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B14E57" w:rsidRPr="00B14E57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1678D45A" w:rsidR="00E41987" w:rsidRPr="00B14E57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14E57">
              <w:rPr>
                <w:rFonts w:asciiTheme="majorHAnsi" w:hAnsiTheme="majorHAnsi"/>
                <w:b/>
                <w:color w:val="000000" w:themeColor="text1"/>
              </w:rPr>
              <w:t xml:space="preserve">COMISSÃO DE </w:t>
            </w:r>
            <w:r w:rsidR="002670EE" w:rsidRPr="00B14E57">
              <w:rPr>
                <w:rFonts w:asciiTheme="majorHAnsi" w:hAnsiTheme="majorHAnsi"/>
                <w:b/>
                <w:color w:val="000000" w:themeColor="text1"/>
              </w:rPr>
              <w:t>POLÍTICA URBANA E AMBIENTAL</w:t>
            </w:r>
          </w:p>
          <w:p w14:paraId="3823112F" w14:textId="264ED581" w:rsidR="00E41987" w:rsidRPr="00B14E57" w:rsidRDefault="00E41987" w:rsidP="00EB500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14E57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</w:t>
            </w:r>
            <w:r w:rsidR="002670EE" w:rsidRPr="00B14E57">
              <w:rPr>
                <w:rFonts w:asciiTheme="majorHAnsi" w:hAnsiTheme="majorHAnsi"/>
                <w:b/>
                <w:color w:val="000000" w:themeColor="text1"/>
              </w:rPr>
              <w:t>Nº 0</w:t>
            </w:r>
            <w:r w:rsidR="008145F2" w:rsidRPr="00B14E57">
              <w:rPr>
                <w:rFonts w:asciiTheme="majorHAnsi" w:hAnsiTheme="majorHAnsi"/>
                <w:b/>
                <w:color w:val="000000" w:themeColor="text1"/>
              </w:rPr>
              <w:t>7</w:t>
            </w:r>
            <w:r w:rsidR="00B14E57" w:rsidRPr="00B14E57"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</w:tbl>
    <w:p w14:paraId="4E687D8C" w14:textId="77777777" w:rsidR="00062B95" w:rsidRPr="00B14E57" w:rsidRDefault="00062B95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  <w:lang w:val="pt-BR"/>
        </w:rPr>
      </w:pPr>
    </w:p>
    <w:p w14:paraId="19A542B9" w14:textId="497315DB" w:rsidR="00062B95" w:rsidRPr="00B14E57" w:rsidRDefault="008145F2" w:rsidP="000A59D2">
      <w:pPr>
        <w:spacing w:line="360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Belo Horizonte</w:t>
      </w:r>
      <w:r w:rsidR="00062B95" w:rsidRPr="00B14E57">
        <w:rPr>
          <w:rFonts w:asciiTheme="majorHAnsi" w:hAnsiTheme="majorHAnsi"/>
          <w:color w:val="000000" w:themeColor="text1"/>
          <w:lang w:val="pt-BR"/>
        </w:rPr>
        <w:t xml:space="preserve">/MG, </w:t>
      </w:r>
      <w:r w:rsidR="002670EE" w:rsidRPr="00B14E57">
        <w:rPr>
          <w:rFonts w:asciiTheme="majorHAnsi" w:hAnsiTheme="majorHAnsi"/>
          <w:color w:val="000000" w:themeColor="text1"/>
          <w:lang w:val="pt-BR"/>
        </w:rPr>
        <w:t>0</w:t>
      </w:r>
      <w:r w:rsidR="00B14E57" w:rsidRPr="00B14E57">
        <w:rPr>
          <w:rFonts w:asciiTheme="majorHAnsi" w:hAnsiTheme="majorHAnsi"/>
          <w:color w:val="000000" w:themeColor="text1"/>
          <w:lang w:val="pt-BR"/>
        </w:rPr>
        <w:t>8</w:t>
      </w:r>
      <w:r w:rsidRPr="00B14E57">
        <w:rPr>
          <w:rFonts w:asciiTheme="majorHAnsi" w:hAnsiTheme="majorHAnsi"/>
          <w:color w:val="000000" w:themeColor="text1"/>
          <w:lang w:val="pt-BR"/>
        </w:rPr>
        <w:t xml:space="preserve"> de </w:t>
      </w:r>
      <w:r w:rsidR="00B14E57" w:rsidRPr="00B14E57">
        <w:rPr>
          <w:rFonts w:asciiTheme="majorHAnsi" w:hAnsiTheme="majorHAnsi"/>
          <w:color w:val="000000" w:themeColor="text1"/>
          <w:lang w:val="pt-BR"/>
        </w:rPr>
        <w:t>maio</w:t>
      </w:r>
      <w:r w:rsidRPr="00B14E57">
        <w:rPr>
          <w:rFonts w:asciiTheme="majorHAnsi" w:hAnsiTheme="majorHAnsi"/>
          <w:color w:val="000000" w:themeColor="text1"/>
          <w:lang w:val="pt-BR"/>
        </w:rPr>
        <w:t xml:space="preserve"> de 2023.</w:t>
      </w:r>
    </w:p>
    <w:p w14:paraId="73B42F39" w14:textId="77777777" w:rsidR="00646A59" w:rsidRPr="00B14E57" w:rsidRDefault="00646A59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  <w:lang w:val="pt-BR"/>
        </w:rPr>
      </w:pPr>
    </w:p>
    <w:p w14:paraId="21C4E325" w14:textId="4AD48E96" w:rsidR="00535CA4" w:rsidRPr="00B14E57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Verificação de quórum</w:t>
      </w:r>
      <w:r w:rsidR="003C5BD4" w:rsidRPr="00B14E57">
        <w:rPr>
          <w:rFonts w:asciiTheme="majorHAnsi" w:hAnsiTheme="majorHAnsi"/>
          <w:color w:val="000000" w:themeColor="text1"/>
          <w:lang w:val="pt-BR"/>
        </w:rPr>
        <w:t>.</w:t>
      </w:r>
    </w:p>
    <w:p w14:paraId="36A4BF7F" w14:textId="32F0B2BB" w:rsidR="00EC5B80" w:rsidRPr="00B14E57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Comunicados</w:t>
      </w:r>
      <w:r w:rsidR="00182038" w:rsidRPr="00B14E57">
        <w:rPr>
          <w:rFonts w:asciiTheme="majorHAnsi" w:hAnsiTheme="majorHAnsi"/>
          <w:color w:val="000000" w:themeColor="text1"/>
          <w:lang w:val="pt-BR"/>
        </w:rPr>
        <w:t>:</w:t>
      </w:r>
    </w:p>
    <w:p w14:paraId="7A9CA8C1" w14:textId="77777777" w:rsidR="00062B95" w:rsidRPr="00851822" w:rsidRDefault="00062B95" w:rsidP="000A59D2">
      <w:pPr>
        <w:spacing w:line="360" w:lineRule="auto"/>
        <w:rPr>
          <w:rFonts w:asciiTheme="majorHAnsi" w:hAnsiTheme="majorHAnsi"/>
          <w:b/>
          <w:color w:val="BFBFBF" w:themeColor="background1" w:themeShade="BF"/>
          <w:lang w:val="pt-BR"/>
        </w:rPr>
      </w:pPr>
    </w:p>
    <w:p w14:paraId="583D4B9E" w14:textId="5EFB6453" w:rsidR="00B74776" w:rsidRPr="00B14E57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  <w:lang w:val="pt-BR"/>
        </w:rPr>
      </w:pPr>
      <w:r w:rsidRPr="00B14E57">
        <w:rPr>
          <w:rFonts w:asciiTheme="majorHAnsi" w:hAnsiTheme="majorHAnsi"/>
          <w:b/>
          <w:color w:val="000000" w:themeColor="text1"/>
          <w:lang w:val="pt-BR"/>
        </w:rPr>
        <w:t>Ordem do Dia:</w:t>
      </w:r>
    </w:p>
    <w:p w14:paraId="428AC6E9" w14:textId="77777777" w:rsidR="00BE7DE8" w:rsidRPr="00B14E57" w:rsidRDefault="00BE7DE8" w:rsidP="000A59D2">
      <w:pPr>
        <w:spacing w:line="360" w:lineRule="auto"/>
        <w:rPr>
          <w:rFonts w:asciiTheme="majorHAnsi" w:hAnsiTheme="majorHAnsi"/>
          <w:color w:val="000000" w:themeColor="text1"/>
          <w:lang w:val="pt-BR"/>
        </w:rPr>
      </w:pPr>
    </w:p>
    <w:p w14:paraId="2EBD79DB" w14:textId="03B45803" w:rsidR="00986E2E" w:rsidRPr="00B14E57" w:rsidRDefault="00E237B7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Finalização</w:t>
      </w:r>
      <w:r w:rsidR="00ED0E34" w:rsidRPr="00B14E57">
        <w:rPr>
          <w:rFonts w:asciiTheme="majorHAnsi" w:hAnsiTheme="majorHAnsi"/>
          <w:color w:val="000000" w:themeColor="text1"/>
          <w:lang w:val="pt-BR"/>
        </w:rPr>
        <w:t xml:space="preserve"> do</w:t>
      </w:r>
      <w:r w:rsidRPr="00B14E57">
        <w:rPr>
          <w:rFonts w:asciiTheme="majorHAnsi" w:hAnsiTheme="majorHAnsi"/>
          <w:color w:val="000000" w:themeColor="text1"/>
          <w:lang w:val="pt-BR"/>
        </w:rPr>
        <w:t>s</w:t>
      </w:r>
      <w:r w:rsidR="00ED0E34" w:rsidRPr="00B14E57">
        <w:rPr>
          <w:rFonts w:asciiTheme="majorHAnsi" w:hAnsiTheme="majorHAnsi"/>
          <w:color w:val="000000" w:themeColor="text1"/>
          <w:lang w:val="pt-BR"/>
        </w:rPr>
        <w:t xml:space="preserve"> Editais a </w:t>
      </w:r>
      <w:r w:rsidRPr="00B14E57">
        <w:rPr>
          <w:rFonts w:asciiTheme="majorHAnsi" w:hAnsiTheme="majorHAnsi"/>
          <w:color w:val="000000" w:themeColor="text1"/>
          <w:lang w:val="pt-BR"/>
        </w:rPr>
        <w:t>serem lançados pela Comissão:</w:t>
      </w:r>
    </w:p>
    <w:p w14:paraId="38A11F17" w14:textId="4FE82EEF" w:rsidR="00E237B7" w:rsidRPr="00B14E57" w:rsidRDefault="00E237B7" w:rsidP="00E237B7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Premiação de Boas Práticas Urbanas;</w:t>
      </w:r>
    </w:p>
    <w:p w14:paraId="1E159F58" w14:textId="4ACA0238" w:rsidR="00E237B7" w:rsidRPr="005C006E" w:rsidRDefault="00E237B7" w:rsidP="005C006E">
      <w:pPr>
        <w:pStyle w:val="PargrafodaLista"/>
        <w:numPr>
          <w:ilvl w:val="1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Curso de capacitação em Regularização Fundiária.</w:t>
      </w:r>
    </w:p>
    <w:p w14:paraId="05BB0F6D" w14:textId="300053CA" w:rsidR="00E237B7" w:rsidRPr="00B14E57" w:rsidRDefault="00B14E57" w:rsidP="00E237B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Acompanhamento das ações previstas no Plano de Ação da CPUA-CAU/MG</w:t>
      </w:r>
      <w:r w:rsidR="00E237B7" w:rsidRPr="00B14E57">
        <w:rPr>
          <w:rFonts w:asciiTheme="majorHAnsi" w:hAnsiTheme="majorHAnsi"/>
          <w:color w:val="000000" w:themeColor="text1"/>
          <w:lang w:val="pt-BR"/>
        </w:rPr>
        <w:t>;</w:t>
      </w:r>
    </w:p>
    <w:p w14:paraId="0465CBA2" w14:textId="77777777" w:rsidR="00E237B7" w:rsidRPr="00B14E57" w:rsidRDefault="00E237B7" w:rsidP="00E237B7">
      <w:pPr>
        <w:pStyle w:val="PargrafodaLista"/>
        <w:spacing w:line="360" w:lineRule="auto"/>
        <w:ind w:left="360"/>
        <w:rPr>
          <w:rFonts w:asciiTheme="majorHAnsi" w:hAnsiTheme="majorHAnsi"/>
          <w:color w:val="000000" w:themeColor="text1"/>
          <w:lang w:val="pt-BR"/>
        </w:rPr>
      </w:pPr>
    </w:p>
    <w:p w14:paraId="32BFC7C3" w14:textId="70FA5949" w:rsidR="00E237B7" w:rsidRPr="00B14E57" w:rsidRDefault="00E237B7" w:rsidP="00E237B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Procedimento de Aprovação de Projetos em Conselheiro Lafaiete (Participação do Conselheiro Federal);</w:t>
      </w:r>
    </w:p>
    <w:p w14:paraId="73264D33" w14:textId="77777777" w:rsidR="00E237B7" w:rsidRPr="00B14E57" w:rsidRDefault="00E237B7" w:rsidP="00E237B7">
      <w:pPr>
        <w:pStyle w:val="PargrafodaLista"/>
        <w:rPr>
          <w:rFonts w:asciiTheme="majorHAnsi" w:hAnsiTheme="majorHAnsi"/>
          <w:color w:val="000000" w:themeColor="text1"/>
          <w:lang w:val="pt-BR"/>
        </w:rPr>
      </w:pPr>
    </w:p>
    <w:p w14:paraId="0032A36E" w14:textId="2AEB1ED5" w:rsidR="00E237B7" w:rsidRDefault="00E237B7" w:rsidP="00E237B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Ação Direta de Inconstitucionalidade no Plano diretor de Belo Horizonte.</w:t>
      </w:r>
    </w:p>
    <w:p w14:paraId="01F21A70" w14:textId="77777777" w:rsidR="005C006E" w:rsidRPr="005C006E" w:rsidRDefault="005C006E" w:rsidP="005C006E">
      <w:pPr>
        <w:pStyle w:val="PargrafodaLista"/>
        <w:rPr>
          <w:rFonts w:asciiTheme="majorHAnsi" w:hAnsiTheme="majorHAnsi"/>
          <w:color w:val="000000" w:themeColor="text1"/>
          <w:lang w:val="pt-BR"/>
        </w:rPr>
      </w:pPr>
    </w:p>
    <w:p w14:paraId="73BBAD3E" w14:textId="54E22E4A" w:rsidR="005C006E" w:rsidRPr="00B14E57" w:rsidRDefault="005C006E" w:rsidP="00E237B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>
        <w:rPr>
          <w:rFonts w:asciiTheme="majorHAnsi" w:hAnsiTheme="majorHAnsi"/>
          <w:color w:val="000000" w:themeColor="text1"/>
          <w:lang w:val="pt-BR"/>
        </w:rPr>
        <w:t>Definições sobre Seminário Conjunto com CPC-CAU/MG e CATHIS-CAU/MG.</w:t>
      </w:r>
    </w:p>
    <w:p w14:paraId="190AA467" w14:textId="77777777" w:rsidR="00E237B7" w:rsidRPr="00B14E57" w:rsidRDefault="00E237B7" w:rsidP="00E237B7">
      <w:pPr>
        <w:pStyle w:val="PargrafodaLista"/>
        <w:rPr>
          <w:rFonts w:asciiTheme="majorHAnsi" w:hAnsiTheme="majorHAnsi"/>
          <w:color w:val="000000" w:themeColor="text1"/>
          <w:lang w:val="pt-BR"/>
        </w:rPr>
      </w:pPr>
    </w:p>
    <w:p w14:paraId="1A7FDA60" w14:textId="0E89564B" w:rsidR="000F1C6A" w:rsidRPr="00B14E57" w:rsidRDefault="000F1C6A" w:rsidP="00986E2E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color w:val="000000" w:themeColor="text1"/>
          <w:lang w:val="pt-BR"/>
        </w:rPr>
      </w:pPr>
      <w:r w:rsidRPr="00B14E57">
        <w:rPr>
          <w:rFonts w:asciiTheme="majorHAnsi" w:hAnsiTheme="majorHAnsi"/>
          <w:color w:val="000000" w:themeColor="text1"/>
          <w:lang w:val="pt-BR"/>
        </w:rPr>
        <w:t>Outros Assuntos.</w:t>
      </w:r>
    </w:p>
    <w:sectPr w:rsidR="000F1C6A" w:rsidRPr="00B14E57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EE29" w14:textId="77777777" w:rsidR="00F83F1A" w:rsidRDefault="00F83F1A" w:rsidP="007E22C9">
      <w:r>
        <w:separator/>
      </w:r>
    </w:p>
  </w:endnote>
  <w:endnote w:type="continuationSeparator" w:id="0">
    <w:p w14:paraId="2007EB15" w14:textId="77777777" w:rsidR="00F83F1A" w:rsidRDefault="00F83F1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521F" w14:textId="77777777" w:rsidR="00F83F1A" w:rsidRDefault="00F83F1A" w:rsidP="007E22C9">
      <w:r>
        <w:separator/>
      </w:r>
    </w:p>
  </w:footnote>
  <w:footnote w:type="continuationSeparator" w:id="0">
    <w:p w14:paraId="6255BCD7" w14:textId="77777777" w:rsidR="00F83F1A" w:rsidRDefault="00F83F1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345B4C"/>
    <w:multiLevelType w:val="hybridMultilevel"/>
    <w:tmpl w:val="9B6AAF2C"/>
    <w:lvl w:ilvl="0" w:tplc="A93295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3041668">
    <w:abstractNumId w:val="16"/>
  </w:num>
  <w:num w:numId="2" w16cid:durableId="1703939216">
    <w:abstractNumId w:val="43"/>
  </w:num>
  <w:num w:numId="3" w16cid:durableId="775949278">
    <w:abstractNumId w:val="22"/>
  </w:num>
  <w:num w:numId="4" w16cid:durableId="536695991">
    <w:abstractNumId w:val="26"/>
  </w:num>
  <w:num w:numId="5" w16cid:durableId="1080711819">
    <w:abstractNumId w:val="12"/>
  </w:num>
  <w:num w:numId="6" w16cid:durableId="954408937">
    <w:abstractNumId w:val="11"/>
  </w:num>
  <w:num w:numId="7" w16cid:durableId="1494252867">
    <w:abstractNumId w:val="17"/>
  </w:num>
  <w:num w:numId="8" w16cid:durableId="1727023362">
    <w:abstractNumId w:val="30"/>
  </w:num>
  <w:num w:numId="9" w16cid:durableId="941185576">
    <w:abstractNumId w:val="0"/>
  </w:num>
  <w:num w:numId="10" w16cid:durableId="1758211970">
    <w:abstractNumId w:val="9"/>
  </w:num>
  <w:num w:numId="11" w16cid:durableId="1223176374">
    <w:abstractNumId w:val="19"/>
  </w:num>
  <w:num w:numId="12" w16cid:durableId="748698723">
    <w:abstractNumId w:val="37"/>
  </w:num>
  <w:num w:numId="13" w16cid:durableId="751974414">
    <w:abstractNumId w:val="33"/>
  </w:num>
  <w:num w:numId="14" w16cid:durableId="1342121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8815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5722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87959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745788">
    <w:abstractNumId w:val="3"/>
  </w:num>
  <w:num w:numId="19" w16cid:durableId="826551108">
    <w:abstractNumId w:val="36"/>
  </w:num>
  <w:num w:numId="20" w16cid:durableId="1959137089">
    <w:abstractNumId w:val="38"/>
  </w:num>
  <w:num w:numId="21" w16cid:durableId="1011834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0220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770660">
    <w:abstractNumId w:val="21"/>
  </w:num>
  <w:num w:numId="24" w16cid:durableId="2064283423">
    <w:abstractNumId w:val="39"/>
  </w:num>
  <w:num w:numId="25" w16cid:durableId="150606046">
    <w:abstractNumId w:val="24"/>
  </w:num>
  <w:num w:numId="26" w16cid:durableId="1957831314">
    <w:abstractNumId w:val="25"/>
  </w:num>
  <w:num w:numId="27" w16cid:durableId="229653378">
    <w:abstractNumId w:val="14"/>
  </w:num>
  <w:num w:numId="28" w16cid:durableId="182672778">
    <w:abstractNumId w:val="35"/>
  </w:num>
  <w:num w:numId="29" w16cid:durableId="1492720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62187242">
    <w:abstractNumId w:val="6"/>
  </w:num>
  <w:num w:numId="31" w16cid:durableId="1337924014">
    <w:abstractNumId w:val="32"/>
  </w:num>
  <w:num w:numId="32" w16cid:durableId="1648431911">
    <w:abstractNumId w:val="15"/>
  </w:num>
  <w:num w:numId="33" w16cid:durableId="212272857">
    <w:abstractNumId w:val="31"/>
  </w:num>
  <w:num w:numId="34" w16cid:durableId="801309420">
    <w:abstractNumId w:val="2"/>
  </w:num>
  <w:num w:numId="35" w16cid:durableId="1210535557">
    <w:abstractNumId w:val="28"/>
  </w:num>
  <w:num w:numId="36" w16cid:durableId="762920094">
    <w:abstractNumId w:val="10"/>
  </w:num>
  <w:num w:numId="37" w16cid:durableId="526261242">
    <w:abstractNumId w:val="41"/>
  </w:num>
  <w:num w:numId="38" w16cid:durableId="144857198">
    <w:abstractNumId w:val="40"/>
  </w:num>
  <w:num w:numId="39" w16cid:durableId="586959754">
    <w:abstractNumId w:val="27"/>
  </w:num>
  <w:num w:numId="40" w16cid:durableId="1423139802">
    <w:abstractNumId w:val="18"/>
  </w:num>
  <w:num w:numId="41" w16cid:durableId="877015624">
    <w:abstractNumId w:val="13"/>
  </w:num>
  <w:num w:numId="42" w16cid:durableId="902957294">
    <w:abstractNumId w:val="5"/>
  </w:num>
  <w:num w:numId="43" w16cid:durableId="979194374">
    <w:abstractNumId w:val="42"/>
  </w:num>
  <w:num w:numId="44" w16cid:durableId="1070736205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2EA5"/>
    <w:rsid w:val="000D3CFD"/>
    <w:rsid w:val="000D46E1"/>
    <w:rsid w:val="000E0D70"/>
    <w:rsid w:val="000E5FEB"/>
    <w:rsid w:val="000E63EE"/>
    <w:rsid w:val="000E77F1"/>
    <w:rsid w:val="000F1C6A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0EE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CC3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006E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2C0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182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86E2E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4AAC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4E57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C89"/>
    <w:rsid w:val="00B47E0D"/>
    <w:rsid w:val="00B62F3F"/>
    <w:rsid w:val="00B645EE"/>
    <w:rsid w:val="00B64744"/>
    <w:rsid w:val="00B65247"/>
    <w:rsid w:val="00B65C32"/>
    <w:rsid w:val="00B66F53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7B7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009"/>
    <w:rsid w:val="00EB5A30"/>
    <w:rsid w:val="00EB606A"/>
    <w:rsid w:val="00EC0509"/>
    <w:rsid w:val="00EC3275"/>
    <w:rsid w:val="00EC5083"/>
    <w:rsid w:val="00EC583E"/>
    <w:rsid w:val="00EC5B80"/>
    <w:rsid w:val="00ED0E34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3F1A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F29A-434A-487F-A943-9C2812AF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Registro PF - CAU/MG</cp:lastModifiedBy>
  <cp:revision>14</cp:revision>
  <cp:lastPrinted>2017-02-20T11:23:00Z</cp:lastPrinted>
  <dcterms:created xsi:type="dcterms:W3CDTF">2022-12-20T18:52:00Z</dcterms:created>
  <dcterms:modified xsi:type="dcterms:W3CDTF">2023-05-03T15:44:00Z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