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BB04A9" w14:paraId="2D9CEFDB" w14:textId="2B0D682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ESPECIAL DE ASSISTÊNCIA TÉCNICA PARA HABITAÇÃO DE INTERESSE SOCIAL</w:t>
            </w:r>
          </w:p>
          <w:p w:rsidRPr="00E41987" w:rsidR="00E41987" w:rsidP="00E41987" w:rsidRDefault="00E41987" w14:paraId="3823112F" w14:textId="361D1004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BB04A9">
              <w:rPr>
                <w:rFonts w:asciiTheme="majorHAnsi" w:hAnsiTheme="majorHAnsi"/>
                <w:b/>
              </w:rPr>
              <w:t>45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</w:rPr>
      </w:pPr>
    </w:p>
    <w:p w:rsidRPr="00062B95" w:rsidR="00062B95" w:rsidP="000A59D2" w:rsidRDefault="00BB04A9" w14:paraId="19A542B9" w14:textId="09AF1DAC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Belo Horizonte</w:t>
      </w:r>
      <w:r w:rsidR="00062B9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="00062B95">
        <w:rPr>
          <w:rFonts w:asciiTheme="majorHAnsi" w:hAnsiTheme="majorHAnsi"/>
        </w:rPr>
        <w:t>MG</w:t>
      </w:r>
      <w:r w:rsidRPr="00062B95" w:rsidR="00062B9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06</w:t>
      </w:r>
      <w:r w:rsidRPr="00062B95" w:rsidR="00062B95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fevereiro</w:t>
      </w:r>
      <w:r w:rsidRPr="00062B95" w:rsidR="00062B95">
        <w:rPr>
          <w:rFonts w:asciiTheme="majorHAnsi" w:hAnsiTheme="majorHAnsi"/>
        </w:rPr>
        <w:t xml:space="preserve"> de </w:t>
      </w:r>
      <w:r w:rsidR="00062B95">
        <w:rPr>
          <w:rFonts w:asciiTheme="majorHAnsi" w:hAnsiTheme="majorHAnsi"/>
        </w:rPr>
        <w:t>20</w:t>
      </w:r>
      <w:r>
        <w:rPr>
          <w:rFonts w:asciiTheme="majorHAnsi" w:hAnsiTheme="majorHAnsi"/>
        </w:rPr>
        <w:t>23</w:t>
      </w:r>
      <w:r w:rsidRPr="00062B95" w:rsidR="00062B95">
        <w:rPr>
          <w:rFonts w:asciiTheme="majorHAnsi" w:hAnsiTheme="majorHAnsi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</w:rPr>
      </w:pPr>
      <w:r w:rsidRPr="00062B95">
        <w:rPr>
          <w:rFonts w:asciiTheme="majorHAnsi" w:hAnsiTheme="majorHAnsi"/>
        </w:rPr>
        <w:t>Verificação de quórum</w:t>
      </w:r>
      <w:r w:rsidRPr="00062B95" w:rsidR="003C5BD4">
        <w:rPr>
          <w:rFonts w:asciiTheme="majorHAnsi" w:hAnsiTheme="majorHAnsi"/>
        </w:rPr>
        <w:t>.</w:t>
      </w:r>
    </w:p>
    <w:p w:rsidR="00D45273" w:rsidP="0FCFD1D6" w:rsidRDefault="00D45273" w14:paraId="7CDDC839" w14:textId="771F5088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 w:asciiTheme="majorAscii" w:hAnsiTheme="majorAscii"/>
        </w:rPr>
      </w:pPr>
      <w:r w:rsidRPr="0FCFD1D6" w:rsidR="00D45273">
        <w:rPr>
          <w:rFonts w:ascii="Cambria" w:hAnsi="Cambria" w:asciiTheme="majorAscii" w:hAnsiTheme="majorAscii"/>
        </w:rPr>
        <w:t>Comunicados</w:t>
      </w:r>
      <w:r w:rsidRPr="0FCFD1D6" w:rsidR="00182038">
        <w:rPr>
          <w:rFonts w:ascii="Cambria" w:hAnsi="Cambria" w:asciiTheme="majorAscii" w:hAnsiTheme="majorAscii"/>
        </w:rPr>
        <w:t>:</w:t>
      </w:r>
    </w:p>
    <w:p w:rsidR="5AB9D02A" w:rsidP="0FCFD1D6" w:rsidRDefault="5AB9D02A" w14:paraId="4DF354A9" w14:textId="1976E31E">
      <w:pPr>
        <w:pStyle w:val="Normal"/>
        <w:spacing w:line="360" w:lineRule="auto"/>
        <w:ind w:left="0" w:firstLine="284"/>
        <w:rPr>
          <w:rFonts w:ascii="Cambria" w:hAnsi="Cambria" w:asciiTheme="majorAscii" w:hAnsiTheme="majorAscii"/>
        </w:rPr>
      </w:pPr>
      <w:r w:rsidRPr="0FCFD1D6" w:rsidR="5AB9D02A">
        <w:rPr>
          <w:rFonts w:ascii="Cambria" w:hAnsi="Cambria" w:asciiTheme="majorAscii" w:hAnsiTheme="majorAscii"/>
        </w:rPr>
        <w:t>a) Do Coordenador;</w:t>
      </w:r>
    </w:p>
    <w:p w:rsidR="5AB9D02A" w:rsidP="0FCFD1D6" w:rsidRDefault="5AB9D02A" w14:paraId="40AA419D" w14:textId="5B90C5B2">
      <w:pPr>
        <w:pStyle w:val="Normal"/>
        <w:spacing w:line="360" w:lineRule="auto"/>
        <w:ind w:left="0" w:firstLine="284"/>
        <w:rPr>
          <w:rFonts w:ascii="Cambria" w:hAnsi="Cambria" w:asciiTheme="majorAscii" w:hAnsiTheme="majorAscii"/>
        </w:rPr>
      </w:pPr>
      <w:r w:rsidRPr="0FCFD1D6" w:rsidR="5AB9D02A">
        <w:rPr>
          <w:rFonts w:ascii="Cambria" w:hAnsi="Cambria" w:asciiTheme="majorAscii" w:hAnsiTheme="majorAscii"/>
        </w:rPr>
        <w:t xml:space="preserve"> b) Dos membros da Comissão;</w:t>
      </w:r>
    </w:p>
    <w:p w:rsidRPr="00062B95" w:rsidR="00062B95" w:rsidP="0FCFD1D6" w:rsidRDefault="00062B95" w14:paraId="49A9D287" w14:textId="21C5723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 w:asciiTheme="majorAscii" w:hAnsiTheme="majorAscii"/>
        </w:rPr>
      </w:pPr>
      <w:r w:rsidRPr="0FCFD1D6" w:rsidR="00062B95">
        <w:rPr>
          <w:rFonts w:ascii="Cambria" w:hAnsi="Cambria" w:asciiTheme="majorAscii" w:hAnsiTheme="majorAscii"/>
        </w:rPr>
        <w:t>Aprovação de documentos da reunião anterior</w:t>
      </w:r>
    </w:p>
    <w:p w:rsidRPr="00062B95" w:rsidR="00062B95" w:rsidP="0FCFD1D6" w:rsidRDefault="00062B95" w14:paraId="197FE2FD" w14:textId="3D432CF3">
      <w:pPr>
        <w:pStyle w:val="PargrafodaLista"/>
        <w:numPr>
          <w:ilvl w:val="0"/>
          <w:numId w:val="44"/>
        </w:numPr>
        <w:spacing w:line="360" w:lineRule="auto"/>
        <w:ind/>
        <w:rPr>
          <w:rFonts w:ascii="Cambria" w:hAnsi="Cambria" w:asciiTheme="majorAscii" w:hAnsiTheme="majorAscii"/>
        </w:rPr>
      </w:pPr>
      <w:r w:rsidRPr="0FCFD1D6" w:rsidR="0EE4920E">
        <w:rPr>
          <w:rFonts w:ascii="Cambria" w:hAnsi="Cambria" w:asciiTheme="majorAscii" w:hAnsiTheme="majorAscii"/>
        </w:rPr>
        <w:t>Apreciação e aprovação da Súmula da 44ª reunião ordinária;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</w:rPr>
      </w:pPr>
      <w:r w:rsidRPr="00062B95">
        <w:rPr>
          <w:rFonts w:asciiTheme="majorHAnsi" w:hAnsiTheme="majorHAnsi"/>
          <w:b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</w:rPr>
      </w:pPr>
    </w:p>
    <w:p w:rsidR="210EB9E7" w:rsidP="20AD31AD" w:rsidRDefault="210EB9E7" w14:paraId="703F7215" w14:textId="71208C5B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210EB9E7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Apreciação do Memorando 008/2022 – GEPLAN, referente à solicitação de dados para o Relatório de Gestão Anual 2022, conforme Protocolo SICCAU n° 1646258/2022; </w:t>
      </w:r>
    </w:p>
    <w:p w:rsidR="1DD45228" w:rsidP="20AD31AD" w:rsidRDefault="1DD45228" w14:paraId="2FDED4CC" w14:textId="3CE57605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1DD4522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Apreciação do Memorando 053/2022 – GERÊNCIA GERAL, referente à Sugestões para implementação das propostas da Carta pela Equidade e Diversidade no CAU/MG</w:t>
      </w:r>
      <w:r w:rsidRPr="20AD31AD" w:rsidR="146D6EC2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120F89A4" w:rsidP="20AD31AD" w:rsidRDefault="120F89A4" w14:paraId="5F7F59CA" w14:textId="40CC2740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120F89A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Apreciação do Memorando 00</w:t>
      </w:r>
      <w:r w:rsidRPr="20AD31AD" w:rsidR="08F2BDA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1</w:t>
      </w:r>
      <w:r w:rsidRPr="20AD31AD" w:rsidR="120F89A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/2023 – GERÊNCIA TÉCNICA E DE FISCALIZAÇÃO, referente à solicitação de assistência técnica pública e gratuita para o projeto e a construção de habitação de interesse social para análise e deliberação, conforme Protocolo SICCAU n° </w:t>
      </w:r>
      <w:r w:rsidRPr="20AD31AD" w:rsidR="29A04B0A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1668149/2023</w:t>
      </w:r>
      <w:r w:rsidRPr="20AD31AD" w:rsidR="120F89A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; </w:t>
      </w:r>
    </w:p>
    <w:p w:rsidR="062BB92C" w:rsidP="20AD31AD" w:rsidRDefault="062BB92C" w14:paraId="4207D17F" w14:textId="6134E609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4EF912F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Apreciação </w:t>
      </w:r>
      <w:r w:rsidRPr="20AD31AD" w:rsidR="7C46584F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do </w:t>
      </w:r>
      <w:r w:rsidRPr="20AD31AD" w:rsidR="4EF912F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e-mail da Assessoria de Eventos do CAU/MG e preenchimento do formulário</w:t>
      </w:r>
      <w:r w:rsidRPr="20AD31AD" w:rsidR="49E1D9CE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: </w:t>
      </w:r>
      <w:r w:rsidRPr="20AD31AD" w:rsidR="4EF912F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 </w:t>
      </w:r>
      <w:hyperlink r:id="R7d45c9bc2f8642b0">
        <w:r w:rsidRPr="20AD31AD" w:rsidR="4EF912F0">
          <w:rPr>
            <w:rStyle w:val="Hyperlink"/>
            <w:rFonts w:ascii="Cambria" w:hAnsi="Cambria" w:eastAsia="Cambria" w:cs="Cambria" w:asciiTheme="majorAscii" w:hAnsiTheme="majorAscii" w:eastAsiaTheme="majorAscii" w:cstheme="majorAscii"/>
            <w:strike w:val="0"/>
            <w:dstrike w:val="0"/>
            <w:noProof w:val="0"/>
            <w:sz w:val="22"/>
            <w:szCs w:val="22"/>
            <w:lang w:val="pt-BR"/>
          </w:rPr>
          <w:t>https://forms.gle/M5MpQoUdfiZRCnqN8</w:t>
        </w:r>
      </w:hyperlink>
      <w:r w:rsidRPr="20AD31AD" w:rsidR="4EF912F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</w:t>
      </w:r>
      <w:r w:rsidRPr="20AD31AD" w:rsidR="6B4D052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referente ao l</w:t>
      </w:r>
      <w:r w:rsidRPr="20AD31AD" w:rsidR="062BB92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evantamento de eventos </w:t>
      </w:r>
      <w:r w:rsidRPr="20AD31AD" w:rsidR="06FA217B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para </w:t>
      </w:r>
      <w:r w:rsidRPr="20AD31AD" w:rsidR="062BB92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2023;</w:t>
      </w:r>
    </w:p>
    <w:p w:rsidR="733FF657" w:rsidP="20AD31AD" w:rsidRDefault="733FF657" w14:paraId="298870D2" w14:textId="3D5DB486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733FF657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Apreciação de respostas à deliberação DCATHIS-CAU-MG_43.3.6-2022 (Protocolo SICCAU n° 1624310/2022) - Solicitação de vídeo institucional de divulgação dos projetos contemplados em todos os Editais de ATHIS</w:t>
      </w:r>
      <w:r w:rsidRPr="20AD31AD" w:rsidR="79A68CBB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0AD31AD" w:rsidR="3E4CA95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do </w:t>
      </w:r>
      <w:r w:rsidRPr="20AD31AD" w:rsidR="733FF657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CAU/MG;</w:t>
      </w:r>
    </w:p>
    <w:p w:rsidR="24FF242A" w:rsidP="20AD31AD" w:rsidRDefault="24FF242A" w14:paraId="2DE31192" w14:textId="4878E3F4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24FF242A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Apreciação de respostas à deliberação DCATHIS-CAU/MG Nº 44.3.5/2022 (Protocolo SICCAU n°</w:t>
      </w:r>
      <w:r w:rsidRPr="20AD31AD" w:rsidR="3B9FC2F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1637757/2022)</w:t>
      </w:r>
      <w:r w:rsidRPr="20AD31AD" w:rsidR="24FF242A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- Proposta de redirecionamento de recursos não utilizados no Edital de chamamento público para apoio nº 002/2022;</w:t>
      </w:r>
    </w:p>
    <w:p w:rsidR="19B75D6A" w:rsidP="20AD31AD" w:rsidRDefault="19B75D6A" w14:paraId="58D9CB03" w14:textId="3358D2FB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0AD31AD" w:rsidR="19B75D6A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1584088/2022). Retificação da Deliberação DCATHIS-CAU/MG Nº 43.3.2/2022 (Protocolo 1624301/2022).  </w:t>
      </w:r>
    </w:p>
    <w:sectPr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B58" w:rsidP="007E22C9" w:rsidRDefault="002A7B58" w14:paraId="5B689B49" w14:textId="77777777">
      <w:r>
        <w:separator/>
      </w:r>
    </w:p>
  </w:endnote>
  <w:endnote w:type="continuationSeparator" w:id="0">
    <w:p w:rsidR="002A7B58" w:rsidP="007E22C9" w:rsidRDefault="002A7B58" w14:paraId="201AA6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B58" w:rsidP="007E22C9" w:rsidRDefault="002A7B58" w14:paraId="23E248F7" w14:textId="77777777">
      <w:r>
        <w:separator/>
      </w:r>
    </w:p>
  </w:footnote>
  <w:footnote w:type="continuationSeparator" w:id="0">
    <w:p w:rsidR="002A7B58" w:rsidP="007E22C9" w:rsidRDefault="002A7B58" w14:paraId="56340B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707f655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44">
    <w:abstractNumId w:val="43"/>
  </w:num>
  <w:num w:numId="1" w16cid:durableId="1624262593">
    <w:abstractNumId w:val="16"/>
  </w:num>
  <w:num w:numId="2" w16cid:durableId="484274121">
    <w:abstractNumId w:val="42"/>
  </w:num>
  <w:num w:numId="3" w16cid:durableId="751700030">
    <w:abstractNumId w:val="22"/>
  </w:num>
  <w:num w:numId="4" w16cid:durableId="236329053">
    <w:abstractNumId w:val="26"/>
  </w:num>
  <w:num w:numId="5" w16cid:durableId="1685857262">
    <w:abstractNumId w:val="12"/>
  </w:num>
  <w:num w:numId="6" w16cid:durableId="798303210">
    <w:abstractNumId w:val="11"/>
  </w:num>
  <w:num w:numId="7" w16cid:durableId="1933925397">
    <w:abstractNumId w:val="17"/>
  </w:num>
  <w:num w:numId="8" w16cid:durableId="1400250843">
    <w:abstractNumId w:val="30"/>
  </w:num>
  <w:num w:numId="9" w16cid:durableId="736438874">
    <w:abstractNumId w:val="0"/>
  </w:num>
  <w:num w:numId="10" w16cid:durableId="278531570">
    <w:abstractNumId w:val="9"/>
  </w:num>
  <w:num w:numId="11" w16cid:durableId="586498395">
    <w:abstractNumId w:val="19"/>
  </w:num>
  <w:num w:numId="12" w16cid:durableId="2075279402">
    <w:abstractNumId w:val="36"/>
  </w:num>
  <w:num w:numId="13" w16cid:durableId="505677250">
    <w:abstractNumId w:val="33"/>
  </w:num>
  <w:num w:numId="14" w16cid:durableId="2053340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13325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9737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6976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8139560">
    <w:abstractNumId w:val="3"/>
  </w:num>
  <w:num w:numId="19" w16cid:durableId="1011492527">
    <w:abstractNumId w:val="35"/>
  </w:num>
  <w:num w:numId="20" w16cid:durableId="509026754">
    <w:abstractNumId w:val="37"/>
  </w:num>
  <w:num w:numId="21" w16cid:durableId="1190991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354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269454">
    <w:abstractNumId w:val="21"/>
  </w:num>
  <w:num w:numId="24" w16cid:durableId="2119566797">
    <w:abstractNumId w:val="38"/>
  </w:num>
  <w:num w:numId="25" w16cid:durableId="2093892365">
    <w:abstractNumId w:val="24"/>
  </w:num>
  <w:num w:numId="26" w16cid:durableId="1569612538">
    <w:abstractNumId w:val="25"/>
  </w:num>
  <w:num w:numId="27" w16cid:durableId="590503944">
    <w:abstractNumId w:val="14"/>
  </w:num>
  <w:num w:numId="28" w16cid:durableId="801194014">
    <w:abstractNumId w:val="34"/>
  </w:num>
  <w:num w:numId="29" w16cid:durableId="1781098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335453">
    <w:abstractNumId w:val="6"/>
  </w:num>
  <w:num w:numId="31" w16cid:durableId="1640573281">
    <w:abstractNumId w:val="32"/>
  </w:num>
  <w:num w:numId="32" w16cid:durableId="1533304145">
    <w:abstractNumId w:val="15"/>
  </w:num>
  <w:num w:numId="33" w16cid:durableId="416097922">
    <w:abstractNumId w:val="31"/>
  </w:num>
  <w:num w:numId="34" w16cid:durableId="221916558">
    <w:abstractNumId w:val="2"/>
  </w:num>
  <w:num w:numId="35" w16cid:durableId="154759365">
    <w:abstractNumId w:val="28"/>
  </w:num>
  <w:num w:numId="36" w16cid:durableId="1684628047">
    <w:abstractNumId w:val="10"/>
  </w:num>
  <w:num w:numId="37" w16cid:durableId="233395351">
    <w:abstractNumId w:val="40"/>
  </w:num>
  <w:num w:numId="38" w16cid:durableId="1495951347">
    <w:abstractNumId w:val="39"/>
  </w:num>
  <w:num w:numId="39" w16cid:durableId="468209192">
    <w:abstractNumId w:val="27"/>
  </w:num>
  <w:num w:numId="40" w16cid:durableId="723988483">
    <w:abstractNumId w:val="18"/>
  </w:num>
  <w:num w:numId="41" w16cid:durableId="88739143">
    <w:abstractNumId w:val="13"/>
  </w:num>
  <w:num w:numId="42" w16cid:durableId="1658151698">
    <w:abstractNumId w:val="5"/>
  </w:num>
  <w:num w:numId="43" w16cid:durableId="68610240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517C6BCB"/>
    <w:rsid w:val="53815411"/>
    <w:rsid w:val="542B0C6E"/>
    <w:rsid w:val="55CC60B0"/>
    <w:rsid w:val="55D64579"/>
    <w:rsid w:val="5AA9B69C"/>
    <w:rsid w:val="5AB9D02A"/>
    <w:rsid w:val="5C205CB3"/>
    <w:rsid w:val="5D83D085"/>
    <w:rsid w:val="5FC782E0"/>
    <w:rsid w:val="60EAA135"/>
    <w:rsid w:val="6202D64A"/>
    <w:rsid w:val="63591EA6"/>
    <w:rsid w:val="639F6561"/>
    <w:rsid w:val="6A4CBFE2"/>
    <w:rsid w:val="6B4D052A"/>
    <w:rsid w:val="6CEEE207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forms.gle/M5MpQoUdfiZRCnqN8" TargetMode="External" Id="R7d45c9bc2f8642b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Cathis CAU/MG</lastModifiedBy>
  <revision>5</revision>
  <lastPrinted>2017-02-20T11:23:00.0000000Z</lastPrinted>
  <dcterms:created xsi:type="dcterms:W3CDTF">2023-01-27T11:56:00.0000000Z</dcterms:created>
  <dcterms:modified xsi:type="dcterms:W3CDTF">2023-01-31T12:33:52.5796211Z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