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D55F7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4153" w14:textId="77777777" w:rsidR="00F970A5" w:rsidRDefault="00F970A5" w:rsidP="007D55F7">
            <w:pPr>
              <w:suppressLineNumbers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970A5">
              <w:rPr>
                <w:rFonts w:asciiTheme="majorHAnsi" w:hAnsiTheme="majorHAnsi"/>
                <w:b/>
                <w:lang w:val="pt-BR"/>
              </w:rPr>
              <w:t>COMISSÃO DE POLÍTICA URBANA E AMBIENTAL</w:t>
            </w:r>
          </w:p>
          <w:p w14:paraId="0E50B5AD" w14:textId="37894CB8" w:rsidR="00D673DB" w:rsidRPr="00513883" w:rsidRDefault="00D673DB" w:rsidP="00F970A5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970A5">
              <w:rPr>
                <w:rFonts w:asciiTheme="majorHAnsi" w:hAnsiTheme="majorHAnsi" w:cs="Times New Roman"/>
                <w:b/>
                <w:lang w:val="pt-BR"/>
              </w:rPr>
              <w:t>075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F970A5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970A5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4FE43A1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7D55F7">
              <w:rPr>
                <w:rFonts w:asciiTheme="majorHAnsi" w:hAnsiTheme="majorHAnsi" w:cs="Times New Roman"/>
                <w:lang w:val="pt-BR"/>
              </w:rPr>
              <w:t>; Memorando GEPLAN 008/2022</w:t>
            </w:r>
          </w:p>
        </w:tc>
      </w:tr>
      <w:tr w:rsidR="0053398C" w:rsidRPr="00F970A5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E9B9E85" w:rsidR="0053398C" w:rsidRPr="00513883" w:rsidRDefault="007D55F7" w:rsidP="0015682A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Gerência de Planejamento e Gestão Estratégica do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CAU/MG</w:t>
            </w:r>
          </w:p>
        </w:tc>
      </w:tr>
      <w:tr w:rsidR="0053398C" w:rsidRPr="00F970A5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F44381D" w:rsidR="0053398C" w:rsidRPr="00513883" w:rsidRDefault="007D55F7" w:rsidP="007D55F7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DADOS PARA O RELATÓRIO DE GESTÃO 2022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D175B2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970A5">
        <w:rPr>
          <w:rFonts w:asciiTheme="majorHAnsi" w:hAnsiTheme="majorHAnsi" w:cs="Times New Roman"/>
          <w:lang w:val="pt-BR"/>
        </w:rPr>
        <w:t>06</w:t>
      </w:r>
      <w:r w:rsidR="007D55F7">
        <w:rPr>
          <w:rFonts w:asciiTheme="majorHAnsi" w:hAnsiTheme="majorHAnsi" w:cs="Times New Roman"/>
          <w:lang w:val="pt-BR"/>
        </w:rPr>
        <w:t xml:space="preserve"> </w:t>
      </w:r>
      <w:r w:rsidR="00F970A5">
        <w:rPr>
          <w:rFonts w:asciiTheme="majorHAnsi" w:hAnsiTheme="majorHAnsi" w:cs="Times New Roman"/>
          <w:lang w:val="pt-BR"/>
        </w:rPr>
        <w:t xml:space="preserve">fevereiro </w:t>
      </w:r>
      <w:r w:rsidR="007D55F7">
        <w:rPr>
          <w:rFonts w:asciiTheme="majorHAnsi" w:hAnsiTheme="majorHAnsi" w:cs="Times New Roman"/>
          <w:lang w:val="pt-BR"/>
        </w:rPr>
        <w:t>202</w:t>
      </w:r>
      <w:r w:rsidR="00F970A5">
        <w:rPr>
          <w:rFonts w:asciiTheme="majorHAnsi" w:hAnsiTheme="majorHAnsi" w:cs="Times New Roman"/>
          <w:lang w:val="pt-BR"/>
        </w:rPr>
        <w:t>3</w:t>
      </w:r>
      <w:r w:rsidR="001D5463">
        <w:rPr>
          <w:rFonts w:asciiTheme="majorHAnsi" w:hAnsiTheme="majorHAnsi" w:cs="Times New Roman"/>
          <w:lang w:val="pt-BR"/>
        </w:rPr>
        <w:t xml:space="preserve">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AB7530" w14:textId="77777777" w:rsidR="005C2997" w:rsidRPr="00FA138C" w:rsidRDefault="005C2997" w:rsidP="005C299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BB622B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0AA512" w14:textId="7B3F4918" w:rsidR="005C2997" w:rsidRPr="00FA138C" w:rsidRDefault="005C2997" w:rsidP="005C2997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Considerando Memorando </w:t>
      </w:r>
      <w:r w:rsidRPr="00BD0DF0">
        <w:rPr>
          <w:rFonts w:asciiTheme="majorHAnsi" w:hAnsiTheme="majorHAnsi" w:cs="Times New Roman"/>
          <w:lang w:val="pt-BR"/>
        </w:rPr>
        <w:t>GEPLAN 008/2022</w:t>
      </w:r>
      <w:r w:rsidRPr="00FA138C">
        <w:rPr>
          <w:rFonts w:asciiTheme="majorHAnsi" w:hAnsiTheme="majorHAnsi" w:cs="Times New Roman"/>
          <w:lang w:val="pt-BR"/>
        </w:rPr>
        <w:t xml:space="preserve">, que solicita de todas as unidades operacionais e órgãos colegiados do CAU/MG informações para composição do </w:t>
      </w:r>
      <w:r>
        <w:rPr>
          <w:rFonts w:asciiTheme="majorHAnsi" w:hAnsiTheme="majorHAnsi" w:cs="Times New Roman"/>
          <w:lang w:val="pt-BR"/>
        </w:rPr>
        <w:t>Relatório de Gestão Anual 2022</w:t>
      </w:r>
      <w:r w:rsidRPr="00FA138C">
        <w:rPr>
          <w:rFonts w:asciiTheme="majorHAnsi" w:hAnsiTheme="majorHAnsi" w:cs="Times New Roman"/>
          <w:lang w:val="pt-BR"/>
        </w:rPr>
        <w:t>, e enumera as informações solicitadas, quais sejam:</w:t>
      </w:r>
    </w:p>
    <w:p w14:paraId="4A6B5F08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E417DA" w14:textId="77777777" w:rsidR="005C2997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AD985C5" w14:textId="77777777" w:rsidR="005C2997" w:rsidRDefault="005C2997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5A73E3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4389DCA" w14:textId="6F7C915A" w:rsidR="00BD0DF0" w:rsidRDefault="00BD0DF0" w:rsidP="00BD0DF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lang w:val="pt-BR"/>
        </w:rPr>
        <w:t>Aprovar a informações para composição do Relatório de Gestão do ano-exercício de 202</w:t>
      </w:r>
      <w:r>
        <w:rPr>
          <w:rFonts w:asciiTheme="majorHAnsi" w:hAnsiTheme="majorHAnsi" w:cs="Arial"/>
          <w:lang w:val="pt-BR"/>
        </w:rPr>
        <w:t>2</w:t>
      </w:r>
      <w:r w:rsidRPr="00FA138C">
        <w:rPr>
          <w:rFonts w:asciiTheme="majorHAnsi" w:hAnsiTheme="majorHAnsi" w:cs="Arial"/>
          <w:lang w:val="pt-BR"/>
        </w:rPr>
        <w:t>, na forma do anexo desta deliberação;</w:t>
      </w:r>
    </w:p>
    <w:p w14:paraId="229D8970" w14:textId="77777777" w:rsidR="00BD0DF0" w:rsidRPr="00FA138C" w:rsidRDefault="00BD0DF0" w:rsidP="00BD0DF0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244"/>
        <w:gridCol w:w="1694"/>
      </w:tblGrid>
      <w:tr w:rsidR="00CE53C1" w:rsidRPr="00BD582B" w14:paraId="559875EA" w14:textId="77777777" w:rsidTr="007D55F7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7D55F7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9D88031" w:rsidR="00CE53C1" w:rsidRPr="00BD582B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244" w:type="dxa"/>
            <w:vAlign w:val="center"/>
          </w:tcPr>
          <w:p w14:paraId="69786848" w14:textId="09CC71F7" w:rsidR="00CE53C1" w:rsidRPr="00BD582B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Inclusão dos dados no Relatório de Gestão</w:t>
            </w:r>
          </w:p>
        </w:tc>
        <w:tc>
          <w:tcPr>
            <w:tcW w:w="1694" w:type="dxa"/>
            <w:vAlign w:val="center"/>
          </w:tcPr>
          <w:p w14:paraId="4B457583" w14:textId="1D2C0187" w:rsidR="00CE53C1" w:rsidRPr="00BD582B" w:rsidRDefault="007D55F7" w:rsidP="007D55F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Até 15/02/2023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5EDA490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p w14:paraId="38CF2BE3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p w14:paraId="7ED37BCD" w14:textId="77777777" w:rsidR="005C2997" w:rsidRDefault="005C2997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695A3F2E" w:rsidR="00CE53C1" w:rsidRPr="00185BE8" w:rsidRDefault="00F970A5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</w:rPr>
              <w:t>Fábio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</w:rPr>
              <w:t xml:space="preserve"> Almeida Vieira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85BE8" w:rsidRPr="007D55F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E4ED583" w14:textId="21BF24CD" w:rsidR="00CE53C1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50DE0DC0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68E9B88F" w:rsidR="00CE53C1" w:rsidRPr="00F970A5" w:rsidRDefault="00F970A5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970A5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Mariana Fernandes Teixeira</w:t>
            </w:r>
            <w:r w:rsidRPr="00F970A5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F970A5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Coord. Adjunta</w:t>
            </w:r>
          </w:p>
        </w:tc>
        <w:tc>
          <w:tcPr>
            <w:tcW w:w="1274" w:type="dxa"/>
            <w:vAlign w:val="center"/>
          </w:tcPr>
          <w:p w14:paraId="16E7A0CF" w14:textId="42C377DC" w:rsidR="00CE53C1" w:rsidRPr="00185BE8" w:rsidRDefault="00F970A5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2411324D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D55F7" w:rsidRPr="007D55F7" w14:paraId="5DEF52F8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777CAC1" w14:textId="479EC734" w:rsidR="007D55F7" w:rsidRPr="007D55F7" w:rsidRDefault="007D55F7" w:rsidP="00847235">
            <w:pPr>
              <w:suppressAutoHyphens w:val="0"/>
              <w:spacing w:line="276" w:lineRule="auto"/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</w:pPr>
            <w:r w:rsidRPr="007D55F7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9AA3E81" w14:textId="5DC45AD9" w:rsidR="007D55F7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32CC663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748CF065" w14:textId="77777777" w:rsidR="007D55F7" w:rsidRPr="00185BE8" w:rsidRDefault="007D55F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37F3B774" w:rsidR="00CE53C1" w:rsidRPr="00CE53C1" w:rsidRDefault="00CE53C1" w:rsidP="00F970A5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F970A5">
        <w:rPr>
          <w:rFonts w:asciiTheme="majorHAnsi" w:hAnsiTheme="majorHAnsi" w:cs="Arial"/>
          <w:lang w:val="pt-BR" w:eastAsia="pt-BR"/>
        </w:rPr>
        <w:t>C</w:t>
      </w:r>
      <w:r w:rsidR="00F970A5" w:rsidRPr="00F970A5">
        <w:rPr>
          <w:rFonts w:asciiTheme="majorHAnsi" w:hAnsiTheme="majorHAnsi" w:cs="Arial"/>
          <w:lang w:val="pt-BR" w:eastAsia="pt-BR"/>
        </w:rPr>
        <w:t xml:space="preserve">omissão de Política Urbana e Ambiental </w:t>
      </w:r>
      <w:r w:rsidR="00F970A5">
        <w:rPr>
          <w:rFonts w:asciiTheme="majorHAnsi" w:hAnsiTheme="majorHAnsi" w:cs="Arial"/>
          <w:lang w:val="pt-BR" w:eastAsia="pt-BR"/>
        </w:rPr>
        <w:t>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4ECF9964" w14:textId="77777777" w:rsidR="00F970A5" w:rsidRDefault="00F970A5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970A5">
        <w:rPr>
          <w:rFonts w:asciiTheme="majorHAnsi" w:eastAsia="Calibri" w:hAnsiTheme="majorHAnsi" w:cs="Times New Roman"/>
          <w:b/>
          <w:lang w:val="pt-BR"/>
        </w:rPr>
        <w:t xml:space="preserve">Fábio Almeida Vieira </w:t>
      </w:r>
    </w:p>
    <w:p w14:paraId="67FA5A9D" w14:textId="77777777" w:rsidR="00F970A5" w:rsidRDefault="007D55F7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7D55F7">
        <w:rPr>
          <w:rFonts w:asciiTheme="majorHAnsi" w:hAnsiTheme="majorHAnsi" w:cs="Arial"/>
          <w:lang w:val="pt-BR" w:eastAsia="pt-BR"/>
        </w:rPr>
        <w:t xml:space="preserve">Coordenador </w:t>
      </w:r>
    </w:p>
    <w:p w14:paraId="2704D553" w14:textId="6C773ADA" w:rsidR="00185BE8" w:rsidRDefault="00F970A5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</w:t>
      </w:r>
      <w:r w:rsidRPr="00F970A5">
        <w:rPr>
          <w:rFonts w:asciiTheme="majorHAnsi" w:hAnsiTheme="majorHAnsi" w:cs="Arial"/>
          <w:lang w:val="pt-BR" w:eastAsia="pt-BR"/>
        </w:rPr>
        <w:t xml:space="preserve">omissão de Política Urbana e Ambiental </w:t>
      </w:r>
      <w:r w:rsidR="00185BE8">
        <w:rPr>
          <w:rFonts w:asciiTheme="majorHAnsi" w:hAnsiTheme="majorHAnsi" w:cs="Arial"/>
          <w:lang w:val="pt-BR" w:eastAsia="pt-BR"/>
        </w:rPr>
        <w:t>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3B23FDEE" w14:textId="53AE17A9" w:rsidR="005C2997" w:rsidRDefault="00F970A5" w:rsidP="00F970A5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</w:t>
      </w:r>
      <w:r w:rsidRPr="00F970A5">
        <w:rPr>
          <w:rFonts w:asciiTheme="majorHAnsi" w:hAnsiTheme="majorHAnsi" w:cs="Arial"/>
          <w:lang w:val="pt-BR" w:eastAsia="pt-BR"/>
        </w:rPr>
        <w:t xml:space="preserve">omissão de Política Urbana e Ambiental </w:t>
      </w:r>
      <w:r>
        <w:rPr>
          <w:rFonts w:asciiTheme="majorHAnsi" w:hAnsiTheme="majorHAnsi" w:cs="Arial"/>
          <w:lang w:val="pt-BR" w:eastAsia="pt-BR"/>
        </w:rPr>
        <w:t>do CAU/MG</w:t>
      </w:r>
      <w:r w:rsidR="005C2997">
        <w:rPr>
          <w:rFonts w:asciiTheme="majorHAnsi" w:hAnsiTheme="majorHAnsi" w:cs="Arial"/>
          <w:lang w:val="pt-BR" w:eastAsia="pt-BR"/>
        </w:rPr>
        <w:br w:type="page"/>
      </w:r>
    </w:p>
    <w:p w14:paraId="73163F73" w14:textId="5D9301A2" w:rsidR="00CE7108" w:rsidRDefault="005C2997" w:rsidP="007D55F7">
      <w:pPr>
        <w:spacing w:line="276" w:lineRule="auto"/>
        <w:jc w:val="center"/>
        <w:rPr>
          <w:rFonts w:asciiTheme="majorHAnsi" w:hAnsiTheme="majorHAnsi" w:cs="Arial"/>
          <w:b/>
          <w:lang w:val="pt-BR" w:eastAsia="pt-BR"/>
        </w:rPr>
      </w:pPr>
      <w:r w:rsidRPr="005C2997">
        <w:rPr>
          <w:rFonts w:asciiTheme="majorHAnsi" w:hAnsiTheme="majorHAnsi" w:cs="Arial"/>
          <w:b/>
          <w:lang w:val="pt-BR" w:eastAsia="pt-BR"/>
        </w:rPr>
        <w:lastRenderedPageBreak/>
        <w:t>ANEXO – DADOS DA COA-CAU/MG PARA COMPOSIÇÃO DO RELATÓRIO DE GESTÃO ANUAL 2022</w:t>
      </w:r>
    </w:p>
    <w:p w14:paraId="048E11E6" w14:textId="77777777" w:rsidR="000E322C" w:rsidRDefault="000E322C" w:rsidP="000E322C">
      <w:pPr>
        <w:spacing w:line="276" w:lineRule="auto"/>
        <w:rPr>
          <w:rFonts w:asciiTheme="majorHAnsi" w:hAnsiTheme="majorHAnsi" w:cs="Arial"/>
          <w:b/>
          <w:lang w:val="pt-BR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E322C" w14:paraId="3F0BAEF2" w14:textId="77777777" w:rsidTr="000E322C">
        <w:tc>
          <w:tcPr>
            <w:tcW w:w="10194" w:type="dxa"/>
            <w:gridSpan w:val="2"/>
          </w:tcPr>
          <w:p w14:paraId="00DF45B2" w14:textId="77777777" w:rsidR="000E322C" w:rsidRDefault="000E322C" w:rsidP="000E322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0E322C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COMISSÃO DE ORGANIZAÇÃO E ADMINISTRAÇÃO</w:t>
            </w:r>
          </w:p>
          <w:p w14:paraId="328F5063" w14:textId="31AA84D9" w:rsidR="00400CCC" w:rsidRPr="000E322C" w:rsidRDefault="00400CCC" w:rsidP="000E322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</w:p>
        </w:tc>
      </w:tr>
      <w:tr w:rsidR="000E322C" w:rsidRPr="00F970A5" w14:paraId="0099409D" w14:textId="77777777" w:rsidTr="000E322C">
        <w:tc>
          <w:tcPr>
            <w:tcW w:w="5097" w:type="dxa"/>
          </w:tcPr>
          <w:p w14:paraId="77176B8C" w14:textId="0A13377B" w:rsidR="000E322C" w:rsidRDefault="000E322C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Membros Titulares:</w:t>
            </w:r>
          </w:p>
          <w:p w14:paraId="45EC95FB" w14:textId="1C3940B3" w:rsidR="000E322C" w:rsidRPr="000E322C" w:rsidRDefault="00F970A5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 – Coordenador</w:t>
            </w:r>
          </w:p>
          <w:p w14:paraId="27199C8C" w14:textId="4F43A8FC" w:rsidR="00400CCC" w:rsidRPr="000E322C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70A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Mariana Fernandes Teixeira </w:t>
            </w:r>
            <w:r w:rsidR="00400CCC" w:rsidRPr="000E322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– Coord. Adjunta </w:t>
            </w:r>
          </w:p>
          <w:p w14:paraId="581A48C6" w14:textId="77777777" w:rsidR="00F970A5" w:rsidRPr="00F970A5" w:rsidRDefault="00F970A5" w:rsidP="00F970A5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70A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Antonio Augusto Pereira Moura  </w:t>
            </w:r>
          </w:p>
          <w:p w14:paraId="0E4B378E" w14:textId="77777777" w:rsidR="00F970A5" w:rsidRPr="00F970A5" w:rsidRDefault="00F970A5" w:rsidP="00F970A5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70A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Carlos Eduardo Rodrigues Duarte </w:t>
            </w:r>
          </w:p>
          <w:p w14:paraId="307A7DDB" w14:textId="6B201548" w:rsidR="00F970A5" w:rsidRDefault="00F970A5" w:rsidP="000E32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Fernanda Basques Moura Quintao </w:t>
            </w:r>
          </w:p>
        </w:tc>
        <w:tc>
          <w:tcPr>
            <w:tcW w:w="5097" w:type="dxa"/>
          </w:tcPr>
          <w:p w14:paraId="097C5AD4" w14:textId="1B17241D" w:rsidR="00400CCC" w:rsidRDefault="00400CCC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Membros Suplentes:</w:t>
            </w:r>
          </w:p>
          <w:p w14:paraId="41DB6A1B" w14:textId="77777777" w:rsidR="00F970A5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Regina Coeli Gouveia Varella</w:t>
            </w:r>
          </w:p>
          <w:p w14:paraId="3E94F1CF" w14:textId="51A4C3D9" w:rsidR="00F970A5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Márcio Cesar Antunes Junior</w:t>
            </w:r>
          </w:p>
          <w:p w14:paraId="193F4B39" w14:textId="06F65FDD" w:rsidR="00F970A5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70A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Claudia Alkmim Guimaraes Teixeira </w:t>
            </w:r>
          </w:p>
          <w:p w14:paraId="4841E68C" w14:textId="1BA2DF27" w:rsidR="00F970A5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Claudia Bernadeth Ribeiro</w:t>
            </w:r>
          </w:p>
          <w:p w14:paraId="663B00C4" w14:textId="45727D50" w:rsidR="00400CCC" w:rsidRDefault="00F970A5" w:rsidP="00400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70A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Marcelo Goulart De Sena </w:t>
            </w:r>
          </w:p>
        </w:tc>
      </w:tr>
    </w:tbl>
    <w:p w14:paraId="06871E4E" w14:textId="233657C3" w:rsidR="00F970A5" w:rsidRPr="00F970A5" w:rsidRDefault="00F970A5" w:rsidP="00F970A5">
      <w:p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</w:p>
    <w:p w14:paraId="4B79FF9B" w14:textId="77777777" w:rsidR="000E322C" w:rsidRDefault="000E322C" w:rsidP="000E322C">
      <w:p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</w:p>
    <w:p w14:paraId="2F762F5B" w14:textId="77777777" w:rsidR="005C2997" w:rsidRDefault="005C2997" w:rsidP="007D55F7">
      <w:pPr>
        <w:spacing w:line="276" w:lineRule="auto"/>
        <w:jc w:val="center"/>
        <w:rPr>
          <w:rFonts w:asciiTheme="majorHAnsi" w:hAnsiTheme="majorHAnsi" w:cs="Arial"/>
          <w:b/>
          <w:lang w:val="pt-BR" w:eastAsia="pt-BR"/>
        </w:rPr>
      </w:pPr>
    </w:p>
    <w:p w14:paraId="73674DC1" w14:textId="77777777" w:rsidR="005C2997" w:rsidRPr="0068148D" w:rsidRDefault="005C2997" w:rsidP="005C2997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Número de reuniões realizadas, número de audiências de instrução e conciliação, número de processos analisados, julgados e pendentes (se for o caso):</w:t>
      </w:r>
    </w:p>
    <w:p w14:paraId="0610BD96" w14:textId="0420B1C0" w:rsidR="005C2997" w:rsidRPr="00400CCC" w:rsidRDefault="005C2997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Reuniões realizadas pela COA-CAU/MG em 2021: </w:t>
      </w:r>
      <w:r w:rsidR="00F970A5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7</w:t>
      </w:r>
      <w:r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reuniões realizadas</w:t>
      </w:r>
      <w:r w:rsidRPr="00400CCC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B45DCE3" w14:textId="02733CC2" w:rsidR="005C2997" w:rsidRPr="00400CCC" w:rsidRDefault="005C2997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Processos analisados, julgados e pendentes: </w:t>
      </w:r>
      <w:r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Não se aplica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DFFACE6" w14:textId="0E946658" w:rsidR="000E322C" w:rsidRPr="00400CCC" w:rsidRDefault="000E322C" w:rsidP="00400CCC">
      <w:pPr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400CCC">
        <w:rPr>
          <w:rFonts w:asciiTheme="majorHAnsi" w:hAnsiTheme="majorHAnsi" w:cs="Times New Roman"/>
          <w:sz w:val="21"/>
          <w:szCs w:val="21"/>
          <w:lang w:val="pt-BR"/>
        </w:rPr>
        <w:t xml:space="preserve">Deliberações emitidas: </w:t>
      </w:r>
      <w:r w:rsidR="00F970A5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9</w:t>
      </w:r>
      <w:r w:rsidR="00400CCC" w:rsidRP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</w:t>
      </w:r>
      <w:r w:rsidR="00400CCC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deliberações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5237CF8C" w14:textId="77777777" w:rsidR="005C2997" w:rsidRDefault="005C2997" w:rsidP="005C2997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70EE77" w14:textId="77777777" w:rsidR="005C2997" w:rsidRDefault="005C2997" w:rsidP="005C2997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C86841D" w14:textId="75318D35" w:rsidR="00A156D8" w:rsidRDefault="005C2997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Participação </w:t>
      </w:r>
      <w:r w:rsidR="00A156D8" w:rsidRPr="00A156D8">
        <w:rPr>
          <w:rFonts w:asciiTheme="majorHAnsi" w:hAnsiTheme="majorHAnsi" w:cs="Times New Roman"/>
          <w:sz w:val="21"/>
          <w:szCs w:val="21"/>
          <w:lang w:val="pt-BR"/>
        </w:rPr>
        <w:t xml:space="preserve">no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>4</w:t>
      </w:r>
      <w:r w:rsidR="00A156D8" w:rsidRPr="00A156D8">
        <w:rPr>
          <w:rFonts w:asciiTheme="majorHAnsi" w:hAnsiTheme="majorHAnsi" w:cs="Times New Roman"/>
          <w:sz w:val="21"/>
          <w:szCs w:val="21"/>
          <w:lang w:val="pt-BR"/>
        </w:rPr>
        <w:t>º Circuito Urbano do Programa das Nações Unidas para os Assentamentos Humanos (ONU-HABITAT)</w:t>
      </w:r>
    </w:p>
    <w:p w14:paraId="67533DEF" w14:textId="77777777" w:rsidR="00A156D8" w:rsidRDefault="005C2997" w:rsidP="00A156D8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="00400CC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A156D8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Promoção de maior participação e engajamento da comunidade de arquitetos e urbanistas e da sociedade civil nos temas relativos à agenda urbana e ao planejamento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>do território.</w:t>
      </w:r>
    </w:p>
    <w:p w14:paraId="7F7758E8" w14:textId="58A905E0" w:rsidR="005C2997" w:rsidRDefault="005C2997" w:rsidP="000E322C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7AF33E25" w14:textId="08601A79" w:rsidR="005B5451" w:rsidRDefault="005B5451" w:rsidP="005B5451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Participação no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 xml:space="preserve">Congresso Mineiro de Municípios </w:t>
      </w:r>
    </w:p>
    <w:p w14:paraId="33BA9462" w14:textId="77777777" w:rsidR="00A156D8" w:rsidRDefault="005B5451" w:rsidP="005B5451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>Aproximação com os entres municipais para realização de parceiras institucionais entre o CAU e as prefeituras.</w:t>
      </w:r>
    </w:p>
    <w:p w14:paraId="23B1E6E2" w14:textId="77777777" w:rsidR="005B5451" w:rsidRDefault="005B5451" w:rsidP="000E322C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663A0BF5" w14:textId="476C513F" w:rsidR="005B5451" w:rsidRDefault="005B5451" w:rsidP="005B5451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Participação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>no Seminário</w:t>
      </w:r>
      <w:r w:rsidR="00A156D8" w:rsidRPr="00A156D8">
        <w:rPr>
          <w:rFonts w:asciiTheme="majorHAnsi" w:hAnsiTheme="majorHAnsi" w:cs="Times New Roman"/>
          <w:sz w:val="21"/>
          <w:szCs w:val="21"/>
          <w:lang w:val="pt-BR"/>
        </w:rPr>
        <w:t xml:space="preserve"> Nacional de Meio Ambiente do CAU/BR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 xml:space="preserve"> em Rio Branco/AC e </w:t>
      </w:r>
      <w:r w:rsidR="00A156D8" w:rsidRPr="00A156D8">
        <w:rPr>
          <w:rFonts w:asciiTheme="majorHAnsi" w:hAnsiTheme="majorHAnsi" w:cs="Times New Roman"/>
          <w:sz w:val="21"/>
          <w:szCs w:val="21"/>
          <w:lang w:val="pt-BR"/>
        </w:rPr>
        <w:t>Encontro Regional das CPUA/CAU/UF</w:t>
      </w:r>
    </w:p>
    <w:p w14:paraId="5BE9B4DB" w14:textId="3FB15F55" w:rsidR="005B5451" w:rsidRDefault="005B5451" w:rsidP="00A156D8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 xml:space="preserve">Difusão de </w:t>
      </w:r>
      <w:r w:rsidR="00A156D8" w:rsidRPr="00A156D8">
        <w:rPr>
          <w:rFonts w:asciiTheme="majorHAnsi" w:hAnsiTheme="majorHAnsi" w:cs="Times New Roman"/>
          <w:sz w:val="21"/>
          <w:szCs w:val="21"/>
          <w:lang w:val="pt-BR"/>
        </w:rPr>
        <w:t>novas formas de pensar o ambiente urbano e construído e sua interação com o meio ambiente, fora do paradigma de cidade utilizado nas regiões próximas à costa litorânea, com participação e palestras de agentes locais, acadêmicos e agentes públicos, que possuem prática em ATH</w:t>
      </w:r>
      <w:r w:rsidR="00A156D8">
        <w:rPr>
          <w:rFonts w:asciiTheme="majorHAnsi" w:hAnsiTheme="majorHAnsi" w:cs="Times New Roman"/>
          <w:sz w:val="21"/>
          <w:szCs w:val="21"/>
          <w:lang w:val="pt-BR"/>
        </w:rPr>
        <w:t xml:space="preserve">IS, REURB e soluções ambientais, além do lançamento do Projeto Amazônia 2040 do CAU/BR </w:t>
      </w:r>
    </w:p>
    <w:p w14:paraId="10AD5F9F" w14:textId="77777777" w:rsidR="005B5451" w:rsidRDefault="005B5451" w:rsidP="000E322C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6C31BCDF" w14:textId="77777777" w:rsidR="005C2997" w:rsidRDefault="005C2997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​</w:t>
      </w:r>
    </w:p>
    <w:p w14:paraId="6C3AF96D" w14:textId="77777777" w:rsidR="00842A38" w:rsidRDefault="00842A38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2D7FC482" w14:textId="77777777" w:rsidR="00842A38" w:rsidRDefault="00842A38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19A27716" w14:textId="77777777" w:rsidR="00842A38" w:rsidRDefault="00842A38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08BF41E4" w14:textId="77777777" w:rsidR="00842A38" w:rsidRDefault="00842A38" w:rsidP="005C2997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2082625C" w14:textId="77777777" w:rsidR="000E322C" w:rsidRDefault="005C2997" w:rsidP="000E322C">
      <w:pPr>
        <w:pStyle w:val="PargrafodaLista"/>
        <w:numPr>
          <w:ilvl w:val="0"/>
          <w:numId w:val="38"/>
        </w:numPr>
        <w:suppressAutoHyphens w:val="0"/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bookmarkStart w:id="1" w:name="_GoBack"/>
      <w:bookmarkEnd w:id="1"/>
      <w:r w:rsidRPr="00303BF4">
        <w:rPr>
          <w:rFonts w:asciiTheme="majorHAnsi" w:hAnsiTheme="majorHAnsi" w:cs="Times New Roman"/>
          <w:sz w:val="21"/>
          <w:szCs w:val="21"/>
          <w:lang w:val="pt-BR"/>
        </w:rPr>
        <w:lastRenderedPageBreak/>
        <w:t>Desafios e perspectivas para o exercício de 202</w:t>
      </w:r>
      <w:r w:rsidR="000E322C">
        <w:rPr>
          <w:rFonts w:asciiTheme="majorHAnsi" w:hAnsiTheme="majorHAnsi" w:cs="Times New Roman"/>
          <w:sz w:val="21"/>
          <w:szCs w:val="21"/>
          <w:lang w:val="pt-BR"/>
        </w:rPr>
        <w:t>3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</w:p>
    <w:p w14:paraId="42F1B02B" w14:textId="627DD3A7" w:rsidR="00F970A5" w:rsidRDefault="00F970A5" w:rsidP="000E322C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Para o encerramento desta gestão, a </w:t>
      </w:r>
      <w:r w:rsidR="005C2997" w:rsidRPr="000E322C">
        <w:rPr>
          <w:rFonts w:asciiTheme="majorHAnsi" w:hAnsiTheme="majorHAnsi" w:cs="Times New Roman"/>
          <w:sz w:val="21"/>
          <w:szCs w:val="21"/>
          <w:lang w:val="pt-BR"/>
        </w:rPr>
        <w:t>C</w:t>
      </w:r>
      <w:r>
        <w:rPr>
          <w:rFonts w:asciiTheme="majorHAnsi" w:hAnsiTheme="majorHAnsi" w:cs="Times New Roman"/>
          <w:sz w:val="21"/>
          <w:szCs w:val="21"/>
          <w:lang w:val="pt-BR"/>
        </w:rPr>
        <w:t>PU</w:t>
      </w:r>
      <w:r w:rsidR="005C2997" w:rsidRPr="000E322C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tem como meta realizar ações relacionadas com suas competências regimentais, que objetivam difundir junto à sociedade as atividades relacionadas com o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>Planejamento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Urbano e Regional, a Política Urbana e sua agenda e as discussões sobre a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>matéria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ambiental, quais sejam:</w:t>
      </w:r>
    </w:p>
    <w:p w14:paraId="5433CB16" w14:textId="3A356166" w:rsidR="00F970A5" w:rsidRPr="00F970A5" w:rsidRDefault="00F970A5" w:rsidP="00F970A5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970A5">
        <w:rPr>
          <w:rFonts w:asciiTheme="majorHAnsi" w:hAnsiTheme="majorHAnsi" w:cs="Times New Roman"/>
          <w:sz w:val="21"/>
          <w:szCs w:val="21"/>
          <w:lang w:val="pt-BR"/>
        </w:rPr>
        <w:t xml:space="preserve">-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Publicação de nova edição do 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 xml:space="preserve">Edital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para o Prêmio de 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Boas Práticas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 Urbanas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202F90F" w14:textId="1A92818B" w:rsidR="00F970A5" w:rsidRPr="00F970A5" w:rsidRDefault="00F970A5" w:rsidP="00F970A5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970A5">
        <w:rPr>
          <w:rFonts w:asciiTheme="majorHAnsi" w:hAnsiTheme="majorHAnsi" w:cs="Times New Roman"/>
          <w:sz w:val="21"/>
          <w:szCs w:val="21"/>
          <w:lang w:val="pt-BR"/>
        </w:rPr>
        <w:t>-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 Realização de 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 xml:space="preserve">Edital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>para seleção de cursos de capacitação de arquitetos e urbanistas para atuação em regularização fundiária (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REURB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>)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719AE22" w14:textId="69CBD3CE" w:rsidR="00F970A5" w:rsidRPr="00F970A5" w:rsidRDefault="00F970A5" w:rsidP="005B5451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970A5">
        <w:rPr>
          <w:rFonts w:asciiTheme="majorHAnsi" w:hAnsiTheme="majorHAnsi" w:cs="Times New Roman"/>
          <w:sz w:val="21"/>
          <w:szCs w:val="21"/>
          <w:lang w:val="pt-BR"/>
        </w:rPr>
        <w:t xml:space="preserve">-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Efetivação de 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chamamento público para profissionais ministrarem (a professores e/ou alunos) conteúdos relacionados à arquitetura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, através de </w:t>
      </w:r>
      <w:r w:rsidR="005B5451" w:rsidRPr="005B5451">
        <w:rPr>
          <w:rFonts w:asciiTheme="majorHAnsi" w:hAnsiTheme="majorHAnsi" w:cs="Times New Roman"/>
          <w:sz w:val="21"/>
          <w:szCs w:val="21"/>
          <w:lang w:val="pt-BR"/>
        </w:rPr>
        <w:t>ações do programa CAU Educa,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 do </w:t>
      </w:r>
      <w:r w:rsidR="005B5451" w:rsidRPr="00F970A5">
        <w:rPr>
          <w:rFonts w:asciiTheme="majorHAnsi" w:hAnsiTheme="majorHAnsi" w:cs="Times New Roman"/>
          <w:sz w:val="21"/>
          <w:szCs w:val="21"/>
          <w:lang w:val="pt-BR"/>
        </w:rPr>
        <w:t>CAU/BR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F3A2798" w14:textId="53282113" w:rsidR="00F970A5" w:rsidRPr="00F970A5" w:rsidRDefault="00F970A5" w:rsidP="00F970A5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970A5">
        <w:rPr>
          <w:rFonts w:asciiTheme="majorHAnsi" w:hAnsiTheme="majorHAnsi" w:cs="Times New Roman"/>
          <w:sz w:val="21"/>
          <w:szCs w:val="21"/>
          <w:lang w:val="pt-BR"/>
        </w:rPr>
        <w:t xml:space="preserve">- 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Difusão de conteúdos relacionados com o </w:t>
      </w:r>
      <w:r w:rsidRPr="00F970A5">
        <w:rPr>
          <w:rFonts w:asciiTheme="majorHAnsi" w:hAnsiTheme="majorHAnsi" w:cs="Times New Roman"/>
          <w:sz w:val="21"/>
          <w:szCs w:val="21"/>
          <w:lang w:val="pt-BR"/>
        </w:rPr>
        <w:t>Licenci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amento Urbanístico Simplificado; </w:t>
      </w:r>
    </w:p>
    <w:p w14:paraId="6BD4FEBE" w14:textId="2257DD4F" w:rsidR="00F970A5" w:rsidRPr="000E322C" w:rsidRDefault="00F970A5" w:rsidP="00F970A5">
      <w:pPr>
        <w:pStyle w:val="PargrafodaLista"/>
        <w:suppressAutoHyphens w:val="0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970A5">
        <w:rPr>
          <w:rFonts w:asciiTheme="majorHAnsi" w:hAnsiTheme="majorHAnsi" w:cs="Times New Roman"/>
          <w:sz w:val="21"/>
          <w:szCs w:val="21"/>
          <w:lang w:val="pt-BR"/>
        </w:rPr>
        <w:t>- Estimulo à integração dos municípios (especialmente os menores) através de consórcios intermunicipais, para</w:t>
      </w:r>
      <w:r w:rsidR="005B5451">
        <w:rPr>
          <w:rFonts w:asciiTheme="majorHAnsi" w:hAnsiTheme="majorHAnsi" w:cs="Times New Roman"/>
          <w:sz w:val="21"/>
          <w:szCs w:val="21"/>
          <w:lang w:val="pt-BR"/>
        </w:rPr>
        <w:t xml:space="preserve"> melhor prestação de serviços urbanos, especialmente de licenciamentos, e compartilhamento de quadros técnicos para elaborações de projetos arquitetônicos e urbanísticos e assessoramento nas prefeituras.</w:t>
      </w:r>
    </w:p>
    <w:sectPr w:rsidR="00F970A5" w:rsidRPr="000E322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EC6D" w14:textId="77777777" w:rsidR="00A7014D" w:rsidRDefault="00A7014D">
      <w:r>
        <w:separator/>
      </w:r>
    </w:p>
  </w:endnote>
  <w:endnote w:type="continuationSeparator" w:id="0">
    <w:p w14:paraId="6F0C2B30" w14:textId="77777777" w:rsidR="00A7014D" w:rsidRDefault="00A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CF87" w14:textId="77777777" w:rsidR="00A7014D" w:rsidRDefault="00A7014D">
      <w:r>
        <w:separator/>
      </w:r>
    </w:p>
  </w:footnote>
  <w:footnote w:type="continuationSeparator" w:id="0">
    <w:p w14:paraId="516F121E" w14:textId="77777777" w:rsidR="00A7014D" w:rsidRDefault="00A7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8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19"/>
  </w:num>
  <w:num w:numId="4">
    <w:abstractNumId w:val="30"/>
  </w:num>
  <w:num w:numId="5">
    <w:abstractNumId w:val="7"/>
  </w:num>
  <w:num w:numId="6">
    <w:abstractNumId w:val="26"/>
  </w:num>
  <w:num w:numId="7">
    <w:abstractNumId w:val="2"/>
  </w:num>
  <w:num w:numId="8">
    <w:abstractNumId w:val="29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32"/>
  </w:num>
  <w:num w:numId="20">
    <w:abstractNumId w:val="8"/>
  </w:num>
  <w:num w:numId="21">
    <w:abstractNumId w:val="25"/>
  </w:num>
  <w:num w:numId="22">
    <w:abstractNumId w:val="20"/>
  </w:num>
  <w:num w:numId="23">
    <w:abstractNumId w:val="22"/>
  </w:num>
  <w:num w:numId="24">
    <w:abstractNumId w:val="10"/>
  </w:num>
  <w:num w:numId="25">
    <w:abstractNumId w:val="34"/>
  </w:num>
  <w:num w:numId="26">
    <w:abstractNumId w:val="33"/>
  </w:num>
  <w:num w:numId="27">
    <w:abstractNumId w:val="12"/>
  </w:num>
  <w:num w:numId="28">
    <w:abstractNumId w:val="31"/>
  </w:num>
  <w:num w:numId="29">
    <w:abstractNumId w:val="0"/>
  </w:num>
  <w:num w:numId="30">
    <w:abstractNumId w:val="9"/>
  </w:num>
  <w:num w:numId="31">
    <w:abstractNumId w:val="39"/>
  </w:num>
  <w:num w:numId="32">
    <w:abstractNumId w:val="16"/>
  </w:num>
  <w:num w:numId="33">
    <w:abstractNumId w:val="36"/>
  </w:num>
  <w:num w:numId="34">
    <w:abstractNumId w:val="35"/>
  </w:num>
  <w:num w:numId="35">
    <w:abstractNumId w:val="11"/>
  </w:num>
  <w:num w:numId="36">
    <w:abstractNumId w:val="28"/>
  </w:num>
  <w:num w:numId="37">
    <w:abstractNumId w:val="23"/>
  </w:num>
  <w:num w:numId="38">
    <w:abstractNumId w:val="1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322C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0CCC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5451"/>
    <w:rsid w:val="005C19B3"/>
    <w:rsid w:val="005C2997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279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D55F7"/>
    <w:rsid w:val="007F1BD0"/>
    <w:rsid w:val="00842A38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156D8"/>
    <w:rsid w:val="00A45896"/>
    <w:rsid w:val="00A51740"/>
    <w:rsid w:val="00A65A29"/>
    <w:rsid w:val="00A7014D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0DF0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970A5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A156D8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A9C5-1387-4885-BB16-1F9B5DB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2021-04-01T20:08:00Z</cp:lastPrinted>
  <dcterms:created xsi:type="dcterms:W3CDTF">2023-01-18T09:55:00Z</dcterms:created>
  <dcterms:modified xsi:type="dcterms:W3CDTF">2023-02-15T22:12:00Z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