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5282E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6AE9C592" w:rsidR="00D673DB" w:rsidRPr="00513883" w:rsidRDefault="00D673DB" w:rsidP="00F5282E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237.</w:t>
            </w:r>
            <w:r w:rsidR="00F5282E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5282E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F5282E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E18A9CF" w:rsidR="0053398C" w:rsidRPr="00513883" w:rsidRDefault="0015682A" w:rsidP="00F5282E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Presidência; </w:t>
            </w:r>
            <w:r w:rsidR="00F5282E">
              <w:rPr>
                <w:rFonts w:asciiTheme="majorHAnsi" w:hAnsiTheme="majorHAnsi" w:cs="Times New Roman"/>
                <w:lang w:val="pt-BR"/>
              </w:rPr>
              <w:t>Conselho Diretor</w:t>
            </w:r>
            <w:r w:rsidR="001D5463">
              <w:rPr>
                <w:rFonts w:asciiTheme="majorHAnsi" w:hAnsiTheme="majorHAnsi" w:cs="Times New Roman"/>
                <w:lang w:val="pt-BR"/>
              </w:rPr>
              <w:t xml:space="preserve"> do CAU/MG</w:t>
            </w:r>
          </w:p>
        </w:tc>
      </w:tr>
      <w:tr w:rsidR="0053398C" w:rsidRPr="00F5282E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9447D17" w:rsidR="0053398C" w:rsidRPr="00F5282E" w:rsidRDefault="00F5282E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 w:rsidRPr="00F5282E">
              <w:rPr>
                <w:rFonts w:asciiTheme="majorHAnsi" w:hAnsiTheme="majorHAnsi" w:cs="Times New Roman"/>
                <w:b/>
                <w:lang w:val="pt-BR"/>
              </w:rPr>
              <w:t xml:space="preserve">CALENDÁRIO DE REUNIÕES </w:t>
            </w:r>
            <w:r>
              <w:rPr>
                <w:rFonts w:asciiTheme="majorHAnsi" w:hAnsiTheme="majorHAnsi" w:cs="Times New Roman"/>
                <w:b/>
                <w:lang w:val="pt-BR"/>
              </w:rPr>
              <w:t>COA-CAU/MG</w:t>
            </w:r>
            <w:r w:rsidRPr="00F5282E">
              <w:rPr>
                <w:rFonts w:asciiTheme="majorHAnsi" w:hAnsiTheme="majorHAnsi" w:cs="Times New Roman"/>
                <w:b/>
                <w:lang w:val="pt-BR"/>
              </w:rPr>
              <w:t xml:space="preserve"> EM 2023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7A7E804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23 de janeiro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1DAAF201" w14:textId="77777777" w:rsidR="00BD154A" w:rsidRDefault="00BD154A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BD154A">
        <w:rPr>
          <w:rFonts w:asciiTheme="majorHAnsi" w:hAnsiTheme="majorHAnsi" w:cs="Times New Roman"/>
          <w:i/>
          <w:iCs/>
          <w:lang w:val="pt-BR"/>
        </w:rPr>
        <w:t>Art. 97. Para cumprir a finalidade de zelar pelo funcionamento do CAU/MG, em suas organizações e administrações, respeitado o disposto nos artigos 24, 33 e 34 da Lei n° 12.378, de 31 de dezembro de 2010, competirá à Comissão de Organização e Administração do CAU/MG (COA-CAU/MG), no âmbito de sua competência:</w:t>
      </w:r>
    </w:p>
    <w:p w14:paraId="1224CCE2" w14:textId="77777777" w:rsidR="00BD154A" w:rsidRDefault="00BD154A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BD154A">
        <w:rPr>
          <w:rFonts w:asciiTheme="majorHAnsi" w:hAnsiTheme="majorHAnsi" w:cs="Times New Roman"/>
          <w:i/>
          <w:iCs/>
          <w:lang w:val="pt-BR"/>
        </w:rPr>
        <w:t xml:space="preserve">I - </w:t>
      </w:r>
      <w:proofErr w:type="gramStart"/>
      <w:r w:rsidRPr="00BD154A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BD154A">
        <w:rPr>
          <w:rFonts w:asciiTheme="majorHAnsi" w:hAnsiTheme="majorHAnsi" w:cs="Times New Roman"/>
          <w:i/>
          <w:iCs/>
          <w:lang w:val="pt-BR"/>
        </w:rPr>
        <w:t>, apreciar e deliberar sobre atos normativos relativos à gestão da estratégia organizacional, referente a atendimento, funcionamento, patrimônio e administração do CAU/MG;</w:t>
      </w:r>
    </w:p>
    <w:p w14:paraId="5B79A513" w14:textId="28D4B107" w:rsidR="00BD154A" w:rsidRPr="00513883" w:rsidRDefault="00BD154A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BD154A">
        <w:rPr>
          <w:rFonts w:asciiTheme="majorHAnsi" w:hAnsiTheme="majorHAnsi" w:cs="Times New Roman"/>
          <w:i/>
          <w:iCs/>
          <w:lang w:val="pt-BR"/>
        </w:rPr>
        <w:t xml:space="preserve">II - </w:t>
      </w:r>
      <w:proofErr w:type="gramStart"/>
      <w:r w:rsidRPr="00BD154A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BD154A">
        <w:rPr>
          <w:rFonts w:asciiTheme="majorHAnsi" w:hAnsiTheme="majorHAnsi" w:cs="Times New Roman"/>
          <w:i/>
          <w:iCs/>
          <w:lang w:val="pt-BR"/>
        </w:rPr>
        <w:t>, apreciar e deliberar sobre atos administrativos voltados à reestruturação organizacional do CAU/MG;</w:t>
      </w: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129C9CB" w14:textId="3F664863" w:rsidR="00F5282E" w:rsidRDefault="00345BC3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F5282E">
        <w:rPr>
          <w:rFonts w:asciiTheme="majorHAnsi" w:hAnsiTheme="majorHAnsi" w:cs="Times New Roman"/>
          <w:lang w:val="pt-BR"/>
        </w:rPr>
        <w:t>a solicitação da Gerência Geral, atrelada à manifestação originada em Reunião Plenária, de definição, pelas Comissões do CAU/MG, de seu calendário de reuniões para o ano de 2023.</w:t>
      </w: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10719818" w14:textId="676E40F4" w:rsidR="00F5282E" w:rsidRDefault="00F5282E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Definir que as reuniões ordinárias desta Comissão de Organização e Administração serão realizadas às terceiras quartas-feiras de cada mês, em dia posterior às Reuniões Plenárias, com horário de início às 09h00min.</w:t>
      </w:r>
    </w:p>
    <w:p w14:paraId="2F5982EE" w14:textId="77777777" w:rsidR="00F5282E" w:rsidRDefault="00F5282E" w:rsidP="00F5282E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0BBEBCB1" w14:textId="2C9CE65D" w:rsidR="00F5282E" w:rsidRDefault="00F5282E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Determinar que as reuniões possam ocorrer em formato presencial, remoto ou híbrido, devendo o conselheiro convocado se manifestar pela modalidade na confirmação de participação.</w:t>
      </w:r>
    </w:p>
    <w:p w14:paraId="0BC417D1" w14:textId="77777777" w:rsidR="00CE53C1" w:rsidRPr="00BD154A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34CC7D3B" w14:textId="77777777" w:rsidR="00CE53C1" w:rsidRDefault="00CE53C1" w:rsidP="00CE53C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Proceder aos seguintes encaminhamentos desta deliberação:</w:t>
      </w: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528"/>
        <w:gridCol w:w="1410"/>
      </w:tblGrid>
      <w:tr w:rsidR="00CE53C1" w:rsidRPr="00BD582B" w14:paraId="559875EA" w14:textId="77777777" w:rsidTr="009A783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CE53C1" w14:paraId="42B9F6E2" w14:textId="77777777" w:rsidTr="009A783B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6FF2F2C9" w:rsidR="00CE53C1" w:rsidRPr="00BD582B" w:rsidRDefault="00F5282E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Secretaria do Plenário</w:t>
            </w:r>
          </w:p>
        </w:tc>
        <w:tc>
          <w:tcPr>
            <w:tcW w:w="5528" w:type="dxa"/>
            <w:vAlign w:val="center"/>
          </w:tcPr>
          <w:p w14:paraId="69786848" w14:textId="402C87E5" w:rsidR="00CE53C1" w:rsidRPr="00BD582B" w:rsidRDefault="00F5282E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Ciência ao Conselho Diretor e providencias para as próximas convocações de reuniões.</w:t>
            </w:r>
          </w:p>
        </w:tc>
        <w:tc>
          <w:tcPr>
            <w:tcW w:w="1410" w:type="dxa"/>
            <w:vAlign w:val="center"/>
          </w:tcPr>
          <w:p w14:paraId="4B457583" w14:textId="68808452" w:rsidR="00CE53C1" w:rsidRPr="00BD582B" w:rsidRDefault="00F5282E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-</w:t>
            </w:r>
          </w:p>
        </w:tc>
      </w:tr>
    </w:tbl>
    <w:p w14:paraId="6B1E7D91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5295F20" w14:textId="70017118" w:rsidR="00CE53C1" w:rsidRDefault="00CE53C1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5CF2B428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lastRenderedPageBreak/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68F7E002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744A8F5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Matheus Lopes Medeiros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</w:t>
      </w:r>
      <w:bookmarkStart w:id="1" w:name="_GoBack"/>
      <w:r w:rsidRPr="00C70894">
        <w:rPr>
          <w:rFonts w:asciiTheme="majorHAnsi" w:hAnsiTheme="majorHAnsi" w:cs="Arial"/>
          <w:iCs/>
          <w:lang w:val="pt-BR" w:eastAsia="pt-BR"/>
        </w:rPr>
        <w:t>o</w:t>
      </w:r>
      <w:bookmarkEnd w:id="1"/>
      <w:r w:rsidRPr="00C70894">
        <w:rPr>
          <w:rFonts w:asciiTheme="majorHAnsi" w:hAnsiTheme="majorHAnsi" w:cs="Arial"/>
          <w:iCs/>
          <w:lang w:val="pt-BR" w:eastAsia="pt-BR"/>
        </w:rPr>
        <w:t>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2AA13CF1" w14:textId="77777777" w:rsidR="00185BE8" w:rsidRDefault="00185BE8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185BE8">
        <w:rPr>
          <w:rFonts w:asciiTheme="majorHAnsi" w:eastAsia="Calibri" w:hAnsiTheme="majorHAnsi" w:cs="Times New Roman"/>
          <w:b/>
          <w:lang w:val="pt-BR"/>
        </w:rPr>
        <w:t xml:space="preserve">Carlos Eduardo Rodrigues Duarte </w:t>
      </w:r>
    </w:p>
    <w:p w14:paraId="442799D4" w14:textId="3D341291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Membr</w:t>
      </w:r>
      <w:r w:rsidR="00185BE8">
        <w:rPr>
          <w:rFonts w:asciiTheme="majorHAnsi" w:hAnsiTheme="majorHAnsi" w:cs="Arial"/>
          <w:lang w:val="pt-BR" w:eastAsia="pt-BR"/>
        </w:rPr>
        <w:t>o Titular</w:t>
      </w:r>
    </w:p>
    <w:p w14:paraId="2704D553" w14:textId="77777777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AE72" w14:textId="77777777" w:rsidR="005B7E26" w:rsidRDefault="005B7E26">
      <w:r>
        <w:separator/>
      </w:r>
    </w:p>
  </w:endnote>
  <w:endnote w:type="continuationSeparator" w:id="0">
    <w:p w14:paraId="7F55AB38" w14:textId="77777777" w:rsidR="005B7E26" w:rsidRDefault="005B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54EBF" w14:textId="77777777" w:rsidR="005B7E26" w:rsidRDefault="005B7E26">
      <w:r>
        <w:separator/>
      </w:r>
    </w:p>
  </w:footnote>
  <w:footnote w:type="continuationSeparator" w:id="0">
    <w:p w14:paraId="309EA742" w14:textId="77777777" w:rsidR="005B7E26" w:rsidRDefault="005B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28"/>
  </w:num>
  <w:num w:numId="29">
    <w:abstractNumId w:val="0"/>
  </w:num>
  <w:num w:numId="30">
    <w:abstractNumId w:val="8"/>
  </w:num>
  <w:num w:numId="31">
    <w:abstractNumId w:val="35"/>
  </w:num>
  <w:num w:numId="32">
    <w:abstractNumId w:val="15"/>
  </w:num>
  <w:num w:numId="33">
    <w:abstractNumId w:val="33"/>
  </w:num>
  <w:num w:numId="34">
    <w:abstractNumId w:val="32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DA88-6FBF-4966-9D8B-228A1F1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8</cp:revision>
  <cp:lastPrinted>2021-04-01T20:08:00Z</cp:lastPrinted>
  <dcterms:created xsi:type="dcterms:W3CDTF">2023-01-18T09:55:00Z</dcterms:created>
  <dcterms:modified xsi:type="dcterms:W3CDTF">2023-02-02T14:49:00Z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