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4D1C47" w:rsidR="0053398C" w:rsidRPr="00513883" w:rsidRDefault="00400BB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5F7483EB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400BB4">
              <w:rPr>
                <w:rFonts w:asciiTheme="majorHAnsi" w:hAnsiTheme="majorHAnsi" w:cs="Times New Roman"/>
                <w:b/>
                <w:lang w:val="pt-BR"/>
              </w:rPr>
              <w:t>203.5.7/2023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7C480BB" w:rsidR="0053398C" w:rsidRPr="00513883" w:rsidRDefault="00400BB4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proofErr w:type="spellStart"/>
            <w:r>
              <w:rPr>
                <w:rFonts w:asciiTheme="majorHAnsi" w:hAnsiTheme="majorHAnsi" w:cs="Times New Roman"/>
              </w:rPr>
              <w:t>Memorando</w:t>
            </w:r>
            <w:proofErr w:type="spellEnd"/>
            <w:r>
              <w:rPr>
                <w:rFonts w:asciiTheme="majorHAnsi" w:hAnsiTheme="majorHAnsi" w:cs="Times New Roman"/>
              </w:rPr>
              <w:t xml:space="preserve"> 008/2022 - GEPLAN, </w:t>
            </w:r>
            <w:proofErr w:type="spellStart"/>
            <w:r>
              <w:rPr>
                <w:rFonts w:asciiTheme="majorHAnsi" w:hAnsiTheme="majorHAnsi" w:cs="Times New Roman"/>
              </w:rPr>
              <w:t>Protocolo</w:t>
            </w:r>
            <w:proofErr w:type="spellEnd"/>
            <w:r>
              <w:rPr>
                <w:rFonts w:asciiTheme="majorHAnsi" w:hAnsiTheme="majorHAnsi" w:cs="Times New Roman"/>
              </w:rPr>
              <w:t xml:space="preserve"> SICCAU n° </w:t>
            </w:r>
            <w:r w:rsidRPr="00FE751A">
              <w:rPr>
                <w:rFonts w:asciiTheme="majorHAnsi" w:hAnsiTheme="majorHAnsi"/>
                <w:sz w:val="21"/>
                <w:szCs w:val="21"/>
              </w:rPr>
              <w:t>1646267</w:t>
            </w:r>
            <w:r>
              <w:rPr>
                <w:rFonts w:asciiTheme="majorHAnsi" w:hAnsiTheme="majorHAnsi"/>
                <w:sz w:val="21"/>
                <w:szCs w:val="21"/>
              </w:rPr>
              <w:t>/2022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5522A11" w:rsidR="0053398C" w:rsidRPr="00513883" w:rsidRDefault="00400BB4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</w:rPr>
              <w:t>GEPLAN-CAU/MG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62C2350" w:rsidR="0053398C" w:rsidRPr="00513883" w:rsidRDefault="00400BB4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ENCAMINHAMENTO DE DADOS NECESSÁRIOS À ELABORAÇÃO DO RELATÓRIO DE GESTÃO DO 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8C47FD5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400BB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400BB4">
        <w:rPr>
          <w:rFonts w:asciiTheme="majorHAnsi" w:hAnsiTheme="majorHAnsi" w:cs="Times New Roman"/>
          <w:lang w:val="pt-BR"/>
        </w:rPr>
        <w:t>CEP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400BB4">
        <w:rPr>
          <w:rFonts w:asciiTheme="majorHAnsi" w:hAnsiTheme="majorHAnsi" w:cs="Times New Roman"/>
          <w:lang w:val="pt-BR"/>
        </w:rPr>
        <w:t xml:space="preserve">ordinariamente na Sede do CAU/MG, à Avenida Getúlio Vargas, n° 477, 9° andar,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400BB4">
        <w:rPr>
          <w:rFonts w:asciiTheme="majorHAnsi" w:hAnsiTheme="majorHAnsi" w:cs="Times New Roman"/>
          <w:lang w:val="pt-BR"/>
        </w:rPr>
        <w:t>18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400BB4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20</w:t>
      </w:r>
      <w:r w:rsidR="00400BB4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34D92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7BF2C1" w14:textId="77777777" w:rsidR="00400BB4" w:rsidRPr="00882E01" w:rsidRDefault="00400BB4" w:rsidP="00400BB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882E01">
        <w:rPr>
          <w:rFonts w:asciiTheme="majorHAnsi" w:hAnsiTheme="majorHAnsi" w:cs="Times New Roman"/>
          <w:lang w:val="pt-BR"/>
        </w:rPr>
        <w:t>Considerando Memorando GEPLAN n° 0</w:t>
      </w:r>
      <w:r>
        <w:rPr>
          <w:rFonts w:asciiTheme="majorHAnsi" w:hAnsiTheme="majorHAnsi" w:cs="Times New Roman"/>
          <w:lang w:val="pt-BR"/>
        </w:rPr>
        <w:t>08</w:t>
      </w:r>
      <w:r w:rsidRPr="00882E01">
        <w:rPr>
          <w:rFonts w:asciiTheme="majorHAnsi" w:hAnsiTheme="majorHAnsi" w:cs="Times New Roman"/>
          <w:lang w:val="pt-BR"/>
        </w:rPr>
        <w:t>/2022, que solicita de todas as unidades operacionais e órgãos colegiados do CAU/MG informações para composição do Relatório de Gestão</w:t>
      </w:r>
      <w:r>
        <w:rPr>
          <w:rFonts w:asciiTheme="majorHAnsi" w:hAnsiTheme="majorHAnsi" w:cs="Times New Roman"/>
          <w:lang w:val="pt-BR"/>
        </w:rPr>
        <w:t>, referentes ao período de janeiro a junho</w:t>
      </w:r>
      <w:r w:rsidRPr="00882E01">
        <w:rPr>
          <w:rFonts w:asciiTheme="majorHAnsi" w:hAnsiTheme="majorHAnsi" w:cs="Times New Roman"/>
          <w:lang w:val="pt-BR"/>
        </w:rPr>
        <w:t xml:space="preserve"> do exercício de 202</w:t>
      </w:r>
      <w:r>
        <w:rPr>
          <w:rFonts w:asciiTheme="majorHAnsi" w:hAnsiTheme="majorHAnsi" w:cs="Times New Roman"/>
          <w:lang w:val="pt-BR"/>
        </w:rPr>
        <w:t>2</w:t>
      </w:r>
      <w:r w:rsidRPr="00882E01">
        <w:rPr>
          <w:rFonts w:asciiTheme="majorHAnsi" w:hAnsiTheme="majorHAnsi" w:cs="Times New Roman"/>
          <w:lang w:val="pt-BR"/>
        </w:rPr>
        <w:t>, e enumera as informações solicitadas, quais sejam:</w:t>
      </w:r>
    </w:p>
    <w:p w14:paraId="2282D638" w14:textId="77777777" w:rsidR="00400BB4" w:rsidRDefault="00400BB4" w:rsidP="00400BB4">
      <w:pPr>
        <w:suppressLineNumbers/>
        <w:spacing w:line="276" w:lineRule="auto"/>
        <w:ind w:left="2160" w:hanging="175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Para as comissões permanentes/especiais/temporárias e colegiado de entidades: </w:t>
      </w:r>
    </w:p>
    <w:p w14:paraId="1060F24C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</w:t>
      </w: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Número de reuniões realizadas, número de audiências de instrução e conciliação, número de processos analisados, julgados e pendentes (se for o caso); </w:t>
      </w:r>
    </w:p>
    <w:p w14:paraId="723BF9D0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Principais resultados obtidos através das ações realizadas; </w:t>
      </w:r>
    </w:p>
    <w:p w14:paraId="01EBA736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Metas alcançadas (se for o caso); </w:t>
      </w:r>
    </w:p>
    <w:p w14:paraId="487A85D4" w14:textId="77777777" w:rsidR="00400BB4" w:rsidRPr="00895EC2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 Desafios e perspectivas para o exercício de 2022.</w:t>
      </w:r>
    </w:p>
    <w:p w14:paraId="1F6CED3D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9725BB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B51FC9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0D912CB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56D92B8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A26AB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CE3FDF1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191C0C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F9D249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A910187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7F48810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B14967E" w14:textId="77777777" w:rsidR="00400BB4" w:rsidRPr="00513883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DAEBB2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FDE40F5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C6EC109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FF03B6E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24B78A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A1F509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D42342F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FD8C7B6" w14:textId="77777777" w:rsidR="00400BB4" w:rsidRPr="00513883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E7EB4AC" w14:textId="0B8A95A6" w:rsid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00BB4">
        <w:rPr>
          <w:rFonts w:asciiTheme="majorHAnsi" w:hAnsiTheme="majorHAnsi"/>
          <w:lang w:val="pt-BR"/>
        </w:rPr>
        <w:t>Aprovar a informações apresentadas no Anexo da presente deliberação, com dados consolidados da Comissão de Exercício Profissional do CAU/MG, a partir das informações constantes do Plano de Ações desta Comissão para o exercício de 2022;</w:t>
      </w:r>
    </w:p>
    <w:p w14:paraId="0DEE072F" w14:textId="77777777" w:rsid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7F964C18" w14:textId="77777777" w:rsidR="00400BB4" w:rsidRDefault="00400BB4" w:rsidP="00400BB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400BB4" w14:paraId="41EC7B5C" w14:textId="77777777" w:rsidTr="00400BB4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2337F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E75DD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C7A3F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AB05B" w14:textId="77777777" w:rsidR="00400BB4" w:rsidRDefault="00400BB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400BB4" w14:paraId="04A21EE2" w14:textId="77777777" w:rsidTr="00400BB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4C45" w14:textId="1F0E0285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B05D" w14:textId="7783787D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833A" w14:textId="073E7BA4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Envio de dados para composição de Relatório de Gestão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EB0" w14:textId="66F47C18" w:rsidR="00400BB4" w:rsidRDefault="00400BB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Até 15/02/2023</w:t>
            </w:r>
          </w:p>
        </w:tc>
      </w:tr>
    </w:tbl>
    <w:p w14:paraId="0B8B8A07" w14:textId="77777777" w:rsidR="00400BB4" w:rsidRPr="00400BB4" w:rsidRDefault="00400BB4" w:rsidP="00400BB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633FCAD" w14:textId="40E151DB" w:rsidR="00400BB4" w:rsidRP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00BB4">
        <w:rPr>
          <w:rFonts w:asciiTheme="majorHAnsi" w:hAnsiTheme="majorHAnsi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/>
          <w:lang w:val="pt-BR"/>
        </w:rPr>
        <w:t>encaminhamentos</w:t>
      </w:r>
      <w:r w:rsidRPr="00400BB4">
        <w:rPr>
          <w:rFonts w:asciiTheme="majorHAnsi" w:hAnsiTheme="majorHAnsi"/>
          <w:lang w:val="pt-BR"/>
        </w:rPr>
        <w:t xml:space="preserve">. </w:t>
      </w:r>
    </w:p>
    <w:p w14:paraId="3F777BD0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  <w:bookmarkStart w:id="1" w:name="_GoBack"/>
      <w:bookmarkEnd w:id="1"/>
    </w:p>
    <w:p w14:paraId="62C3FE10" w14:textId="77777777" w:rsidR="00516C60" w:rsidRPr="00513883" w:rsidRDefault="00516C60" w:rsidP="00516C60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516C60" w:rsidRPr="0000345C" w14:paraId="672880E7" w14:textId="77777777" w:rsidTr="007630C7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13F6A74C" w14:textId="77777777" w:rsidR="00516C60" w:rsidRPr="0000345C" w:rsidRDefault="00516C60" w:rsidP="007630C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787CCF45" w14:textId="77777777" w:rsidR="00516C60" w:rsidRPr="0000345C" w:rsidRDefault="00516C60" w:rsidP="007630C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516C60" w:rsidRPr="0000345C" w14:paraId="66ED9540" w14:textId="77777777" w:rsidTr="007630C7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17E5FB0E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DD1975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268161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3E6B6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6AA864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516C60" w:rsidRPr="0000345C" w14:paraId="10047526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43839B15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AE13E8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1E27DED0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7A9BA661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4AC8C1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0D2413E8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160EEEE6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5EFBAF4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E414D4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1000254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6606E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61ED3B3E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3C1C570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2643F779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18799275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AF46082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C271213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566F53B6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65069948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49333E3D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DE79741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A2846F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DBF7EC7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516C60" w:rsidRPr="0000345C" w14:paraId="5A320EDB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07EB4889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84A53F5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683D3F2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A669AA6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D477A78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516C60" w:rsidRPr="0000345C" w14:paraId="78D7DF6C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4D70C96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7AEBC9E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42ACF643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070384B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C2C4174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4D1E0FE8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0CA3275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295792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4F117EDD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3CC3AB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F2B59B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CC97057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[Inserir Nome da Comissão]</w:t>
      </w:r>
      <w:r w:rsidR="00C70894">
        <w:rPr>
          <w:rFonts w:asciiTheme="majorHAnsi" w:hAnsiTheme="majorHAnsi"/>
          <w:lang w:val="pt-BR"/>
        </w:rPr>
        <w:t>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45B15C4D" w14:textId="68792C34" w:rsidR="00C70894" w:rsidRPr="00513883" w:rsidRDefault="00400BB4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400BB4">
        <w:rPr>
          <w:rFonts w:asciiTheme="majorHAnsi" w:eastAsia="Calibri" w:hAnsiTheme="majorHAnsi" w:cs="Times New Roman"/>
          <w:b/>
          <w:lang w:val="pt-BR"/>
        </w:rPr>
        <w:t>Ademir Nogueira de Ávila</w:t>
      </w:r>
    </w:p>
    <w:p w14:paraId="402EC193" w14:textId="47E6FC09" w:rsidR="00C70894" w:rsidRPr="00513883" w:rsidRDefault="00400BB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</w:p>
    <w:p w14:paraId="5CC508CE" w14:textId="7FB14CD7" w:rsidR="00C70894" w:rsidRPr="00513883" w:rsidRDefault="00400BB4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 xml:space="preserve"> Comissão</w:t>
      </w:r>
      <w:r w:rsidR="00C70894" w:rsidRPr="00513883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de Exercício Profissional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2398D43C" w:rsidR="00513883" w:rsidRPr="00513883" w:rsidRDefault="00400BB4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Darlan Gonçalves de Oliveira</w:t>
      </w:r>
    </w:p>
    <w:p w14:paraId="4FDBD5DD" w14:textId="180E1CFD" w:rsidR="00513883" w:rsidRPr="00513883" w:rsidRDefault="00400BB4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Arquiteto Analista – Assessor Técnico</w:t>
      </w:r>
    </w:p>
    <w:p w14:paraId="0BF66CC0" w14:textId="2982D30D" w:rsid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400BB4">
        <w:rPr>
          <w:rFonts w:asciiTheme="majorHAnsi" w:hAnsiTheme="majorHAnsi" w:cs="Arial"/>
          <w:lang w:val="pt-BR" w:eastAsia="pt-BR"/>
        </w:rPr>
        <w:t>Comissão</w:t>
      </w:r>
      <w:r w:rsidR="00400BB4" w:rsidRPr="00513883">
        <w:rPr>
          <w:rFonts w:asciiTheme="majorHAnsi" w:hAnsiTheme="majorHAnsi"/>
          <w:lang w:val="pt-BR"/>
        </w:rPr>
        <w:t xml:space="preserve"> </w:t>
      </w:r>
      <w:r w:rsidR="00400BB4">
        <w:rPr>
          <w:rFonts w:asciiTheme="majorHAnsi" w:hAnsiTheme="majorHAnsi"/>
          <w:lang w:val="pt-BR"/>
        </w:rPr>
        <w:t>de Exercício Profissional</w:t>
      </w:r>
    </w:p>
    <w:p w14:paraId="3912C083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1F703CB4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2FD59A70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30927462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7D87A831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584C62C6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05763341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2298F89E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61867B1F" w14:textId="77777777" w:rsidR="00400BB4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61AC8C3B" w14:textId="3B034B85" w:rsidR="00400BB4" w:rsidRPr="00303BF4" w:rsidRDefault="00400BB4" w:rsidP="00400BB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 xml:space="preserve">Anexo – DCEF-CAU/MG n° </w:t>
      </w:r>
      <w: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203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5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7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3</w:t>
      </w:r>
    </w:p>
    <w:p w14:paraId="338C9EE2" w14:textId="77777777" w:rsidR="00400BB4" w:rsidRPr="00303BF4" w:rsidRDefault="00400BB4" w:rsidP="00400BB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34B809B6" w14:textId="77777777" w:rsidR="00400BB4" w:rsidRPr="00303BF4" w:rsidRDefault="00400BB4" w:rsidP="00400BB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13595B25" w14:textId="77777777" w:rsidR="00400BB4" w:rsidRPr="00303BF4" w:rsidRDefault="00400BB4" w:rsidP="00400BB4">
      <w:pPr>
        <w:tabs>
          <w:tab w:val="left" w:pos="720"/>
        </w:tabs>
        <w:jc w:val="both"/>
        <w:rPr>
          <w:rFonts w:asciiTheme="majorHAnsi" w:hAnsiTheme="majorHAnsi"/>
          <w:b/>
          <w:bCs/>
          <w:lang w:val="pt-BR"/>
        </w:rPr>
      </w:pPr>
      <w:r w:rsidRPr="00303BF4">
        <w:rPr>
          <w:rFonts w:asciiTheme="majorHAnsi" w:hAnsiTheme="majorHAnsi"/>
          <w:b/>
          <w:bCs/>
          <w:lang w:val="pt-BR"/>
        </w:rPr>
        <w:t>Dados da CE</w:t>
      </w:r>
      <w:r>
        <w:rPr>
          <w:rFonts w:asciiTheme="majorHAnsi" w:hAnsiTheme="majorHAnsi"/>
          <w:b/>
          <w:bCs/>
          <w:lang w:val="pt-BR"/>
        </w:rPr>
        <w:t>P-CAU/MG, exercício 2022</w:t>
      </w:r>
      <w:r w:rsidRPr="00303BF4">
        <w:rPr>
          <w:rFonts w:asciiTheme="majorHAnsi" w:hAnsiTheme="majorHAnsi"/>
          <w:b/>
          <w:bCs/>
          <w:lang w:val="pt-BR"/>
        </w:rPr>
        <w:t>:</w:t>
      </w:r>
    </w:p>
    <w:p w14:paraId="660A4D9E" w14:textId="77777777" w:rsidR="00400BB4" w:rsidRDefault="00400BB4" w:rsidP="00400BB4">
      <w:pPr>
        <w:rPr>
          <w:rFonts w:asciiTheme="majorHAnsi" w:hAnsiTheme="majorHAnsi" w:cs="Times New Roman"/>
          <w:u w:val="single"/>
          <w:lang w:val="pt-BR"/>
        </w:rPr>
      </w:pPr>
    </w:p>
    <w:p w14:paraId="34508290" w14:textId="77777777" w:rsidR="00400BB4" w:rsidRDefault="00400BB4" w:rsidP="00400BB4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FAD91D3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Número de reuniões realizadas, número de audiências de instrução e conciliação, número de processos analisados, julgados e pendentes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0C01862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4741B14" w14:textId="17911DE8" w:rsidR="00400BB4" w:rsidRDefault="00400BB4" w:rsidP="00400BB4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38E6872">
        <w:rPr>
          <w:rFonts w:asciiTheme="majorHAnsi" w:hAnsiTheme="majorHAnsi" w:cs="Times New Roman"/>
          <w:sz w:val="21"/>
          <w:szCs w:val="21"/>
          <w:lang w:val="pt-BR"/>
        </w:rPr>
        <w:t>Reuniões da CEP-CAU/MG: 18 reuniões realizadas, sendo 12 ordinárias e 6 extraordinária</w:t>
      </w:r>
      <w:r>
        <w:rPr>
          <w:rFonts w:asciiTheme="majorHAnsi" w:hAnsiTheme="majorHAnsi" w:cs="Times New Roman"/>
          <w:sz w:val="21"/>
          <w:szCs w:val="21"/>
          <w:lang w:val="pt-BR"/>
        </w:rPr>
        <w:t>s</w:t>
      </w:r>
      <w:r w:rsidRPr="038E6872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53F9FEF" w14:textId="77777777" w:rsidR="00400BB4" w:rsidRDefault="00400BB4" w:rsidP="00400BB4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Processos recebidos: 886 processos encaminhados à CEP-CAU/MG;</w:t>
      </w:r>
    </w:p>
    <w:p w14:paraId="54E79393" w14:textId="77777777" w:rsidR="00400BB4" w:rsidRDefault="00400BB4" w:rsidP="00400BB4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082C3CD">
        <w:rPr>
          <w:rFonts w:asciiTheme="majorHAnsi" w:hAnsiTheme="majorHAnsi" w:cs="Times New Roman"/>
          <w:sz w:val="21"/>
          <w:szCs w:val="21"/>
          <w:lang w:val="pt-BR"/>
        </w:rPr>
        <w:t>Processos julgados: 130 processos;</w:t>
      </w:r>
    </w:p>
    <w:p w14:paraId="531562FD" w14:textId="38C793C9" w:rsidR="00400BB4" w:rsidRDefault="00400BB4" w:rsidP="00400BB4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7082C3CD">
        <w:rPr>
          <w:rFonts w:asciiTheme="majorHAnsi" w:hAnsiTheme="majorHAnsi" w:cs="Times New Roman"/>
          <w:sz w:val="21"/>
          <w:szCs w:val="21"/>
          <w:lang w:val="pt-BR"/>
        </w:rPr>
        <w:t xml:space="preserve">Processos pendentes: </w:t>
      </w:r>
      <w:r w:rsidRPr="00400BB4">
        <w:rPr>
          <w:rFonts w:asciiTheme="majorHAnsi" w:hAnsiTheme="majorHAnsi" w:cs="Times New Roman"/>
          <w:sz w:val="21"/>
          <w:szCs w:val="21"/>
          <w:lang w:val="pt-BR"/>
        </w:rPr>
        <w:t>1130</w:t>
      </w:r>
      <w:r w:rsidRPr="7082C3CD">
        <w:rPr>
          <w:rFonts w:asciiTheme="majorHAnsi" w:hAnsiTheme="majorHAnsi" w:cs="Times New Roman"/>
          <w:sz w:val="21"/>
          <w:szCs w:val="21"/>
          <w:lang w:val="pt-BR"/>
        </w:rPr>
        <w:t xml:space="preserve"> processos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(inclusos processos de exercícios anteriores)</w:t>
      </w:r>
      <w:r w:rsidRPr="7082C3CD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76837606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C53B686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228DED5A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de eventos integradores e palestras em Instituições de Ensino Superior, conseguimos estimular o conhecimento, o uso de processos criativos e a difusão das melhores práticas em 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9D751CA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das campanhas e ações de fiscalização, conseguimos, em parte, tornar a fiscalização um vetor de melhoria do exercício da 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4697FC9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Com as divulgações das ações do Conselho asseguramos a eficácia no relacionamento e comunicação com a sociedade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E580DD9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Por meio do d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esenvolvimento de ferramentas de preenchimento automático, através de banco de dados, de histórico, leis e normas</w:t>
      </w:r>
      <w:r>
        <w:rPr>
          <w:rFonts w:asciiTheme="majorHAnsi" w:hAnsiTheme="majorHAnsi" w:cs="Times New Roman"/>
          <w:sz w:val="21"/>
          <w:szCs w:val="21"/>
          <w:lang w:val="pt-BR"/>
        </w:rPr>
        <w:t>, os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 xml:space="preserve">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foram parcialmente aprimorados;</w:t>
      </w:r>
    </w:p>
    <w:p w14:paraId="031810C8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Conseguimos desenvolver competências de dirigentes e colaboradores através de capacitações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4D487F0E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 xml:space="preserve">Através das discussões e propostas de mudanças na Resolução que trata dos </w:t>
      </w:r>
      <w:proofErr w:type="spellStart"/>
      <w:r w:rsidRPr="0037357B">
        <w:rPr>
          <w:rFonts w:asciiTheme="majorHAnsi" w:hAnsiTheme="majorHAnsi" w:cs="Times New Roman"/>
          <w:sz w:val="21"/>
          <w:szCs w:val="21"/>
          <w:lang w:val="pt-BR"/>
        </w:rPr>
        <w:t>RRT's</w:t>
      </w:r>
      <w:proofErr w:type="spellEnd"/>
      <w:r w:rsidRPr="0037357B">
        <w:rPr>
          <w:rFonts w:asciiTheme="majorHAnsi" w:hAnsiTheme="majorHAnsi" w:cs="Times New Roman"/>
          <w:sz w:val="21"/>
          <w:szCs w:val="21"/>
          <w:lang w:val="pt-BR"/>
        </w:rPr>
        <w:t>, conseguimos construir cultura organizacional adequada à estratégia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13F10FB" w14:textId="77777777" w:rsidR="00400BB4" w:rsidRDefault="00400BB4" w:rsidP="00400BB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B7B5650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Metas alcançadas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65AAE88B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MATERIAL DE ORIENTAÇÃO</w:t>
      </w:r>
      <w:r>
        <w:rPr>
          <w:rFonts w:asciiTheme="majorHAnsi" w:hAnsiTheme="majorHAnsi" w:cs="Times New Roman"/>
          <w:sz w:val="21"/>
          <w:szCs w:val="21"/>
          <w:lang w:val="pt-BR"/>
        </w:rPr>
        <w:t>: 0% do previsto;</w:t>
      </w:r>
    </w:p>
    <w:p w14:paraId="68A80026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CONSULTAS PÚBLICAS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não realizadas;  </w:t>
      </w:r>
    </w:p>
    <w:p w14:paraId="101AA1FA" w14:textId="676ED8E2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="00C51492">
        <w:rPr>
          <w:rFonts w:asciiTheme="majorHAnsi" w:hAnsiTheme="majorHAnsi" w:cs="Times New Roman"/>
          <w:sz w:val="21"/>
          <w:szCs w:val="21"/>
          <w:lang w:val="pt-BR"/>
        </w:rPr>
        <w:t>ação cancelada;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68C4A412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EVENTOS INTEGRADORES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7357B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Realização de 1 evento integrador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AD745D7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PALESTRAS EM 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(solicitar dados da Assessoria de Eventos)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F9F3A40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AÇÃO FENEA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A8A675D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Realizadas campanhas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de conscientização;</w:t>
      </w:r>
    </w:p>
    <w:p w14:paraId="5AAC4AE0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CONDOMÍNIOS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EC1696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DIVULGAÇÃO DAS AÇÕES</w:t>
      </w:r>
      <w:r>
        <w:rPr>
          <w:rFonts w:asciiTheme="majorHAnsi" w:hAnsiTheme="majorHAnsi" w:cs="Times New Roman"/>
          <w:sz w:val="21"/>
          <w:szCs w:val="21"/>
          <w:lang w:val="pt-BR"/>
        </w:rPr>
        <w:t>: 100% do previsto;</w:t>
      </w:r>
    </w:p>
    <w:p w14:paraId="7CF4D806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</w:p>
    <w:p w14:paraId="58104EF2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LISTAS DE PREFEITURAS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4B181FE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EDITAIS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8D4AC37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lastRenderedPageBreak/>
        <w:t>VISTORIAS / AFERIÇÕES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01DF83A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FEIRAS E EVENTOS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76C9CCE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EMPRESAS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91564D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6C64E60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QUADROS DE EMPRESAS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70B999E8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FISCALIZAÇÃO EM 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>: Não realizado;</w:t>
      </w:r>
    </w:p>
    <w:p w14:paraId="1B523BBD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>: Realizada fiscalização;</w:t>
      </w:r>
    </w:p>
    <w:p w14:paraId="3CCA8F36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Realizado;</w:t>
      </w:r>
    </w:p>
    <w:p w14:paraId="41E4E462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IMAGENS DE SATÉLITE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051A4E4F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PATRIMÔNIO CULTURAL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D3AE3D8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AUTOMATIZAÇÃO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Parcialmente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743C9AF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REUNIÃO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E9D0DD9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SEMINÁRIO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291E6B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CAPACITAÇÃO DE AGENTES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680A785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PENAS ALTERNATIVAS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0A75915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CAMPANHA DE 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7F114434" w14:textId="77777777" w:rsidR="00400BB4" w:rsidRDefault="00400BB4" w:rsidP="00400BB4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RRT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Realizado.</w:t>
      </w:r>
    </w:p>
    <w:p w14:paraId="54728D54" w14:textId="77777777" w:rsidR="00400BB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9A4B4E5" w14:textId="2DF79583" w:rsidR="00400BB4" w:rsidRPr="00303BF4" w:rsidRDefault="00400BB4" w:rsidP="00400BB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Desafios e perspectivas para o exercício de 202</w:t>
      </w:r>
      <w:r w:rsidR="009E3613">
        <w:rPr>
          <w:rFonts w:asciiTheme="majorHAnsi" w:hAnsiTheme="majorHAnsi" w:cs="Times New Roman"/>
          <w:sz w:val="21"/>
          <w:szCs w:val="21"/>
          <w:lang w:val="pt-BR"/>
        </w:rPr>
        <w:t>3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4EBC85D0" w14:textId="77777777" w:rsidR="00400BB4" w:rsidRDefault="00400BB4" w:rsidP="00400BB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66677D" w14:textId="2893AF79" w:rsidR="00400BB4" w:rsidRPr="00051C5F" w:rsidRDefault="00400BB4" w:rsidP="00400BB4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51C5F">
        <w:rPr>
          <w:rFonts w:asciiTheme="majorHAnsi" w:hAnsiTheme="majorHAnsi" w:cs="Times New Roman"/>
          <w:sz w:val="21"/>
          <w:szCs w:val="21"/>
          <w:lang w:val="pt-BR"/>
        </w:rPr>
        <w:t>A Comissão considera como principais desafios o julgamento de processos, pois são poucos conselheiros e o tempo de elaboração dos pareceres é razoável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o aprimoramento de comunicação com a sociedade sobre o exercício profissional do arquiteto e urbanista</w:t>
      </w:r>
      <w:r w:rsidR="006C6664">
        <w:rPr>
          <w:rFonts w:asciiTheme="majorHAnsi" w:hAnsiTheme="majorHAnsi" w:cs="Times New Roman"/>
          <w:sz w:val="21"/>
          <w:szCs w:val="21"/>
          <w:lang w:val="pt-BR"/>
        </w:rPr>
        <w:t>, incluindo nas discussões ainda a questão da diversidade e equidade na profissão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e a otimização do processo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F2E372A" w14:textId="77777777" w:rsidR="00400BB4" w:rsidRPr="00513883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sectPr w:rsidR="00400BB4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807F" w14:textId="77777777" w:rsidR="00DD4E35" w:rsidRDefault="00DD4E35">
      <w:r>
        <w:separator/>
      </w:r>
    </w:p>
  </w:endnote>
  <w:endnote w:type="continuationSeparator" w:id="0">
    <w:p w14:paraId="2FCEA488" w14:textId="77777777" w:rsidR="00DD4E35" w:rsidRDefault="00DD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38D4" w14:textId="77777777" w:rsidR="00DD4E35" w:rsidRDefault="00DD4E35">
      <w:r>
        <w:separator/>
      </w:r>
    </w:p>
  </w:footnote>
  <w:footnote w:type="continuationSeparator" w:id="0">
    <w:p w14:paraId="67B3C1E4" w14:textId="77777777" w:rsidR="00DD4E35" w:rsidRDefault="00DD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0BB4"/>
    <w:rsid w:val="004019BC"/>
    <w:rsid w:val="00431EAB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16C60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57AA"/>
    <w:rsid w:val="00686D15"/>
    <w:rsid w:val="00692726"/>
    <w:rsid w:val="006B1141"/>
    <w:rsid w:val="006C6664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E3613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1492"/>
    <w:rsid w:val="00C5259B"/>
    <w:rsid w:val="00C54CB5"/>
    <w:rsid w:val="00C6352D"/>
    <w:rsid w:val="00C636D3"/>
    <w:rsid w:val="00C70894"/>
    <w:rsid w:val="00C73715"/>
    <w:rsid w:val="00C86C57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D4E35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01E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1AE-4480-4A72-B9D8-3961565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2</cp:revision>
  <cp:lastPrinted>2021-04-01T20:08:00Z</cp:lastPrinted>
  <dcterms:created xsi:type="dcterms:W3CDTF">2023-01-23T17:07:00Z</dcterms:created>
  <dcterms:modified xsi:type="dcterms:W3CDTF">2023-01-23T17:07:00Z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