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20850880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1F127C" w:rsidRPr="005F0E1F">
              <w:rPr>
                <w:rFonts w:asciiTheme="majorHAnsi" w:hAnsiTheme="majorHAnsi" w:cs="Times New Roman"/>
                <w:b/>
                <w:lang w:val="pt-BR"/>
              </w:rPr>
              <w:t>203</w:t>
            </w:r>
            <w:r w:rsidR="005F0E1F" w:rsidRPr="005F0E1F">
              <w:rPr>
                <w:rFonts w:asciiTheme="majorHAnsi" w:hAnsiTheme="majorHAnsi" w:cs="Times New Roman"/>
                <w:b/>
                <w:lang w:val="pt-BR"/>
              </w:rPr>
              <w:t>.5</w:t>
            </w:r>
            <w:r w:rsidR="0000345C" w:rsidRPr="005F0E1F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56A993F0" w14:textId="77777777" w:rsidR="005F0E1F" w:rsidRDefault="005F0E1F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Ofício n° 002/2022 </w:t>
            </w:r>
            <w:r w:rsidRPr="0040019D">
              <w:rPr>
                <w:rFonts w:asciiTheme="majorHAnsi" w:hAnsiTheme="majorHAnsi"/>
                <w:lang w:val="pt-BR"/>
              </w:rPr>
              <w:t>– Setor de Infraestrutura Física/DVISA/SSVS/SS/PJF</w:t>
            </w:r>
          </w:p>
          <w:p w14:paraId="0D6AF2D2" w14:textId="413A0AD2" w:rsidR="0053398C" w:rsidRPr="00513883" w:rsidRDefault="0000345C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D717EE" w:rsidRPr="00D717EE">
              <w:rPr>
                <w:rFonts w:asciiTheme="majorHAnsi" w:hAnsiTheme="majorHAnsi"/>
                <w:lang w:val="pt-BR"/>
              </w:rPr>
              <w:t>1717384</w:t>
            </w:r>
            <w:r w:rsidR="00D717EE">
              <w:rPr>
                <w:rFonts w:asciiTheme="majorHAnsi" w:hAnsiTheme="majorHAnsi"/>
                <w:lang w:val="pt-BR"/>
              </w:rPr>
              <w:t>/2023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526036A" w:rsidR="0053398C" w:rsidRPr="00513883" w:rsidRDefault="005F0E1F" w:rsidP="00DA426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Prefeitura Municipal de Juiz de Fora </w:t>
            </w:r>
            <w:r w:rsidRPr="0040019D">
              <w:rPr>
                <w:rFonts w:asciiTheme="majorHAnsi" w:hAnsiTheme="majorHAnsi"/>
                <w:lang w:val="pt-BR"/>
              </w:rPr>
              <w:t>– Setor de Infraestrutura Física/DVISA/SSVS/SS/PJF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A01A0CD" w:rsidR="0053398C" w:rsidRPr="00513883" w:rsidRDefault="005F0E1F" w:rsidP="00DA426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ORIENTAÇÃO TÉCNICA SOBRE ATRIBUIÇÕES PROFISSIONAIS: ACESSIBILIDADE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1FCA99D5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</w:t>
      </w:r>
      <w:r w:rsidR="00816999">
        <w:rPr>
          <w:rFonts w:asciiTheme="majorHAnsi" w:hAnsiTheme="majorHAnsi" w:cs="Times New Roman"/>
          <w:lang w:val="pt-BR"/>
        </w:rPr>
        <w:t>ro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D55D3C">
        <w:rPr>
          <w:rFonts w:asciiTheme="majorHAnsi" w:hAnsiTheme="majorHAnsi" w:cs="Times New Roman"/>
          <w:lang w:val="pt-BR"/>
        </w:rPr>
        <w:t>18 de janeiro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C248302" w14:textId="77777777" w:rsidR="005F0E1F" w:rsidRPr="003F114F" w:rsidRDefault="005F0E1F" w:rsidP="005F0E1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FC2ED5F" w14:textId="77777777" w:rsidR="005F0E1F" w:rsidRPr="003F114F" w:rsidRDefault="005F0E1F" w:rsidP="005F0E1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disposto no Regimento Interno do CAU/MG:</w:t>
      </w:r>
    </w:p>
    <w:p w14:paraId="141922EA" w14:textId="77777777" w:rsidR="005F0E1F" w:rsidRPr="008379CF" w:rsidRDefault="005F0E1F" w:rsidP="005F0E1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235D36D6" w14:textId="77777777" w:rsidR="005F0E1F" w:rsidRPr="008379CF" w:rsidRDefault="005F0E1F" w:rsidP="005F0E1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4A0D82B0" w14:textId="77777777" w:rsidR="005F0E1F" w:rsidRPr="008379CF" w:rsidRDefault="005F0E1F" w:rsidP="005F0E1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035B76B4" w14:textId="77777777" w:rsidR="005F0E1F" w:rsidRPr="008379CF" w:rsidRDefault="005F0E1F" w:rsidP="005F0E1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66E585EB" w14:textId="77777777" w:rsidR="005F0E1F" w:rsidRPr="008379CF" w:rsidRDefault="005F0E1F" w:rsidP="005F0E1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0E4F80DC" w14:textId="77777777" w:rsidR="005F0E1F" w:rsidRPr="008379CF" w:rsidRDefault="005F0E1F" w:rsidP="005F0E1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B0F2E66" w14:textId="77777777" w:rsidR="005F0E1F" w:rsidRPr="008379CF" w:rsidRDefault="005F0E1F" w:rsidP="005F0E1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61E27996" w14:textId="74CF589B" w:rsidR="005F0E1F" w:rsidRPr="006571F0" w:rsidRDefault="005F0E1F" w:rsidP="006571F0">
      <w:pPr>
        <w:pStyle w:val="PargrafodaLista"/>
        <w:numPr>
          <w:ilvl w:val="0"/>
          <w:numId w:val="38"/>
        </w:numPr>
        <w:suppressLineNumbers/>
        <w:suppressAutoHyphens w:val="0"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proofErr w:type="gramStart"/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</w:t>
      </w:r>
      <w:proofErr w:type="gramEnd"/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técnicas no exercício da Arquitetura e Urbanismo;</w:t>
      </w:r>
    </w:p>
    <w:p w14:paraId="485F4CB4" w14:textId="77777777" w:rsidR="005F0E1F" w:rsidRPr="003F114F" w:rsidRDefault="005F0E1F" w:rsidP="005F0E1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0B0E6DBC" w14:textId="77777777" w:rsidR="005F0E1F" w:rsidRPr="003F114F" w:rsidRDefault="005F0E1F" w:rsidP="005F0E1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 Lei Federal n° 12.378, de 31 de dezembro de 2010, que regulamenta o exercício da Arquitetura e Urbanismo no Brasil, e dá outras providências;</w:t>
      </w:r>
    </w:p>
    <w:p w14:paraId="43947EB1" w14:textId="021284E1" w:rsidR="005F0E1F" w:rsidRPr="003F114F" w:rsidRDefault="005F0E1F" w:rsidP="005F0E1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 xml:space="preserve">Considerando a Resolução CAU/BR nº 21, de 5 de abril de 2012, que regulamenta o </w:t>
      </w:r>
      <w:r w:rsidR="006571F0">
        <w:rPr>
          <w:rFonts w:asciiTheme="majorHAnsi" w:hAnsiTheme="majorHAnsi" w:cs="Arial"/>
          <w:lang w:val="pt-BR"/>
        </w:rPr>
        <w:t xml:space="preserve">art. 2º da Lei 12.378 </w:t>
      </w:r>
      <w:r w:rsidRPr="003F114F">
        <w:rPr>
          <w:rFonts w:asciiTheme="majorHAnsi" w:hAnsiTheme="majorHAnsi" w:cs="Arial"/>
          <w:lang w:val="pt-BR"/>
        </w:rPr>
        <w:t>e tipifica as atividades técnica</w:t>
      </w:r>
      <w:r w:rsidR="006571F0">
        <w:rPr>
          <w:rFonts w:asciiTheme="majorHAnsi" w:hAnsiTheme="majorHAnsi" w:cs="Arial"/>
          <w:lang w:val="pt-BR"/>
        </w:rPr>
        <w:t xml:space="preserve">s </w:t>
      </w:r>
      <w:r w:rsidRPr="003F114F">
        <w:rPr>
          <w:rFonts w:asciiTheme="majorHAnsi" w:hAnsiTheme="majorHAnsi" w:cs="Arial"/>
          <w:lang w:val="pt-BR"/>
        </w:rPr>
        <w:t>para fins de Registro de Responsabilidade Técnica (RRT) no CAU;</w:t>
      </w:r>
    </w:p>
    <w:p w14:paraId="32CD2B63" w14:textId="599E6FDC" w:rsidR="005F0E1F" w:rsidRPr="003F114F" w:rsidRDefault="005F0E1F" w:rsidP="005F0E1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as Diretrizes Curriculares Nacionais para os cursos de Arquitetura e Urbanismo, aprovadas pela Resolução ME</w:t>
      </w:r>
      <w:r w:rsidR="006571F0">
        <w:rPr>
          <w:rFonts w:asciiTheme="majorHAnsi" w:hAnsiTheme="majorHAnsi" w:cs="Arial"/>
          <w:lang w:val="pt-BR"/>
        </w:rPr>
        <w:t xml:space="preserve">C nº 02/2010, e estabelece </w:t>
      </w:r>
      <w:r w:rsidRPr="003F114F">
        <w:rPr>
          <w:rFonts w:asciiTheme="majorHAnsi" w:hAnsiTheme="majorHAnsi" w:cs="Arial"/>
          <w:lang w:val="pt-BR"/>
        </w:rPr>
        <w:t xml:space="preserve">competências e habilidades </w:t>
      </w:r>
      <w:r w:rsidR="006571F0">
        <w:rPr>
          <w:rFonts w:asciiTheme="majorHAnsi" w:hAnsiTheme="majorHAnsi" w:cs="Arial"/>
          <w:lang w:val="pt-BR"/>
        </w:rPr>
        <w:t xml:space="preserve">do campo </w:t>
      </w:r>
      <w:r w:rsidRPr="003F114F">
        <w:rPr>
          <w:rFonts w:asciiTheme="majorHAnsi" w:hAnsiTheme="majorHAnsi" w:cs="Arial"/>
          <w:lang w:val="pt-BR"/>
        </w:rPr>
        <w:t>da Arquitetura e Urbanismo;</w:t>
      </w:r>
    </w:p>
    <w:p w14:paraId="04063BB3" w14:textId="1DAA355C" w:rsidR="005F0E1F" w:rsidRPr="003F114F" w:rsidRDefault="005F0E1F" w:rsidP="005F0E1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Deliberação Plenária DPAEBR Nº 006-03/2020, que aprova as orientações sobre questionamentos referentes às atividades e atribuições profissionais e campos de atuação dos arquitetos e urbanistas, e referentes à exercício, disciplina e fiscalização da profissão;</w:t>
      </w:r>
    </w:p>
    <w:p w14:paraId="0D698560" w14:textId="5DA3F013" w:rsidR="00887B6A" w:rsidRPr="006571F0" w:rsidRDefault="00887B6A" w:rsidP="006571F0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lastRenderedPageBreak/>
        <w:t xml:space="preserve">Considerando o </w:t>
      </w:r>
      <w:r w:rsidRPr="00887B6A">
        <w:rPr>
          <w:rFonts w:asciiTheme="majorHAnsi" w:hAnsiTheme="majorHAnsi" w:cs="Times New Roman"/>
          <w:sz w:val="21"/>
          <w:szCs w:val="21"/>
          <w:lang w:val="pt-BR"/>
        </w:rPr>
        <w:t>Ofício nº 002/2022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enviado pelo </w:t>
      </w:r>
      <w:r w:rsidRPr="00887B6A">
        <w:rPr>
          <w:rFonts w:asciiTheme="majorHAnsi" w:hAnsiTheme="majorHAnsi" w:cs="Times New Roman"/>
          <w:sz w:val="21"/>
          <w:szCs w:val="21"/>
          <w:lang w:val="pt-BR"/>
        </w:rPr>
        <w:t>Setor de Infraestrutura Física/DVISA/SSVS/SS/PJF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da Prefeitura de Juiz de Fora que apresenta os seguintes questionamentos:</w:t>
      </w:r>
    </w:p>
    <w:p w14:paraId="1062F340" w14:textId="134306D3" w:rsidR="00887B6A" w:rsidRPr="00887B6A" w:rsidRDefault="00887B6A" w:rsidP="00887B6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>“</w:t>
      </w:r>
      <w:r w:rsidRPr="00887B6A">
        <w:rPr>
          <w:rFonts w:asciiTheme="majorHAnsi" w:hAnsiTheme="majorHAnsi" w:cs="Times New Roman"/>
          <w:i/>
          <w:iCs/>
          <w:sz w:val="20"/>
          <w:szCs w:val="20"/>
          <w:lang w:val="pt-BR"/>
        </w:rPr>
        <w:t>1.Projetos, laudos, compatibilização, análise de projetos, tudo relativo a acessibilidade é uma</w:t>
      </w: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r w:rsidRPr="00887B6A">
        <w:rPr>
          <w:rFonts w:asciiTheme="majorHAnsi" w:hAnsiTheme="majorHAnsi" w:cs="Times New Roman"/>
          <w:i/>
          <w:iCs/>
          <w:sz w:val="20"/>
          <w:szCs w:val="20"/>
          <w:lang w:val="pt-BR"/>
        </w:rPr>
        <w:t>atribuição exclusiva dos Profissionais de Arquitetura e Urbanismo (CAU) ou os Profissionais de</w:t>
      </w: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r w:rsidRPr="00887B6A">
        <w:rPr>
          <w:rFonts w:asciiTheme="majorHAnsi" w:hAnsiTheme="majorHAnsi" w:cs="Times New Roman"/>
          <w:i/>
          <w:iCs/>
          <w:sz w:val="20"/>
          <w:szCs w:val="20"/>
          <w:lang w:val="pt-BR"/>
        </w:rPr>
        <w:t>Engenharia (CREA) também estão habilitados para exercer tal atividade?</w:t>
      </w:r>
    </w:p>
    <w:p w14:paraId="6F105360" w14:textId="63E6509A" w:rsidR="00887B6A" w:rsidRPr="00887B6A" w:rsidRDefault="00887B6A" w:rsidP="00887B6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87B6A">
        <w:rPr>
          <w:rFonts w:asciiTheme="majorHAnsi" w:hAnsiTheme="majorHAnsi" w:cs="Times New Roman"/>
          <w:i/>
          <w:iCs/>
          <w:sz w:val="20"/>
          <w:szCs w:val="20"/>
          <w:lang w:val="pt-BR"/>
        </w:rPr>
        <w:t>2.Quais   os   Profissionais   d</w:t>
      </w:r>
      <w:r w:rsidR="006571F0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e   Engenharia   </w:t>
      </w:r>
      <w:r w:rsidRPr="00887B6A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também   estariam   habilitados   para   tal</w:t>
      </w: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gramStart"/>
      <w:r w:rsidRPr="00887B6A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atividade?</w:t>
      </w: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>”</w:t>
      </w:r>
      <w:proofErr w:type="gramEnd"/>
    </w:p>
    <w:p w14:paraId="0DA97D2A" w14:textId="3652394B" w:rsidR="00C714A7" w:rsidRDefault="007367E5" w:rsidP="00DA4263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F9789F">
        <w:rPr>
          <w:rFonts w:asciiTheme="majorHAnsi" w:hAnsiTheme="majorHAnsi" w:cs="Times New Roman"/>
          <w:sz w:val="21"/>
          <w:szCs w:val="21"/>
          <w:lang w:val="pt-BR"/>
        </w:rPr>
        <w:t xml:space="preserve">que as atribuições referentes as atividades </w:t>
      </w:r>
      <w:r w:rsidR="00E50494">
        <w:rPr>
          <w:rFonts w:asciiTheme="majorHAnsi" w:hAnsiTheme="majorHAnsi" w:cs="Times New Roman"/>
          <w:sz w:val="21"/>
          <w:szCs w:val="21"/>
          <w:lang w:val="pt-BR"/>
        </w:rPr>
        <w:t>no campo de atuação da</w:t>
      </w:r>
      <w:r w:rsidR="00F9789F">
        <w:rPr>
          <w:rFonts w:asciiTheme="majorHAnsi" w:hAnsiTheme="majorHAnsi" w:cs="Times New Roman"/>
          <w:sz w:val="21"/>
          <w:szCs w:val="21"/>
          <w:lang w:val="pt-BR"/>
        </w:rPr>
        <w:t xml:space="preserve"> acessibilidade são </w:t>
      </w:r>
      <w:r w:rsidR="00E50494">
        <w:rPr>
          <w:rFonts w:asciiTheme="majorHAnsi" w:hAnsiTheme="majorHAnsi" w:cs="Times New Roman"/>
          <w:sz w:val="21"/>
          <w:szCs w:val="21"/>
          <w:lang w:val="pt-BR"/>
        </w:rPr>
        <w:t xml:space="preserve">conferidas </w:t>
      </w:r>
      <w:r w:rsidR="00F9789F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C714A7">
        <w:rPr>
          <w:rFonts w:asciiTheme="majorHAnsi" w:hAnsiTheme="majorHAnsi" w:cs="Times New Roman"/>
          <w:sz w:val="21"/>
          <w:szCs w:val="21"/>
          <w:lang w:val="pt-BR"/>
        </w:rPr>
        <w:t>para os arquitetos e urbanistas no inciso V, parágrafo único, Artigo 2° da Lei Federal n° 12.378/2010, nos itens 1.1.6, 1.8.7, 2.1.5</w:t>
      </w:r>
      <w:r w:rsidR="00554005">
        <w:rPr>
          <w:rFonts w:asciiTheme="majorHAnsi" w:hAnsiTheme="majorHAnsi" w:cs="Times New Roman"/>
          <w:sz w:val="21"/>
          <w:szCs w:val="21"/>
          <w:lang w:val="pt-BR"/>
        </w:rPr>
        <w:t xml:space="preserve"> e</w:t>
      </w:r>
      <w:r w:rsidR="00C714A7">
        <w:rPr>
          <w:rFonts w:asciiTheme="majorHAnsi" w:hAnsiTheme="majorHAnsi" w:cs="Times New Roman"/>
          <w:sz w:val="21"/>
          <w:szCs w:val="21"/>
          <w:lang w:val="pt-BR"/>
        </w:rPr>
        <w:t xml:space="preserve"> 2.7.5, do artigo 3° da Resolução CAU/BR n° 21/2012 e nos itens </w:t>
      </w:r>
      <w:r w:rsidR="00C714A7" w:rsidRPr="00C714A7">
        <w:rPr>
          <w:rFonts w:asciiTheme="majorHAnsi" w:hAnsiTheme="majorHAnsi" w:cs="Times New Roman"/>
          <w:sz w:val="21"/>
          <w:szCs w:val="21"/>
          <w:lang w:val="pt-BR"/>
        </w:rPr>
        <w:t>2.1.1.1.03.00</w:t>
      </w:r>
      <w:r w:rsidR="00C714A7">
        <w:rPr>
          <w:rFonts w:asciiTheme="majorHAnsi" w:hAnsiTheme="majorHAnsi" w:cs="Times New Roman"/>
          <w:sz w:val="21"/>
          <w:szCs w:val="21"/>
          <w:lang w:val="pt-BR"/>
        </w:rPr>
        <w:t xml:space="preserve"> e </w:t>
      </w:r>
      <w:r w:rsidR="00C714A7" w:rsidRPr="00C714A7">
        <w:rPr>
          <w:rFonts w:asciiTheme="majorHAnsi" w:hAnsiTheme="majorHAnsi" w:cs="Times New Roman"/>
          <w:sz w:val="21"/>
          <w:szCs w:val="21"/>
          <w:lang w:val="pt-BR"/>
        </w:rPr>
        <w:t>2.1.3.1.04.00</w:t>
      </w:r>
      <w:r w:rsidR="00C714A7">
        <w:rPr>
          <w:rFonts w:asciiTheme="majorHAnsi" w:hAnsiTheme="majorHAnsi" w:cs="Times New Roman"/>
          <w:sz w:val="21"/>
          <w:szCs w:val="21"/>
          <w:lang w:val="pt-BR"/>
        </w:rPr>
        <w:t xml:space="preserve"> do Anexo II, da Resolução CONFEA n° 1.010/</w:t>
      </w:r>
      <w:r w:rsidR="006E4C56">
        <w:rPr>
          <w:rFonts w:asciiTheme="majorHAnsi" w:hAnsiTheme="majorHAnsi" w:cs="Times New Roman"/>
          <w:sz w:val="21"/>
          <w:szCs w:val="21"/>
          <w:lang w:val="pt-BR"/>
        </w:rPr>
        <w:t xml:space="preserve">2005 e que tais atividades </w:t>
      </w:r>
      <w:r w:rsidR="00632A09">
        <w:rPr>
          <w:rFonts w:asciiTheme="majorHAnsi" w:hAnsiTheme="majorHAnsi" w:cs="Times New Roman"/>
          <w:sz w:val="21"/>
          <w:szCs w:val="21"/>
          <w:lang w:val="pt-BR"/>
        </w:rPr>
        <w:t xml:space="preserve">e campo de atuação </w:t>
      </w:r>
      <w:r w:rsidR="006E4C56">
        <w:rPr>
          <w:rFonts w:asciiTheme="majorHAnsi" w:hAnsiTheme="majorHAnsi" w:cs="Times New Roman"/>
          <w:sz w:val="21"/>
          <w:szCs w:val="21"/>
          <w:lang w:val="pt-BR"/>
        </w:rPr>
        <w:t>não são encontradas para nenhum outro profissional nos normativos do Sistema CONFEA/</w:t>
      </w:r>
      <w:r w:rsidR="00DE7F25">
        <w:rPr>
          <w:rFonts w:asciiTheme="majorHAnsi" w:hAnsiTheme="majorHAnsi" w:cs="Times New Roman"/>
          <w:sz w:val="21"/>
          <w:szCs w:val="21"/>
          <w:lang w:val="pt-BR"/>
        </w:rPr>
        <w:t>C</w:t>
      </w:r>
      <w:r w:rsidR="006E4C56">
        <w:rPr>
          <w:rFonts w:asciiTheme="majorHAnsi" w:hAnsiTheme="majorHAnsi" w:cs="Times New Roman"/>
          <w:sz w:val="21"/>
          <w:szCs w:val="21"/>
          <w:lang w:val="pt-BR"/>
        </w:rPr>
        <w:t>REA que tratam de atribuições profissionais</w:t>
      </w:r>
      <w:r w:rsidR="00B41391">
        <w:rPr>
          <w:rFonts w:asciiTheme="majorHAnsi" w:hAnsiTheme="majorHAnsi" w:cs="Times New Roman"/>
          <w:sz w:val="21"/>
          <w:szCs w:val="21"/>
          <w:lang w:val="pt-BR"/>
        </w:rPr>
        <w:t xml:space="preserve">, as quais são: </w:t>
      </w:r>
      <w:r w:rsidR="00B41391" w:rsidRPr="00B41391">
        <w:rPr>
          <w:rFonts w:asciiTheme="majorHAnsi" w:hAnsiTheme="majorHAnsi" w:cs="Times New Roman"/>
          <w:sz w:val="21"/>
          <w:szCs w:val="21"/>
          <w:lang w:val="pt-BR"/>
        </w:rPr>
        <w:t>Decreto</w:t>
      </w:r>
      <w:r w:rsidR="00B4139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B41391" w:rsidRPr="00B41391">
        <w:rPr>
          <w:rFonts w:asciiTheme="majorHAnsi" w:hAnsiTheme="majorHAnsi" w:cs="Times New Roman"/>
          <w:sz w:val="21"/>
          <w:szCs w:val="21"/>
          <w:lang w:val="pt-BR"/>
        </w:rPr>
        <w:t>nº 23.569/1933</w:t>
      </w:r>
      <w:r w:rsidR="00B41391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8B2CFA" w:rsidRPr="008B2CFA">
        <w:rPr>
          <w:rFonts w:asciiTheme="majorHAnsi" w:hAnsiTheme="majorHAnsi" w:cs="Times New Roman"/>
          <w:sz w:val="21"/>
          <w:szCs w:val="21"/>
          <w:lang w:val="pt-BR"/>
        </w:rPr>
        <w:t>Lei nº 5.194</w:t>
      </w:r>
      <w:r w:rsidR="008B2CFA">
        <w:rPr>
          <w:rFonts w:asciiTheme="majorHAnsi" w:hAnsiTheme="majorHAnsi" w:cs="Times New Roman"/>
          <w:sz w:val="21"/>
          <w:szCs w:val="21"/>
          <w:lang w:val="pt-BR"/>
        </w:rPr>
        <w:t>/6</w:t>
      </w:r>
      <w:r w:rsidR="008B2CFA" w:rsidRPr="008B2CFA">
        <w:rPr>
          <w:rFonts w:asciiTheme="majorHAnsi" w:hAnsiTheme="majorHAnsi" w:cs="Times New Roman"/>
          <w:sz w:val="21"/>
          <w:szCs w:val="21"/>
          <w:lang w:val="pt-BR"/>
        </w:rPr>
        <w:t>6</w:t>
      </w:r>
      <w:r w:rsidR="008B2CFA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B41391">
        <w:rPr>
          <w:rFonts w:asciiTheme="majorHAnsi" w:hAnsiTheme="majorHAnsi" w:cs="Times New Roman"/>
          <w:sz w:val="21"/>
          <w:szCs w:val="21"/>
          <w:lang w:val="pt-BR"/>
        </w:rPr>
        <w:t>Resolução CONFEA n° 218/73</w:t>
      </w:r>
      <w:r w:rsidR="00554005">
        <w:rPr>
          <w:rFonts w:asciiTheme="majorHAnsi" w:hAnsiTheme="majorHAnsi" w:cs="Times New Roman"/>
          <w:sz w:val="21"/>
          <w:szCs w:val="21"/>
          <w:lang w:val="pt-BR"/>
        </w:rPr>
        <w:t xml:space="preserve"> e Resolução CONFEA n° 1.010/2005.</w:t>
      </w:r>
      <w:r w:rsidR="00B4139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</w:p>
    <w:p w14:paraId="2A8FBAEC" w14:textId="0783EFF0" w:rsidR="007367E5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1FB305F7" w14:textId="17B93AC4" w:rsidR="007367E5" w:rsidRPr="00B21808" w:rsidRDefault="00E50494" w:rsidP="00DA4263">
      <w:pPr>
        <w:pStyle w:val="PargrafodaLista"/>
        <w:numPr>
          <w:ilvl w:val="0"/>
          <w:numId w:val="37"/>
        </w:numPr>
        <w:suppressAutoHyphens w:val="0"/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Informar ao solicitante que todas as atividades profissionais relacionada ao campo da acessibilidade são atribuições de arquitetos e urbanistas conforme estabelecidos no inciso V, parágrafo único, Artigo 2° da Lei Federal n° 12.378/2010, nos itens 1.1.6, 1.8.7, 2.1.5 e 2.7.5, do artigo 3° da Resolução CAU/BR n° 21/2012 e nos itens </w:t>
      </w:r>
      <w:r w:rsidRPr="00C714A7">
        <w:rPr>
          <w:rFonts w:asciiTheme="majorHAnsi" w:hAnsiTheme="majorHAnsi" w:cs="Times New Roman"/>
          <w:sz w:val="21"/>
          <w:szCs w:val="21"/>
          <w:lang w:val="pt-BR"/>
        </w:rPr>
        <w:t>2.1.1.1.03.00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e </w:t>
      </w:r>
      <w:r w:rsidRPr="00C714A7">
        <w:rPr>
          <w:rFonts w:asciiTheme="majorHAnsi" w:hAnsiTheme="majorHAnsi" w:cs="Times New Roman"/>
          <w:sz w:val="21"/>
          <w:szCs w:val="21"/>
          <w:lang w:val="pt-BR"/>
        </w:rPr>
        <w:t>2.1.3.1.04.00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do Anexo II, da Resolução CONFEA n° 1.010/2005 </w:t>
      </w:r>
      <w:r w:rsidR="001F013B">
        <w:rPr>
          <w:rFonts w:asciiTheme="majorHAnsi" w:hAnsiTheme="majorHAnsi" w:cs="Times New Roman"/>
          <w:sz w:val="21"/>
          <w:szCs w:val="21"/>
          <w:lang w:val="pt-BR"/>
        </w:rPr>
        <w:t xml:space="preserve">e que tais atividades </w:t>
      </w:r>
      <w:r w:rsidR="00632A09">
        <w:rPr>
          <w:rFonts w:asciiTheme="majorHAnsi" w:hAnsiTheme="majorHAnsi" w:cs="Times New Roman"/>
          <w:sz w:val="21"/>
          <w:szCs w:val="21"/>
          <w:lang w:val="pt-BR"/>
        </w:rPr>
        <w:t xml:space="preserve">e campo de atuação </w:t>
      </w:r>
      <w:r w:rsidR="001F013B">
        <w:rPr>
          <w:rFonts w:asciiTheme="majorHAnsi" w:hAnsiTheme="majorHAnsi" w:cs="Times New Roman"/>
          <w:sz w:val="21"/>
          <w:szCs w:val="21"/>
          <w:lang w:val="pt-BR"/>
        </w:rPr>
        <w:t xml:space="preserve">não são encontradas para nenhum outro profissional nos normativos do Sistema CONFEA/CREA que tratam de atribuições profissionais, as quais são: </w:t>
      </w:r>
      <w:r w:rsidR="001F013B" w:rsidRPr="00B41391">
        <w:rPr>
          <w:rFonts w:asciiTheme="majorHAnsi" w:hAnsiTheme="majorHAnsi" w:cs="Times New Roman"/>
          <w:sz w:val="21"/>
          <w:szCs w:val="21"/>
          <w:lang w:val="pt-BR"/>
        </w:rPr>
        <w:t>Decreto</w:t>
      </w:r>
      <w:r w:rsidR="001F013B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1F013B" w:rsidRPr="00B41391">
        <w:rPr>
          <w:rFonts w:asciiTheme="majorHAnsi" w:hAnsiTheme="majorHAnsi" w:cs="Times New Roman"/>
          <w:sz w:val="21"/>
          <w:szCs w:val="21"/>
          <w:lang w:val="pt-BR"/>
        </w:rPr>
        <w:t>nº 23.569/1933</w:t>
      </w:r>
      <w:r w:rsidR="001F013B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1F013B" w:rsidRPr="008B2CFA">
        <w:rPr>
          <w:rFonts w:asciiTheme="majorHAnsi" w:hAnsiTheme="majorHAnsi" w:cs="Times New Roman"/>
          <w:sz w:val="21"/>
          <w:szCs w:val="21"/>
          <w:lang w:val="pt-BR"/>
        </w:rPr>
        <w:t>Lei nº 5.194</w:t>
      </w:r>
      <w:r w:rsidR="001F013B">
        <w:rPr>
          <w:rFonts w:asciiTheme="majorHAnsi" w:hAnsiTheme="majorHAnsi" w:cs="Times New Roman"/>
          <w:sz w:val="21"/>
          <w:szCs w:val="21"/>
          <w:lang w:val="pt-BR"/>
        </w:rPr>
        <w:t>/6</w:t>
      </w:r>
      <w:r w:rsidR="001F013B" w:rsidRPr="008B2CFA">
        <w:rPr>
          <w:rFonts w:asciiTheme="majorHAnsi" w:hAnsiTheme="majorHAnsi" w:cs="Times New Roman"/>
          <w:sz w:val="21"/>
          <w:szCs w:val="21"/>
          <w:lang w:val="pt-BR"/>
        </w:rPr>
        <w:t>6</w:t>
      </w:r>
      <w:r w:rsidR="001F013B">
        <w:rPr>
          <w:rFonts w:asciiTheme="majorHAnsi" w:hAnsiTheme="majorHAnsi" w:cs="Times New Roman"/>
          <w:sz w:val="21"/>
          <w:szCs w:val="21"/>
          <w:lang w:val="pt-BR"/>
        </w:rPr>
        <w:t>, Resolução CONFEA n° 218/73 e Resolução CONFEA n° 1.010/2005.</w:t>
      </w:r>
    </w:p>
    <w:p w14:paraId="277140B6" w14:textId="37C9AEE2" w:rsidR="007367E5" w:rsidRPr="00B21808" w:rsidRDefault="007367E5" w:rsidP="007367E5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>Encaminhar esta Deliberação à Presidência do CAU/MG, para conhecimento e remessa ao S</w:t>
      </w:r>
      <w:r w:rsidR="00D717EE">
        <w:rPr>
          <w:rFonts w:asciiTheme="majorHAnsi" w:hAnsiTheme="majorHAnsi" w:cs="Times New Roman"/>
          <w:sz w:val="21"/>
          <w:szCs w:val="21"/>
          <w:lang w:val="pt-BR"/>
        </w:rPr>
        <w:t>etor Técnico</w:t>
      </w:r>
      <w:bookmarkStart w:id="1" w:name="_GoBack"/>
      <w:bookmarkEnd w:id="1"/>
      <w:r w:rsidRPr="00B21808">
        <w:rPr>
          <w:rFonts w:asciiTheme="majorHAnsi" w:hAnsiTheme="majorHAnsi" w:cs="Times New Roman"/>
          <w:sz w:val="21"/>
          <w:szCs w:val="21"/>
          <w:lang w:val="pt-BR"/>
        </w:rPr>
        <w:t>, para conhecimento e providências.</w:t>
      </w:r>
    </w:p>
    <w:p w14:paraId="75C8A601" w14:textId="54F42A9A" w:rsidR="0053398C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6571F0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6571F0">
        <w:trPr>
          <w:trHeight w:val="337"/>
        </w:trPr>
        <w:tc>
          <w:tcPr>
            <w:tcW w:w="507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6571F0">
        <w:trPr>
          <w:trHeight w:val="337"/>
        </w:trPr>
        <w:tc>
          <w:tcPr>
            <w:tcW w:w="507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2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6571F0">
        <w:trPr>
          <w:trHeight w:val="337"/>
        </w:trPr>
        <w:tc>
          <w:tcPr>
            <w:tcW w:w="507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2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6571F0">
        <w:trPr>
          <w:trHeight w:val="337"/>
        </w:trPr>
        <w:tc>
          <w:tcPr>
            <w:tcW w:w="507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2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00345C" w14:paraId="42B8D1C3" w14:textId="77777777" w:rsidTr="006571F0">
        <w:trPr>
          <w:trHeight w:val="337"/>
        </w:trPr>
        <w:tc>
          <w:tcPr>
            <w:tcW w:w="507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2" w:type="dxa"/>
            <w:vAlign w:val="center"/>
          </w:tcPr>
          <w:p w14:paraId="3DF761C5" w14:textId="77B45EC0" w:rsidR="00C70894" w:rsidRPr="0000345C" w:rsidRDefault="006571F0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8795B85" w14:textId="00988F0C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6571F0">
        <w:trPr>
          <w:trHeight w:val="337"/>
        </w:trPr>
        <w:tc>
          <w:tcPr>
            <w:tcW w:w="507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6571F0">
        <w:trPr>
          <w:trHeight w:val="337"/>
        </w:trPr>
        <w:tc>
          <w:tcPr>
            <w:tcW w:w="507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6571F0" w:rsidRDefault="00AB4334" w:rsidP="00513883">
      <w:pPr>
        <w:suppressAutoHyphens w:val="0"/>
        <w:spacing w:line="276" w:lineRule="auto"/>
        <w:rPr>
          <w:rFonts w:asciiTheme="majorHAnsi" w:hAnsiTheme="majorHAnsi"/>
          <w:sz w:val="10"/>
          <w:lang w:val="pt-BR"/>
        </w:rPr>
      </w:pPr>
    </w:p>
    <w:p w14:paraId="4010FDC3" w14:textId="66E3FE73" w:rsidR="00D55D3C" w:rsidRDefault="00513883" w:rsidP="00D55D3C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iCs/>
          <w:sz w:val="18"/>
          <w:lang w:val="pt-BR" w:eastAsia="pt-BR"/>
        </w:rPr>
        <w:t>Declaro, para os devidos fins de direito, que as informações acima ref</w:t>
      </w:r>
      <w:r w:rsidR="00C70894" w:rsidRPr="0000345C">
        <w:rPr>
          <w:rFonts w:asciiTheme="majorHAnsi" w:hAnsiTheme="majorHAnsi" w:cs="Arial"/>
          <w:iCs/>
          <w:sz w:val="18"/>
          <w:lang w:val="pt-BR" w:eastAsia="pt-BR"/>
        </w:rPr>
        <w:t>eridas são verdadeiras e dou fé, tendo sido aprovado o presente documento com a anuência dos membros da</w:t>
      </w:r>
      <w:r w:rsidR="00C70894" w:rsidRPr="0000345C">
        <w:rPr>
          <w:rFonts w:asciiTheme="majorHAnsi" w:hAnsiTheme="majorHAnsi" w:cs="Arial"/>
          <w:sz w:val="18"/>
          <w:lang w:val="pt-BR" w:eastAsia="pt-BR"/>
        </w:rPr>
        <w:t xml:space="preserve"> </w:t>
      </w:r>
      <w:r w:rsidR="00D55D3C" w:rsidRPr="0000345C">
        <w:rPr>
          <w:rFonts w:asciiTheme="majorHAnsi" w:hAnsiTheme="majorHAnsi" w:cs="Arial"/>
          <w:sz w:val="18"/>
          <w:lang w:val="pt-BR" w:eastAsia="pt-BR"/>
        </w:rPr>
        <w:t>Comissão de Exercício Profissional.</w:t>
      </w:r>
    </w:p>
    <w:p w14:paraId="79F2558A" w14:textId="77777777" w:rsidR="0000345C" w:rsidRPr="0000345C" w:rsidRDefault="0000345C" w:rsidP="00D55D3C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lang w:val="pt-BR" w:eastAsia="pt-BR"/>
        </w:rPr>
      </w:pPr>
    </w:p>
    <w:p w14:paraId="7C578C61" w14:textId="77777777" w:rsidR="00C70894" w:rsidRPr="0000345C" w:rsidRDefault="00C70894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00345C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lang w:val="pt-BR"/>
        </w:rPr>
      </w:pPr>
      <w:r w:rsidRPr="0000345C">
        <w:rPr>
          <w:rFonts w:asciiTheme="majorHAnsi" w:eastAsia="Calibri" w:hAnsiTheme="majorHAnsi" w:cs="Times New Roman"/>
          <w:b/>
          <w:sz w:val="18"/>
          <w:lang w:val="pt-BR"/>
        </w:rPr>
        <w:t>Ademir Nogueira De Ávila</w:t>
      </w:r>
    </w:p>
    <w:p w14:paraId="402EC193" w14:textId="6FB3F76B" w:rsidR="00C70894" w:rsidRPr="0000345C" w:rsidRDefault="00837F1C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Coordenador</w:t>
      </w:r>
    </w:p>
    <w:p w14:paraId="5CC508CE" w14:textId="7FD6A04E" w:rsidR="00C70894" w:rsidRDefault="00837F1C" w:rsidP="00C70894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 xml:space="preserve"> Comissão de Exercício Profissional</w:t>
      </w:r>
    </w:p>
    <w:p w14:paraId="60C89986" w14:textId="77777777" w:rsidR="0000345C" w:rsidRDefault="0000345C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0AB69667" w14:textId="77777777" w:rsidR="0000345C" w:rsidRPr="0000345C" w:rsidRDefault="0000345C" w:rsidP="00C70894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</w:p>
    <w:p w14:paraId="0CEC4740" w14:textId="77777777" w:rsidR="00513883" w:rsidRPr="0000345C" w:rsidRDefault="00513883" w:rsidP="00513883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00345C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lang w:val="pt-BR"/>
        </w:rPr>
      </w:pPr>
      <w:r w:rsidRPr="0000345C">
        <w:rPr>
          <w:rFonts w:asciiTheme="majorHAnsi" w:eastAsia="Calibri" w:hAnsiTheme="majorHAnsi" w:cs="Times New Roman"/>
          <w:b/>
          <w:sz w:val="18"/>
          <w:lang w:val="pt-BR"/>
        </w:rPr>
        <w:t>Darlan Gonçalves de Oliveira</w:t>
      </w:r>
    </w:p>
    <w:p w14:paraId="4FDBD5DD" w14:textId="14DFB7B5" w:rsidR="00513883" w:rsidRPr="0000345C" w:rsidRDefault="00D55D3C" w:rsidP="00513883">
      <w:pPr>
        <w:spacing w:line="276" w:lineRule="auto"/>
        <w:jc w:val="center"/>
        <w:rPr>
          <w:rFonts w:asciiTheme="majorHAnsi" w:hAnsiTheme="majorHAnsi" w:cs="Arial"/>
          <w:sz w:val="18"/>
          <w:lang w:val="pt-BR" w:eastAsia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>Arquiteto Analista – Assessor Técnico</w:t>
      </w:r>
    </w:p>
    <w:p w14:paraId="0BF66CC0" w14:textId="23391C91" w:rsidR="00513883" w:rsidRPr="0000345C" w:rsidRDefault="00513883" w:rsidP="007367E5">
      <w:pPr>
        <w:spacing w:line="276" w:lineRule="auto"/>
        <w:jc w:val="center"/>
        <w:rPr>
          <w:rFonts w:asciiTheme="majorHAnsi" w:hAnsiTheme="majorHAnsi"/>
          <w:sz w:val="18"/>
          <w:lang w:val="pt-BR"/>
        </w:rPr>
      </w:pPr>
      <w:r w:rsidRPr="0000345C">
        <w:rPr>
          <w:rFonts w:asciiTheme="majorHAnsi" w:hAnsiTheme="majorHAnsi" w:cs="Arial"/>
          <w:sz w:val="18"/>
          <w:lang w:val="pt-BR" w:eastAsia="pt-BR"/>
        </w:rPr>
        <w:t xml:space="preserve"> </w:t>
      </w:r>
      <w:r w:rsidR="00D55D3C" w:rsidRPr="0000345C">
        <w:rPr>
          <w:rFonts w:asciiTheme="majorHAnsi" w:hAnsiTheme="majorHAnsi" w:cs="Arial"/>
          <w:sz w:val="18"/>
          <w:lang w:val="pt-BR" w:eastAsia="pt-BR"/>
        </w:rPr>
        <w:t>Comissão de Exercício Profissional</w:t>
      </w:r>
    </w:p>
    <w:sectPr w:rsidR="00513883" w:rsidRPr="0000345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A443D" w14:textId="77777777" w:rsidR="00BA1E67" w:rsidRDefault="00BA1E67">
      <w:r>
        <w:separator/>
      </w:r>
    </w:p>
  </w:endnote>
  <w:endnote w:type="continuationSeparator" w:id="0">
    <w:p w14:paraId="0769A50F" w14:textId="77777777" w:rsidR="00BA1E67" w:rsidRDefault="00BA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E4982" w14:textId="77777777" w:rsidR="00BA1E67" w:rsidRDefault="00BA1E67">
      <w:r>
        <w:separator/>
      </w:r>
    </w:p>
  </w:footnote>
  <w:footnote w:type="continuationSeparator" w:id="0">
    <w:p w14:paraId="17B539C1" w14:textId="77777777" w:rsidR="00BA1E67" w:rsidRDefault="00BA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19"/>
  </w:num>
  <w:num w:numId="4">
    <w:abstractNumId w:val="29"/>
  </w:num>
  <w:num w:numId="5">
    <w:abstractNumId w:val="7"/>
  </w:num>
  <w:num w:numId="6">
    <w:abstractNumId w:val="25"/>
  </w:num>
  <w:num w:numId="7">
    <w:abstractNumId w:val="1"/>
  </w:num>
  <w:num w:numId="8">
    <w:abstractNumId w:val="28"/>
  </w:num>
  <w:num w:numId="9">
    <w:abstractNumId w:val="6"/>
  </w:num>
  <w:num w:numId="10">
    <w:abstractNumId w:val="5"/>
  </w:num>
  <w:num w:numId="11">
    <w:abstractNumId w:val="17"/>
  </w:num>
  <w:num w:numId="12">
    <w:abstractNumId w:val="2"/>
  </w:num>
  <w:num w:numId="13">
    <w:abstractNumId w:val="14"/>
  </w:num>
  <w:num w:numId="14">
    <w:abstractNumId w:val="18"/>
  </w:num>
  <w:num w:numId="15">
    <w:abstractNumId w:val="13"/>
  </w:num>
  <w:num w:numId="16">
    <w:abstractNumId w:val="23"/>
  </w:num>
  <w:num w:numId="17">
    <w:abstractNumId w:val="15"/>
  </w:num>
  <w:num w:numId="18">
    <w:abstractNumId w:val="3"/>
  </w:num>
  <w:num w:numId="19">
    <w:abstractNumId w:val="31"/>
  </w:num>
  <w:num w:numId="20">
    <w:abstractNumId w:val="8"/>
  </w:num>
  <w:num w:numId="21">
    <w:abstractNumId w:val="24"/>
  </w:num>
  <w:num w:numId="22">
    <w:abstractNumId w:val="20"/>
  </w:num>
  <w:num w:numId="23">
    <w:abstractNumId w:val="21"/>
  </w:num>
  <w:num w:numId="24">
    <w:abstractNumId w:val="10"/>
  </w:num>
  <w:num w:numId="25">
    <w:abstractNumId w:val="33"/>
  </w:num>
  <w:num w:numId="26">
    <w:abstractNumId w:val="32"/>
  </w:num>
  <w:num w:numId="27">
    <w:abstractNumId w:val="12"/>
  </w:num>
  <w:num w:numId="28">
    <w:abstractNumId w:val="30"/>
  </w:num>
  <w:num w:numId="29">
    <w:abstractNumId w:val="0"/>
  </w:num>
  <w:num w:numId="30">
    <w:abstractNumId w:val="9"/>
  </w:num>
  <w:num w:numId="31">
    <w:abstractNumId w:val="37"/>
  </w:num>
  <w:num w:numId="32">
    <w:abstractNumId w:val="16"/>
  </w:num>
  <w:num w:numId="33">
    <w:abstractNumId w:val="35"/>
  </w:num>
  <w:num w:numId="34">
    <w:abstractNumId w:val="34"/>
  </w:num>
  <w:num w:numId="35">
    <w:abstractNumId w:val="11"/>
  </w:num>
  <w:num w:numId="36">
    <w:abstractNumId w:val="27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60F9C"/>
    <w:rsid w:val="000855D8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013B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54005"/>
    <w:rsid w:val="00581A01"/>
    <w:rsid w:val="00585814"/>
    <w:rsid w:val="005B5A2B"/>
    <w:rsid w:val="005C19B3"/>
    <w:rsid w:val="005C4EF1"/>
    <w:rsid w:val="005C5290"/>
    <w:rsid w:val="005D3448"/>
    <w:rsid w:val="005F0E1F"/>
    <w:rsid w:val="0061502B"/>
    <w:rsid w:val="006232E4"/>
    <w:rsid w:val="00632A09"/>
    <w:rsid w:val="0063417F"/>
    <w:rsid w:val="0064672F"/>
    <w:rsid w:val="00655AD6"/>
    <w:rsid w:val="006571F0"/>
    <w:rsid w:val="0066517D"/>
    <w:rsid w:val="0067029E"/>
    <w:rsid w:val="00686D15"/>
    <w:rsid w:val="00692726"/>
    <w:rsid w:val="006B1141"/>
    <w:rsid w:val="006D28CA"/>
    <w:rsid w:val="006E4C56"/>
    <w:rsid w:val="006E6D2D"/>
    <w:rsid w:val="006F51B0"/>
    <w:rsid w:val="00720A3D"/>
    <w:rsid w:val="007367E5"/>
    <w:rsid w:val="00744ECE"/>
    <w:rsid w:val="00756BE6"/>
    <w:rsid w:val="00761C87"/>
    <w:rsid w:val="007958C6"/>
    <w:rsid w:val="007C5270"/>
    <w:rsid w:val="007F1BD0"/>
    <w:rsid w:val="00816999"/>
    <w:rsid w:val="00837F1C"/>
    <w:rsid w:val="00845619"/>
    <w:rsid w:val="008724F5"/>
    <w:rsid w:val="00880ED6"/>
    <w:rsid w:val="00887B6A"/>
    <w:rsid w:val="008B2CFA"/>
    <w:rsid w:val="008B36A9"/>
    <w:rsid w:val="008D38A8"/>
    <w:rsid w:val="008D6C47"/>
    <w:rsid w:val="009229C4"/>
    <w:rsid w:val="009251C0"/>
    <w:rsid w:val="00945A0B"/>
    <w:rsid w:val="00961DF5"/>
    <w:rsid w:val="00966DA1"/>
    <w:rsid w:val="00982BCA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1391"/>
    <w:rsid w:val="00B44E9E"/>
    <w:rsid w:val="00B61BEC"/>
    <w:rsid w:val="00B64488"/>
    <w:rsid w:val="00B95C06"/>
    <w:rsid w:val="00BA1E67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14A7"/>
    <w:rsid w:val="00C73715"/>
    <w:rsid w:val="00C979E1"/>
    <w:rsid w:val="00CA7815"/>
    <w:rsid w:val="00CF2C23"/>
    <w:rsid w:val="00D054AE"/>
    <w:rsid w:val="00D07860"/>
    <w:rsid w:val="00D15B06"/>
    <w:rsid w:val="00D54875"/>
    <w:rsid w:val="00D55D3C"/>
    <w:rsid w:val="00D673DB"/>
    <w:rsid w:val="00D717EE"/>
    <w:rsid w:val="00D80779"/>
    <w:rsid w:val="00D917A6"/>
    <w:rsid w:val="00DA4263"/>
    <w:rsid w:val="00DA7171"/>
    <w:rsid w:val="00DB145C"/>
    <w:rsid w:val="00DE447E"/>
    <w:rsid w:val="00DE481A"/>
    <w:rsid w:val="00DE7F25"/>
    <w:rsid w:val="00DF398B"/>
    <w:rsid w:val="00DF51B6"/>
    <w:rsid w:val="00E07BC5"/>
    <w:rsid w:val="00E203D1"/>
    <w:rsid w:val="00E20A1C"/>
    <w:rsid w:val="00E32874"/>
    <w:rsid w:val="00E5049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AF4"/>
    <w:rsid w:val="00F35473"/>
    <w:rsid w:val="00F92619"/>
    <w:rsid w:val="00F96261"/>
    <w:rsid w:val="00F9789F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F6BF-E850-4A84-8D78-FC12299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44</cp:revision>
  <cp:lastPrinted>2021-04-01T20:08:00Z</cp:lastPrinted>
  <dcterms:created xsi:type="dcterms:W3CDTF">2021-04-01T19:06:00Z</dcterms:created>
  <dcterms:modified xsi:type="dcterms:W3CDTF">2023-03-08T13:15:00Z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