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2AEE92A1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582E26">
        <w:rPr>
          <w:rFonts w:asciiTheme="majorHAnsi" w:hAnsiTheme="majorHAnsi"/>
          <w:b/>
          <w:sz w:val="21"/>
          <w:szCs w:val="21"/>
          <w:lang w:val="pt-BR"/>
        </w:rPr>
        <w:t>7</w:t>
      </w:r>
      <w:r w:rsidR="00EB639F">
        <w:rPr>
          <w:rFonts w:asciiTheme="majorHAnsi" w:hAnsiTheme="majorHAnsi"/>
          <w:b/>
          <w:sz w:val="21"/>
          <w:szCs w:val="21"/>
          <w:lang w:val="pt-BR"/>
        </w:rPr>
        <w:t>3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3636D4DD" w:rsidR="00535CA4" w:rsidRPr="006F5CA5" w:rsidRDefault="00535CA4" w:rsidP="4C981BA6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>0</w:t>
      </w:r>
      <w:r w:rsidR="00DA2C5C">
        <w:rPr>
          <w:rFonts w:asciiTheme="majorHAnsi" w:hAnsiTheme="majorHAnsi"/>
          <w:sz w:val="21"/>
          <w:szCs w:val="21"/>
          <w:lang w:val="pt-BR"/>
        </w:rPr>
        <w:t>5</w:t>
      </w:r>
      <w:r w:rsidR="00CD1E74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EB639F">
        <w:rPr>
          <w:rFonts w:asciiTheme="majorHAnsi" w:hAnsiTheme="majorHAnsi"/>
          <w:sz w:val="21"/>
          <w:szCs w:val="21"/>
          <w:lang w:val="pt-BR"/>
        </w:rPr>
        <w:t>outubro</w:t>
      </w:r>
      <w:r w:rsidR="005E559F" w:rsidRPr="4C981BA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4C981BA6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4C981BA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 w:rsidRPr="4C981BA6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6D44A209" w14:textId="5881BCF5" w:rsidR="00B95FE0" w:rsidRDefault="00D45273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AF5D31">
        <w:rPr>
          <w:rFonts w:asciiTheme="majorHAnsi" w:hAnsiTheme="majorHAnsi"/>
          <w:sz w:val="21"/>
          <w:szCs w:val="21"/>
          <w:lang w:val="pt-BR"/>
        </w:rPr>
        <w:t>:</w:t>
      </w:r>
    </w:p>
    <w:p w14:paraId="140478A5" w14:textId="77B1060C" w:rsidR="00DA2C5C" w:rsidRDefault="00AF5D31" w:rsidP="00EB639F">
      <w:pPr>
        <w:pStyle w:val="PargrafodaLista"/>
        <w:numPr>
          <w:ilvl w:val="0"/>
          <w:numId w:val="4"/>
        </w:numPr>
        <w:rPr>
          <w:rFonts w:asciiTheme="majorHAnsi" w:hAnsiTheme="majorHAnsi"/>
          <w:sz w:val="21"/>
          <w:szCs w:val="21"/>
          <w:lang w:val="pt-BR"/>
        </w:rPr>
      </w:pPr>
      <w:r w:rsidRPr="00EB639F">
        <w:rPr>
          <w:rFonts w:asciiTheme="majorHAnsi" w:hAnsiTheme="majorHAnsi"/>
          <w:sz w:val="21"/>
          <w:szCs w:val="21"/>
          <w:lang w:val="pt-BR"/>
        </w:rPr>
        <w:t>D</w:t>
      </w:r>
      <w:r w:rsidR="005276EA" w:rsidRPr="00EB639F">
        <w:rPr>
          <w:rFonts w:asciiTheme="majorHAnsi" w:hAnsiTheme="majorHAnsi"/>
          <w:sz w:val="21"/>
          <w:szCs w:val="21"/>
          <w:lang w:val="pt-BR"/>
        </w:rPr>
        <w:t xml:space="preserve">a </w:t>
      </w:r>
      <w:r w:rsidR="00DA2C5C" w:rsidRPr="00EB639F">
        <w:rPr>
          <w:rFonts w:asciiTheme="majorHAnsi" w:hAnsiTheme="majorHAnsi"/>
          <w:sz w:val="21"/>
          <w:szCs w:val="21"/>
          <w:lang w:val="pt-BR"/>
        </w:rPr>
        <w:t>A</w:t>
      </w:r>
      <w:r w:rsidR="005276EA" w:rsidRPr="00EB639F">
        <w:rPr>
          <w:rFonts w:asciiTheme="majorHAnsi" w:hAnsiTheme="majorHAnsi"/>
          <w:sz w:val="21"/>
          <w:szCs w:val="21"/>
          <w:lang w:val="pt-BR"/>
        </w:rPr>
        <w:t>ssessoria</w:t>
      </w:r>
      <w:r w:rsidR="00EB639F" w:rsidRPr="00EB639F">
        <w:rPr>
          <w:rFonts w:asciiTheme="majorHAnsi" w:hAnsiTheme="majorHAnsi"/>
          <w:sz w:val="21"/>
          <w:szCs w:val="21"/>
          <w:lang w:val="pt-BR"/>
        </w:rPr>
        <w:t xml:space="preserve"> de Eventos</w:t>
      </w:r>
      <w:r w:rsidR="005276EA" w:rsidRPr="00EB639F">
        <w:rPr>
          <w:rFonts w:asciiTheme="majorHAnsi" w:hAnsiTheme="majorHAnsi"/>
          <w:sz w:val="21"/>
          <w:szCs w:val="21"/>
          <w:lang w:val="pt-BR"/>
        </w:rPr>
        <w:t>:</w:t>
      </w:r>
      <w:r w:rsidR="00EB639F">
        <w:rPr>
          <w:rFonts w:asciiTheme="majorHAnsi" w:hAnsiTheme="majorHAnsi"/>
          <w:sz w:val="21"/>
          <w:szCs w:val="21"/>
          <w:lang w:val="pt-BR"/>
        </w:rPr>
        <w:t xml:space="preserve"> Eventos selecionados para o Circuito Urbano 2022:</w:t>
      </w:r>
    </w:p>
    <w:p w14:paraId="1EBFF92E" w14:textId="40E572A5" w:rsidR="00EB639F" w:rsidRDefault="00A14979" w:rsidP="00EB639F">
      <w:pPr>
        <w:pStyle w:val="PargrafodaLista"/>
        <w:ind w:left="64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a.1. </w:t>
      </w:r>
      <w:r w:rsidR="00EB639F" w:rsidRPr="00EB639F">
        <w:rPr>
          <w:rFonts w:asciiTheme="majorHAnsi" w:hAnsiTheme="majorHAnsi"/>
          <w:sz w:val="21"/>
          <w:szCs w:val="21"/>
          <w:lang w:val="pt-BR"/>
        </w:rPr>
        <w:t>Parcelamento do solo e regularização fundiária urbana</w:t>
      </w:r>
      <w:r w:rsidR="00EB639F">
        <w:rPr>
          <w:rFonts w:asciiTheme="majorHAnsi" w:hAnsiTheme="majorHAnsi"/>
          <w:sz w:val="21"/>
          <w:szCs w:val="21"/>
          <w:lang w:val="pt-BR"/>
        </w:rPr>
        <w:t xml:space="preserve"> (em parceria com o MP e FIP)</w:t>
      </w:r>
    </w:p>
    <w:p w14:paraId="74A559AD" w14:textId="3DC41E5E" w:rsidR="00EB639F" w:rsidRDefault="00A14979" w:rsidP="00EB639F">
      <w:pPr>
        <w:pStyle w:val="PargrafodaLista"/>
        <w:ind w:left="64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a.2. </w:t>
      </w:r>
      <w:r w:rsidR="00EB639F" w:rsidRPr="00EB639F">
        <w:rPr>
          <w:rFonts w:asciiTheme="majorHAnsi" w:hAnsiTheme="majorHAnsi"/>
          <w:sz w:val="21"/>
          <w:szCs w:val="21"/>
          <w:lang w:val="pt-BR"/>
        </w:rPr>
        <w:t>Boas prát</w:t>
      </w:r>
      <w:r>
        <w:rPr>
          <w:rFonts w:asciiTheme="majorHAnsi" w:hAnsiTheme="majorHAnsi"/>
          <w:sz w:val="21"/>
          <w:szCs w:val="21"/>
          <w:lang w:val="pt-BR"/>
        </w:rPr>
        <w:t>icas em arquitetura e urbanismo.</w:t>
      </w:r>
    </w:p>
    <w:p w14:paraId="261CE926" w14:textId="77777777" w:rsidR="00A14979" w:rsidRPr="00A14979" w:rsidRDefault="00A14979" w:rsidP="00A14979">
      <w:pPr>
        <w:pStyle w:val="PargrafodaLista"/>
        <w:ind w:left="644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bookmarkEnd w:id="0"/>
    </w:p>
    <w:p w14:paraId="1F8AD672" w14:textId="77777777" w:rsidR="00F60638" w:rsidRDefault="00F60638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1DAC38B6" w14:textId="77777777" w:rsidR="0089309E" w:rsidRPr="006F5CA5" w:rsidRDefault="0089309E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CD6FF5C" w14:textId="48C055B7" w:rsidR="002A48B9" w:rsidRPr="00500913" w:rsidRDefault="0089309E" w:rsidP="4C981BA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4C981BA6">
        <w:rPr>
          <w:rFonts w:asciiTheme="majorHAnsi" w:hAnsiTheme="majorHAnsi"/>
          <w:sz w:val="21"/>
          <w:szCs w:val="21"/>
          <w:lang w:val="pt-BR"/>
        </w:rPr>
        <w:t>Discussões d</w:t>
      </w:r>
      <w:r w:rsidR="002A48B9" w:rsidRPr="4C981BA6">
        <w:rPr>
          <w:rFonts w:asciiTheme="majorHAnsi" w:hAnsiTheme="majorHAnsi"/>
          <w:sz w:val="21"/>
          <w:szCs w:val="21"/>
          <w:lang w:val="pt-BR"/>
        </w:rPr>
        <w:t xml:space="preserve">o Plano de Ações da </w:t>
      </w:r>
      <w:r w:rsidRPr="4C981BA6">
        <w:rPr>
          <w:rFonts w:asciiTheme="majorHAnsi" w:hAnsiTheme="majorHAnsi"/>
          <w:sz w:val="21"/>
          <w:szCs w:val="21"/>
          <w:lang w:val="pt-BR"/>
        </w:rPr>
        <w:t>CPUA</w:t>
      </w:r>
      <w:r w:rsidR="00500913">
        <w:rPr>
          <w:rFonts w:asciiTheme="majorHAnsi" w:hAnsiTheme="majorHAnsi"/>
          <w:sz w:val="21"/>
          <w:szCs w:val="21"/>
          <w:lang w:val="pt-BR"/>
        </w:rPr>
        <w:t>:</w:t>
      </w:r>
    </w:p>
    <w:p w14:paraId="15A5382E" w14:textId="77777777" w:rsidR="00500913" w:rsidRPr="00D22DB8" w:rsidRDefault="00500913" w:rsidP="00D22DB8">
      <w:pPr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4CFE32B" w14:textId="72AE40A3" w:rsidR="00500913" w:rsidRPr="00500913" w:rsidRDefault="00500913" w:rsidP="00500913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Discussão sobre ação 1.4.5 do Plano de Ações do CAU/MG: </w:t>
      </w:r>
    </w:p>
    <w:p w14:paraId="3EFA10A9" w14:textId="07849EE9" w:rsidR="00500913" w:rsidRDefault="00500913" w:rsidP="00500913">
      <w:pPr>
        <w:spacing w:line="276" w:lineRule="auto"/>
        <w:ind w:left="360"/>
        <w:jc w:val="both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0500913">
        <w:rPr>
          <w:rFonts w:asciiTheme="majorHAnsi" w:eastAsiaTheme="majorEastAsia" w:hAnsiTheme="majorHAnsi" w:cstheme="majorBidi"/>
          <w:sz w:val="21"/>
          <w:szCs w:val="21"/>
          <w:lang w:val="pt-BR"/>
        </w:rPr>
        <w:t>ESTABELECER, POR MEIO DE EDITAL, CONVÊNIOS COM INSTITUIÇÕES PARA QUALIFICAR E CAPACITAR OS PROFISSIONAIS ARQUITETOS E URBANISTAS PARA TRABALHAR COM REGULARIZAÇÃO FUNDIÁRIA.</w:t>
      </w:r>
    </w:p>
    <w:p w14:paraId="071BB8A8" w14:textId="77777777" w:rsidR="00500913" w:rsidRPr="00500913" w:rsidRDefault="00500913" w:rsidP="00500913">
      <w:pPr>
        <w:spacing w:line="276" w:lineRule="auto"/>
        <w:ind w:left="360"/>
        <w:jc w:val="both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6C656303" w14:textId="6E2F3CD1" w:rsidR="00500913" w:rsidRPr="00500913" w:rsidRDefault="00500913" w:rsidP="00500913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Discussão sobre ação 1.5.2 do Plano de Ações do CAU/MG: </w:t>
      </w:r>
    </w:p>
    <w:p w14:paraId="33081468" w14:textId="458C03D9" w:rsidR="00500913" w:rsidRDefault="00500913" w:rsidP="00500913">
      <w:pPr>
        <w:spacing w:line="276" w:lineRule="auto"/>
        <w:ind w:left="360"/>
        <w:jc w:val="both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0500913">
        <w:rPr>
          <w:rFonts w:asciiTheme="majorHAnsi" w:eastAsiaTheme="majorEastAsia" w:hAnsiTheme="majorHAnsi" w:cstheme="majorBidi"/>
          <w:sz w:val="21"/>
          <w:szCs w:val="21"/>
          <w:lang w:val="pt-BR"/>
        </w:rPr>
        <w:t>PROMOVER PREMIAÇÃO ATRAVÉS DE UM EDITAL DE BOAS PRÁTICAS NA ARQUITETURA E URBANISMO NO CAMPO DA POLÍTICA URBANA E AMBIENTAL E ENVIAR PARA A APROVAÇÃO DO CONSELHO DIRETOR DO CAU/MG</w:t>
      </w:r>
      <w:r>
        <w:rPr>
          <w:rFonts w:asciiTheme="majorHAnsi" w:eastAsiaTheme="majorEastAsia" w:hAnsiTheme="majorHAnsi" w:cstheme="majorBidi"/>
          <w:sz w:val="21"/>
          <w:szCs w:val="21"/>
          <w:lang w:val="pt-BR"/>
        </w:rPr>
        <w:t>.</w:t>
      </w:r>
    </w:p>
    <w:p w14:paraId="332FA2F9" w14:textId="77777777" w:rsidR="00500913" w:rsidRPr="00500913" w:rsidRDefault="00500913" w:rsidP="00500913">
      <w:pPr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B6A7EEB" w14:textId="7C058F43" w:rsidR="00E763C6" w:rsidRPr="00500913" w:rsidRDefault="00E763C6" w:rsidP="00E763C6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Discussão sobre ação 2.2.9 do Plano de Ações do CAU/MG: </w:t>
      </w:r>
    </w:p>
    <w:p w14:paraId="277C6A0F" w14:textId="0A8D8801" w:rsidR="00500913" w:rsidRPr="00E763C6" w:rsidRDefault="00E763C6" w:rsidP="00E763C6">
      <w:pPr>
        <w:spacing w:line="276" w:lineRule="auto"/>
        <w:ind w:left="360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0E763C6">
        <w:rPr>
          <w:rFonts w:asciiTheme="majorHAnsi" w:eastAsiaTheme="majorEastAsia" w:hAnsiTheme="majorHAnsi" w:cstheme="majorBidi"/>
          <w:sz w:val="21"/>
          <w:szCs w:val="21"/>
          <w:lang w:val="pt-BR"/>
        </w:rPr>
        <w:t>PROMOVER SELEÇÃO POR MEIO DE EDITAL OU ATRAVÉS DE EMPRESA CONTRATADA PARA ELABORAÇÃO DE CARTILHAS COM TEMÁTICAS DIVERSAS DENTRO DO PLANO DE TRABALHO DA CPUA.</w:t>
      </w:r>
    </w:p>
    <w:p w14:paraId="4C1C5CFA" w14:textId="77777777" w:rsidR="00977EBB" w:rsidRPr="00977EBB" w:rsidRDefault="00977EBB" w:rsidP="00977EBB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1"/>
          <w:szCs w:val="21"/>
          <w:lang w:val="pt-BR"/>
        </w:rPr>
      </w:pPr>
    </w:p>
    <w:p w14:paraId="4D21D272" w14:textId="77777777" w:rsidR="006C441C" w:rsidRDefault="006C441C" w:rsidP="00D860A2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Solicitações:</w:t>
      </w:r>
    </w:p>
    <w:p w14:paraId="1D0DD885" w14:textId="693791A4" w:rsidR="006C441C" w:rsidRDefault="006C441C" w:rsidP="006C441C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Da Gerência Geral: Alteração do Regimento Interno.</w:t>
      </w:r>
    </w:p>
    <w:p w14:paraId="0D5EFB6C" w14:textId="77777777" w:rsidR="006C441C" w:rsidRDefault="006C441C" w:rsidP="006C441C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7B32870D" w14:textId="25934013" w:rsidR="00B36794" w:rsidRDefault="008C5060" w:rsidP="00D860A2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Outros Assuntos.</w:t>
      </w:r>
    </w:p>
    <w:sectPr w:rsidR="00B3679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4A38C" w14:textId="77777777" w:rsidR="008A22D9" w:rsidRDefault="008A22D9" w:rsidP="007E22C9">
      <w:r>
        <w:separator/>
      </w:r>
    </w:p>
  </w:endnote>
  <w:endnote w:type="continuationSeparator" w:id="0">
    <w:p w14:paraId="63E38FFC" w14:textId="77777777" w:rsidR="008A22D9" w:rsidRDefault="008A22D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7BCF" w14:textId="77777777" w:rsidR="008A22D9" w:rsidRDefault="008A22D9" w:rsidP="007E22C9">
      <w:r>
        <w:separator/>
      </w:r>
    </w:p>
  </w:footnote>
  <w:footnote w:type="continuationSeparator" w:id="0">
    <w:p w14:paraId="2D7E6F02" w14:textId="77777777" w:rsidR="008A22D9" w:rsidRDefault="008A22D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DC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72E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A8B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DD5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1D56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4EB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0AD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0533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0913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276EA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5FA0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26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59F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EB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15E45"/>
    <w:rsid w:val="006209C8"/>
    <w:rsid w:val="00620BCE"/>
    <w:rsid w:val="00621DA6"/>
    <w:rsid w:val="00624531"/>
    <w:rsid w:val="00624E93"/>
    <w:rsid w:val="006258A6"/>
    <w:rsid w:val="00625C8B"/>
    <w:rsid w:val="00625F5C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441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39D2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19A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3236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09E"/>
    <w:rsid w:val="00893598"/>
    <w:rsid w:val="00893C39"/>
    <w:rsid w:val="00894F54"/>
    <w:rsid w:val="008956A0"/>
    <w:rsid w:val="00897FED"/>
    <w:rsid w:val="00897FEE"/>
    <w:rsid w:val="008A21D0"/>
    <w:rsid w:val="008A22D9"/>
    <w:rsid w:val="008A45E9"/>
    <w:rsid w:val="008A4EC6"/>
    <w:rsid w:val="008B0D36"/>
    <w:rsid w:val="008B7405"/>
    <w:rsid w:val="008C02AC"/>
    <w:rsid w:val="008C2863"/>
    <w:rsid w:val="008C29E0"/>
    <w:rsid w:val="008C3C88"/>
    <w:rsid w:val="008C5060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472D1"/>
    <w:rsid w:val="009501D0"/>
    <w:rsid w:val="00952FCF"/>
    <w:rsid w:val="0095707D"/>
    <w:rsid w:val="0095754C"/>
    <w:rsid w:val="00957606"/>
    <w:rsid w:val="00957CBC"/>
    <w:rsid w:val="00965C78"/>
    <w:rsid w:val="00971403"/>
    <w:rsid w:val="00971D5E"/>
    <w:rsid w:val="00974600"/>
    <w:rsid w:val="00977EBB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1382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4979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1D61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5D31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6B9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486"/>
    <w:rsid w:val="00C23622"/>
    <w:rsid w:val="00C2734C"/>
    <w:rsid w:val="00C3432C"/>
    <w:rsid w:val="00C35FDD"/>
    <w:rsid w:val="00C412E4"/>
    <w:rsid w:val="00C43E80"/>
    <w:rsid w:val="00C4473B"/>
    <w:rsid w:val="00C551DE"/>
    <w:rsid w:val="00C55A21"/>
    <w:rsid w:val="00C55CDB"/>
    <w:rsid w:val="00C576DB"/>
    <w:rsid w:val="00C6125F"/>
    <w:rsid w:val="00C64876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0514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15D42"/>
    <w:rsid w:val="00D20C72"/>
    <w:rsid w:val="00D215E6"/>
    <w:rsid w:val="00D22DB8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D74"/>
    <w:rsid w:val="00D77E6E"/>
    <w:rsid w:val="00D805A7"/>
    <w:rsid w:val="00D860A2"/>
    <w:rsid w:val="00D86705"/>
    <w:rsid w:val="00D86E77"/>
    <w:rsid w:val="00D87D35"/>
    <w:rsid w:val="00D94F40"/>
    <w:rsid w:val="00D96566"/>
    <w:rsid w:val="00DA1E10"/>
    <w:rsid w:val="00DA2C5C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763C6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B639F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0638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15A5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4DA5260"/>
    <w:rsid w:val="33C59D14"/>
    <w:rsid w:val="48F80790"/>
    <w:rsid w:val="4C981BA6"/>
    <w:rsid w:val="5244D970"/>
    <w:rsid w:val="69F84893"/>
    <w:rsid w:val="7C8B787B"/>
    <w:rsid w:val="7E368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FCDB-075B-4165-8DD6-1ABA68B8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86</cp:revision>
  <cp:lastPrinted>2017-02-20T11:23:00Z</cp:lastPrinted>
  <dcterms:created xsi:type="dcterms:W3CDTF">2020-12-17T18:12:00Z</dcterms:created>
  <dcterms:modified xsi:type="dcterms:W3CDTF">2022-10-04T18:58:00Z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