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D2158" w14:textId="77777777" w:rsidR="00535CA4" w:rsidRDefault="00535CA4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  <w:r w:rsidRPr="006F5CA5">
        <w:rPr>
          <w:rFonts w:asciiTheme="majorHAnsi" w:hAnsiTheme="majorHAnsi"/>
          <w:b/>
          <w:lang w:val="pt-BR"/>
        </w:rPr>
        <w:t>CONSELHO DE ARQUITETURA E URBANISMO DE MINAS GERAIS</w:t>
      </w:r>
    </w:p>
    <w:p w14:paraId="0D9F9A64" w14:textId="77777777" w:rsidR="00AA1C37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6489982B" w14:textId="77777777" w:rsidR="00AA1C37" w:rsidRDefault="00AA1C37" w:rsidP="00AA1C37">
      <w:pPr>
        <w:spacing w:line="276" w:lineRule="auto"/>
        <w:jc w:val="center"/>
        <w:rPr>
          <w:rFonts w:asciiTheme="majorHAnsi" w:hAnsiTheme="majorHAnsi"/>
          <w:b/>
          <w:u w:val="single"/>
          <w:lang w:val="pt-BR"/>
        </w:rPr>
      </w:pPr>
      <w:r w:rsidRPr="006F5CA5">
        <w:rPr>
          <w:rFonts w:asciiTheme="majorHAnsi" w:hAnsiTheme="majorHAnsi"/>
          <w:b/>
          <w:u w:val="single"/>
          <w:lang w:val="pt-BR"/>
        </w:rPr>
        <w:t xml:space="preserve">COMISSÃO </w:t>
      </w:r>
      <w:r>
        <w:rPr>
          <w:rFonts w:asciiTheme="majorHAnsi" w:hAnsiTheme="majorHAnsi"/>
          <w:b/>
          <w:u w:val="single"/>
          <w:lang w:val="pt-BR"/>
        </w:rPr>
        <w:t xml:space="preserve">ESPECIAL DE </w:t>
      </w:r>
      <w:r w:rsidRPr="006F5CA5">
        <w:rPr>
          <w:rFonts w:asciiTheme="majorHAnsi" w:hAnsiTheme="majorHAnsi"/>
          <w:b/>
          <w:u w:val="single"/>
          <w:lang w:val="pt-BR"/>
        </w:rPr>
        <w:t>POLÍTICA URBANA E AMBIENTAL</w:t>
      </w:r>
    </w:p>
    <w:p w14:paraId="09823DCD" w14:textId="77777777" w:rsidR="00AA1C37" w:rsidRPr="006F5CA5" w:rsidRDefault="00AA1C37" w:rsidP="006F5CA5">
      <w:pPr>
        <w:spacing w:line="276" w:lineRule="auto"/>
        <w:jc w:val="center"/>
        <w:rPr>
          <w:rFonts w:asciiTheme="majorHAnsi" w:hAnsiTheme="majorHAnsi"/>
          <w:b/>
          <w:lang w:val="pt-BR"/>
        </w:rPr>
      </w:pPr>
    </w:p>
    <w:p w14:paraId="58F4DE7F" w14:textId="77777777" w:rsidR="00A943BD" w:rsidRPr="006F5CA5" w:rsidRDefault="00A943BD" w:rsidP="006F5CA5">
      <w:pPr>
        <w:spacing w:line="276" w:lineRule="auto"/>
        <w:jc w:val="center"/>
        <w:rPr>
          <w:rFonts w:asciiTheme="majorHAnsi" w:hAnsiTheme="majorHAnsi"/>
          <w:sz w:val="10"/>
          <w:szCs w:val="10"/>
          <w:lang w:val="pt-BR"/>
        </w:rPr>
      </w:pPr>
    </w:p>
    <w:p w14:paraId="45088A73" w14:textId="7B35BAE3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REUNIÃO ORDINÁRIA</w:t>
      </w:r>
      <w:r w:rsidR="003F6652" w:rsidRPr="006F5CA5">
        <w:rPr>
          <w:rFonts w:asciiTheme="majorHAnsi" w:hAnsiTheme="majorHAnsi"/>
          <w:b/>
          <w:sz w:val="21"/>
          <w:szCs w:val="21"/>
          <w:lang w:val="pt-BR"/>
        </w:rPr>
        <w:t xml:space="preserve"> Nº </w:t>
      </w:r>
      <w:r w:rsidR="006F5CA5">
        <w:rPr>
          <w:rFonts w:asciiTheme="majorHAnsi" w:hAnsiTheme="majorHAnsi"/>
          <w:b/>
          <w:sz w:val="21"/>
          <w:szCs w:val="21"/>
          <w:lang w:val="pt-BR"/>
        </w:rPr>
        <w:t>6</w:t>
      </w:r>
      <w:r w:rsidR="00B36794">
        <w:rPr>
          <w:rFonts w:asciiTheme="majorHAnsi" w:hAnsiTheme="majorHAnsi"/>
          <w:b/>
          <w:sz w:val="21"/>
          <w:szCs w:val="21"/>
          <w:lang w:val="pt-BR"/>
        </w:rPr>
        <w:t>8</w:t>
      </w:r>
    </w:p>
    <w:p w14:paraId="73B42F39" w14:textId="77777777" w:rsidR="00646A59" w:rsidRPr="006F5CA5" w:rsidRDefault="00646A59" w:rsidP="006F5CA5">
      <w:pPr>
        <w:spacing w:line="276" w:lineRule="auto"/>
        <w:jc w:val="center"/>
        <w:rPr>
          <w:rFonts w:asciiTheme="majorHAnsi" w:hAnsiTheme="majorHAnsi"/>
          <w:b/>
          <w:sz w:val="10"/>
          <w:szCs w:val="10"/>
          <w:lang w:val="pt-BR"/>
        </w:rPr>
      </w:pPr>
    </w:p>
    <w:p w14:paraId="6284888E" w14:textId="773420F6" w:rsidR="00535CA4" w:rsidRPr="006F5CA5" w:rsidRDefault="00535CA4" w:rsidP="006F5CA5">
      <w:pPr>
        <w:spacing w:line="276" w:lineRule="auto"/>
        <w:jc w:val="center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 xml:space="preserve">Belo Horizonte/MG – </w:t>
      </w:r>
      <w:r w:rsidR="00CD1E74">
        <w:rPr>
          <w:rFonts w:asciiTheme="majorHAnsi" w:hAnsiTheme="majorHAnsi"/>
          <w:sz w:val="21"/>
          <w:szCs w:val="21"/>
          <w:lang w:val="pt-BR"/>
        </w:rPr>
        <w:t>0</w:t>
      </w:r>
      <w:r w:rsidR="000E35EB">
        <w:rPr>
          <w:rFonts w:asciiTheme="majorHAnsi" w:hAnsiTheme="majorHAnsi"/>
          <w:sz w:val="21"/>
          <w:szCs w:val="21"/>
          <w:lang w:val="pt-BR"/>
        </w:rPr>
        <w:t>7</w:t>
      </w:r>
      <w:r w:rsidR="00F82378" w:rsidRPr="006F5CA5">
        <w:rPr>
          <w:rFonts w:asciiTheme="majorHAnsi" w:hAnsiTheme="majorHAnsi"/>
          <w:sz w:val="21"/>
          <w:szCs w:val="21"/>
          <w:lang w:val="pt-BR"/>
        </w:rPr>
        <w:t xml:space="preserve"> </w:t>
      </w:r>
      <w:r w:rsidR="000B0F41" w:rsidRPr="006F5CA5">
        <w:rPr>
          <w:rFonts w:asciiTheme="majorHAnsi" w:hAnsiTheme="majorHAnsi"/>
          <w:sz w:val="21"/>
          <w:szCs w:val="21"/>
          <w:lang w:val="pt-BR"/>
        </w:rPr>
        <w:t xml:space="preserve">de </w:t>
      </w:r>
      <w:r w:rsidR="00B36794">
        <w:rPr>
          <w:rFonts w:asciiTheme="majorHAnsi" w:hAnsiTheme="majorHAnsi"/>
          <w:sz w:val="21"/>
          <w:szCs w:val="21"/>
          <w:lang w:val="pt-BR"/>
        </w:rPr>
        <w:t>fevereiro</w:t>
      </w:r>
      <w:r w:rsidR="000B0F41" w:rsidRPr="006F5CA5">
        <w:rPr>
          <w:rFonts w:asciiTheme="majorHAnsi" w:hAnsiTheme="majorHAnsi"/>
          <w:sz w:val="21"/>
          <w:szCs w:val="21"/>
          <w:lang w:val="pt-BR"/>
        </w:rPr>
        <w:t xml:space="preserve"> de</w:t>
      </w:r>
      <w:r w:rsidR="001756A4" w:rsidRPr="006F5CA5">
        <w:rPr>
          <w:rFonts w:asciiTheme="majorHAnsi" w:hAnsiTheme="majorHAnsi"/>
          <w:sz w:val="21"/>
          <w:szCs w:val="21"/>
          <w:lang w:val="pt-BR"/>
        </w:rPr>
        <w:t xml:space="preserve"> 202</w:t>
      </w:r>
      <w:r w:rsidR="00B36794">
        <w:rPr>
          <w:rFonts w:asciiTheme="majorHAnsi" w:hAnsiTheme="majorHAnsi"/>
          <w:sz w:val="21"/>
          <w:szCs w:val="21"/>
          <w:lang w:val="pt-BR"/>
        </w:rPr>
        <w:t>2</w:t>
      </w:r>
    </w:p>
    <w:p w14:paraId="20B189ED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11778A54" w14:textId="4B3739CF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PAUTA:</w:t>
      </w:r>
    </w:p>
    <w:p w14:paraId="32026AB8" w14:textId="77777777" w:rsidR="00844AB6" w:rsidRPr="006F5CA5" w:rsidRDefault="00844AB6" w:rsidP="006F5CA5">
      <w:pPr>
        <w:spacing w:line="276" w:lineRule="auto"/>
        <w:rPr>
          <w:rFonts w:asciiTheme="majorHAnsi" w:hAnsiTheme="majorHAnsi"/>
          <w:sz w:val="8"/>
          <w:szCs w:val="8"/>
          <w:lang w:val="pt-BR"/>
        </w:rPr>
      </w:pPr>
    </w:p>
    <w:p w14:paraId="21C4E325" w14:textId="4AD48E96" w:rsidR="00535CA4" w:rsidRPr="006F5CA5" w:rsidRDefault="00535CA4" w:rsidP="006F5CA5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Verificação de quórum</w:t>
      </w:r>
      <w:r w:rsidR="003C5BD4" w:rsidRPr="006F5CA5">
        <w:rPr>
          <w:rFonts w:asciiTheme="majorHAnsi" w:hAnsiTheme="majorHAnsi"/>
          <w:sz w:val="21"/>
          <w:szCs w:val="21"/>
          <w:lang w:val="pt-BR"/>
        </w:rPr>
        <w:t>.</w:t>
      </w:r>
    </w:p>
    <w:p w14:paraId="52202A5C" w14:textId="66931B48" w:rsidR="002A48B9" w:rsidRDefault="00D45273" w:rsidP="002A48B9">
      <w:pPr>
        <w:pStyle w:val="PargrafodaLista"/>
        <w:numPr>
          <w:ilvl w:val="0"/>
          <w:numId w:val="1"/>
        </w:numPr>
        <w:spacing w:line="276" w:lineRule="auto"/>
        <w:ind w:left="284" w:hanging="284"/>
        <w:rPr>
          <w:rFonts w:asciiTheme="majorHAnsi" w:hAnsiTheme="majorHAnsi"/>
          <w:sz w:val="21"/>
          <w:szCs w:val="21"/>
          <w:lang w:val="pt-BR"/>
        </w:rPr>
      </w:pPr>
      <w:r w:rsidRPr="006F5CA5">
        <w:rPr>
          <w:rFonts w:asciiTheme="majorHAnsi" w:hAnsiTheme="majorHAnsi"/>
          <w:sz w:val="21"/>
          <w:szCs w:val="21"/>
          <w:lang w:val="pt-BR"/>
        </w:rPr>
        <w:t>Comunicados</w:t>
      </w:r>
      <w:r w:rsidR="002A48B9">
        <w:rPr>
          <w:rFonts w:asciiTheme="majorHAnsi" w:hAnsiTheme="majorHAnsi"/>
          <w:sz w:val="21"/>
          <w:szCs w:val="21"/>
          <w:lang w:val="pt-BR"/>
        </w:rPr>
        <w:t>:</w:t>
      </w:r>
    </w:p>
    <w:p w14:paraId="58D3B5F7" w14:textId="24FEA02E" w:rsidR="00B36794" w:rsidRPr="00310EDE" w:rsidRDefault="00B36794" w:rsidP="00310EDE">
      <w:pPr>
        <w:pStyle w:val="PargrafodaLista"/>
        <w:numPr>
          <w:ilvl w:val="0"/>
          <w:numId w:val="3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36794">
        <w:rPr>
          <w:rFonts w:asciiTheme="majorHAnsi" w:hAnsiTheme="majorHAnsi"/>
          <w:sz w:val="21"/>
          <w:szCs w:val="21"/>
          <w:lang w:val="pt-BR"/>
        </w:rPr>
        <w:t>R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esultado da </w:t>
      </w:r>
      <w:r w:rsidRPr="00B36794">
        <w:rPr>
          <w:rFonts w:asciiTheme="majorHAnsi" w:hAnsiTheme="majorHAnsi"/>
          <w:sz w:val="21"/>
          <w:szCs w:val="21"/>
          <w:lang w:val="pt-BR"/>
        </w:rPr>
        <w:t>H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abilitação </w:t>
      </w:r>
      <w:r w:rsidRPr="00B36794">
        <w:rPr>
          <w:rFonts w:asciiTheme="majorHAnsi" w:hAnsiTheme="majorHAnsi"/>
          <w:sz w:val="21"/>
          <w:szCs w:val="21"/>
          <w:lang w:val="pt-BR"/>
        </w:rPr>
        <w:t>do Prêmio Boas Práticas Urbanas (</w:t>
      </w:r>
      <w:hyperlink r:id="rId8" w:history="1">
        <w:r w:rsidRPr="00FE08D1">
          <w:rPr>
            <w:rStyle w:val="Hyperlink"/>
            <w:rFonts w:asciiTheme="majorHAnsi" w:hAnsiTheme="majorHAnsi"/>
            <w:sz w:val="21"/>
            <w:szCs w:val="21"/>
            <w:lang w:val="pt-BR"/>
          </w:rPr>
          <w:t>https://www.caumg.gov.br/boas-praticas-urbanas/</w:t>
        </w:r>
      </w:hyperlink>
      <w:r>
        <w:rPr>
          <w:rFonts w:asciiTheme="majorHAnsi" w:hAnsiTheme="majorHAnsi"/>
          <w:sz w:val="21"/>
          <w:szCs w:val="21"/>
          <w:lang w:val="pt-BR"/>
        </w:rPr>
        <w:t>)</w:t>
      </w:r>
      <w:r w:rsidR="00310EDE">
        <w:rPr>
          <w:rFonts w:asciiTheme="majorHAnsi" w:hAnsiTheme="majorHAnsi"/>
          <w:sz w:val="21"/>
          <w:szCs w:val="21"/>
          <w:lang w:val="pt-BR"/>
        </w:rPr>
        <w:t>.</w:t>
      </w:r>
    </w:p>
    <w:p w14:paraId="6D44A209" w14:textId="77777777" w:rsidR="00B95FE0" w:rsidRPr="006F5CA5" w:rsidRDefault="00B95FE0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</w:p>
    <w:p w14:paraId="583D4B9E" w14:textId="5EFB6453" w:rsidR="00B74776" w:rsidRPr="006F5CA5" w:rsidRDefault="00B74776" w:rsidP="006F5CA5">
      <w:pPr>
        <w:spacing w:line="276" w:lineRule="auto"/>
        <w:rPr>
          <w:rFonts w:asciiTheme="majorHAnsi" w:hAnsiTheme="majorHAnsi"/>
          <w:b/>
          <w:sz w:val="21"/>
          <w:szCs w:val="21"/>
          <w:lang w:val="pt-BR"/>
        </w:rPr>
      </w:pPr>
      <w:r w:rsidRPr="006F5CA5">
        <w:rPr>
          <w:rFonts w:asciiTheme="majorHAnsi" w:hAnsiTheme="majorHAnsi"/>
          <w:b/>
          <w:sz w:val="21"/>
          <w:szCs w:val="21"/>
          <w:lang w:val="pt-BR"/>
        </w:rPr>
        <w:t>Ordem do Dia:</w:t>
      </w:r>
    </w:p>
    <w:p w14:paraId="428AC6E9" w14:textId="77777777" w:rsidR="00BE7DE8" w:rsidRPr="006F5CA5" w:rsidRDefault="00BE7DE8" w:rsidP="006F5CA5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5CD6FF5C" w14:textId="65631B46" w:rsidR="002A48B9" w:rsidRDefault="002A48B9" w:rsidP="00AA1C37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Alterações no Plano de Ações da CPUA:</w:t>
      </w:r>
    </w:p>
    <w:p w14:paraId="4E711FA3" w14:textId="77777777" w:rsidR="002A48B9" w:rsidRDefault="006F5CA5" w:rsidP="00AA1C37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997E7D">
        <w:rPr>
          <w:rFonts w:asciiTheme="majorHAnsi" w:hAnsiTheme="majorHAnsi"/>
          <w:sz w:val="21"/>
          <w:szCs w:val="21"/>
          <w:lang w:val="pt-BR"/>
        </w:rPr>
        <w:t>Proposição de frente parlamentar na ALMG em conjunto</w:t>
      </w:r>
      <w:r w:rsidR="00877A2C" w:rsidRPr="00997E7D">
        <w:rPr>
          <w:rFonts w:asciiTheme="majorHAnsi" w:hAnsiTheme="majorHAnsi"/>
          <w:sz w:val="21"/>
          <w:szCs w:val="21"/>
          <w:lang w:val="pt-BR"/>
        </w:rPr>
        <w:t xml:space="preserve"> com outras comissões do CAU/MG</w:t>
      </w:r>
      <w:r w:rsidR="00997E7D" w:rsidRPr="00997E7D">
        <w:rPr>
          <w:rFonts w:asciiTheme="majorHAnsi" w:hAnsiTheme="majorHAnsi"/>
          <w:sz w:val="21"/>
          <w:szCs w:val="21"/>
          <w:lang w:val="pt-BR"/>
        </w:rPr>
        <w:t>:</w:t>
      </w:r>
    </w:p>
    <w:p w14:paraId="7C6605C9" w14:textId="2F085F12" w:rsidR="00877A2C" w:rsidRDefault="00877A2C" w:rsidP="00AA1C37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  <w:r w:rsidRPr="002A48B9">
        <w:rPr>
          <w:rFonts w:asciiTheme="majorHAnsi" w:hAnsiTheme="majorHAnsi"/>
          <w:sz w:val="21"/>
          <w:szCs w:val="21"/>
          <w:lang w:val="pt-BR"/>
        </w:rPr>
        <w:t xml:space="preserve">Dado a iminência do recesso parlamentar, </w:t>
      </w:r>
      <w:r w:rsidR="002A48B9">
        <w:rPr>
          <w:rFonts w:asciiTheme="majorHAnsi" w:hAnsiTheme="majorHAnsi"/>
          <w:sz w:val="21"/>
          <w:szCs w:val="21"/>
          <w:lang w:val="pt-BR"/>
        </w:rPr>
        <w:t>a</w:t>
      </w:r>
      <w:r w:rsidR="002A48B9" w:rsidRPr="002A48B9">
        <w:rPr>
          <w:rFonts w:asciiTheme="majorHAnsi" w:hAnsiTheme="majorHAnsi"/>
          <w:sz w:val="21"/>
          <w:szCs w:val="21"/>
          <w:lang w:val="pt-BR"/>
        </w:rPr>
        <w:t>rticular o II Seminário Legislativo A</w:t>
      </w:r>
      <w:r w:rsidR="002A48B9">
        <w:rPr>
          <w:rFonts w:asciiTheme="majorHAnsi" w:hAnsiTheme="majorHAnsi"/>
          <w:sz w:val="21"/>
          <w:szCs w:val="21"/>
          <w:lang w:val="pt-BR"/>
        </w:rPr>
        <w:t>LMG e CAU/MG para o fevereiro de 2022.</w:t>
      </w:r>
      <w:bookmarkStart w:id="0" w:name="_GoBack"/>
      <w:bookmarkEnd w:id="0"/>
    </w:p>
    <w:p w14:paraId="7B32870D" w14:textId="77777777" w:rsidR="00B36794" w:rsidRDefault="00B36794" w:rsidP="00AA1C37">
      <w:pPr>
        <w:pStyle w:val="PargrafodaLista"/>
        <w:spacing w:line="276" w:lineRule="auto"/>
        <w:ind w:left="792"/>
        <w:rPr>
          <w:rFonts w:asciiTheme="majorHAnsi" w:hAnsiTheme="majorHAnsi"/>
          <w:sz w:val="21"/>
          <w:szCs w:val="21"/>
          <w:lang w:val="pt-BR"/>
        </w:rPr>
      </w:pPr>
    </w:p>
    <w:p w14:paraId="5C73F109" w14:textId="69BBFB62" w:rsidR="00B36794" w:rsidRDefault="00B36794" w:rsidP="00B37E35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36794">
        <w:rPr>
          <w:rFonts w:asciiTheme="majorHAnsi" w:hAnsiTheme="majorHAnsi"/>
          <w:sz w:val="21"/>
          <w:szCs w:val="21"/>
          <w:lang w:val="pt-BR"/>
        </w:rPr>
        <w:t>Protocolo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B36794">
        <w:rPr>
          <w:rFonts w:asciiTheme="majorHAnsi" w:hAnsiTheme="majorHAnsi"/>
          <w:sz w:val="21"/>
          <w:szCs w:val="21"/>
          <w:lang w:val="pt-BR"/>
        </w:rPr>
        <w:t>1425270/2021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: </w:t>
      </w:r>
      <w:r w:rsidRPr="00B36794">
        <w:rPr>
          <w:rFonts w:asciiTheme="majorHAnsi" w:hAnsiTheme="majorHAnsi"/>
          <w:sz w:val="21"/>
          <w:szCs w:val="21"/>
          <w:lang w:val="pt-BR"/>
        </w:rPr>
        <w:t>Memorando da GEPLAN 05/2021</w:t>
      </w:r>
      <w:r w:rsidR="00310EDE">
        <w:rPr>
          <w:rFonts w:asciiTheme="majorHAnsi" w:hAnsiTheme="majorHAnsi"/>
          <w:sz w:val="21"/>
          <w:szCs w:val="21"/>
          <w:lang w:val="pt-BR"/>
        </w:rPr>
        <w:t>,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 que trata sobre os encaminhamentos necessários para a elaboração do Relatório de</w:t>
      </w:r>
      <w:r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B36794">
        <w:rPr>
          <w:rFonts w:asciiTheme="majorHAnsi" w:hAnsiTheme="majorHAnsi"/>
          <w:sz w:val="21"/>
          <w:szCs w:val="21"/>
          <w:lang w:val="pt-BR"/>
        </w:rPr>
        <w:t>Gestão 2021, as informações devem ser enviadas para GEPLAN, no máxi</w:t>
      </w:r>
      <w:r w:rsidR="00310EDE">
        <w:rPr>
          <w:rFonts w:asciiTheme="majorHAnsi" w:hAnsiTheme="majorHAnsi"/>
          <w:sz w:val="21"/>
          <w:szCs w:val="21"/>
          <w:lang w:val="pt-BR"/>
        </w:rPr>
        <w:t>mo, até 25 de fevereiro de 2022.</w:t>
      </w:r>
    </w:p>
    <w:p w14:paraId="3F8A6E3C" w14:textId="77777777" w:rsidR="00B36794" w:rsidRDefault="00B36794" w:rsidP="00B36794">
      <w:pPr>
        <w:pStyle w:val="PargrafodaLista"/>
        <w:spacing w:line="276" w:lineRule="auto"/>
        <w:ind w:left="360"/>
        <w:rPr>
          <w:rFonts w:asciiTheme="majorHAnsi" w:hAnsiTheme="majorHAnsi"/>
          <w:sz w:val="21"/>
          <w:szCs w:val="21"/>
          <w:lang w:val="pt-BR"/>
        </w:rPr>
      </w:pPr>
    </w:p>
    <w:p w14:paraId="6F33FFCA" w14:textId="577EECD6" w:rsidR="00AA1C37" w:rsidRDefault="00B36794" w:rsidP="00B36794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36794">
        <w:rPr>
          <w:rFonts w:asciiTheme="majorHAnsi" w:hAnsiTheme="majorHAnsi"/>
          <w:sz w:val="21"/>
          <w:szCs w:val="21"/>
          <w:lang w:val="pt-BR"/>
        </w:rPr>
        <w:t>Protocolo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B36794">
        <w:rPr>
          <w:rFonts w:asciiTheme="majorHAnsi" w:hAnsiTheme="majorHAnsi"/>
          <w:sz w:val="21"/>
          <w:szCs w:val="21"/>
          <w:lang w:val="pt-BR"/>
        </w:rPr>
        <w:t>1434851/2021</w:t>
      </w:r>
      <w:r w:rsidRPr="00B36794">
        <w:rPr>
          <w:rFonts w:asciiTheme="majorHAnsi" w:hAnsiTheme="majorHAnsi"/>
          <w:sz w:val="21"/>
          <w:szCs w:val="21"/>
          <w:lang w:val="pt-BR"/>
        </w:rPr>
        <w:t>: D</w:t>
      </w:r>
      <w:r w:rsidRPr="00B36794">
        <w:rPr>
          <w:rFonts w:asciiTheme="majorHAnsi" w:hAnsiTheme="majorHAnsi"/>
          <w:sz w:val="21"/>
          <w:szCs w:val="21"/>
          <w:lang w:val="pt-BR"/>
        </w:rPr>
        <w:t>eliberação CEF-CAU/MG 152-3.9-2021</w:t>
      </w:r>
      <w:r w:rsidRPr="00B36794">
        <w:rPr>
          <w:rFonts w:asciiTheme="majorHAnsi" w:hAnsiTheme="majorHAnsi"/>
          <w:sz w:val="21"/>
          <w:szCs w:val="21"/>
          <w:lang w:val="pt-BR"/>
        </w:rPr>
        <w:t>,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 que solicita informações sobre quais ações propostas no Plano de Ações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B36794">
        <w:rPr>
          <w:rFonts w:asciiTheme="majorHAnsi" w:hAnsiTheme="majorHAnsi"/>
          <w:sz w:val="21"/>
          <w:szCs w:val="21"/>
          <w:lang w:val="pt-BR"/>
        </w:rPr>
        <w:t>podem ser incorporadas na ação da CAU nas ESCOLAS e, sugestões, de quais assuntos podem ser incluídos na</w:t>
      </w:r>
      <w:r>
        <w:rPr>
          <w:rFonts w:asciiTheme="majorHAnsi" w:hAnsiTheme="majorHAnsi"/>
          <w:sz w:val="21"/>
          <w:szCs w:val="21"/>
          <w:lang w:val="pt-BR"/>
        </w:rPr>
        <w:t xml:space="preserve"> </w:t>
      </w:r>
      <w:r w:rsidRPr="00B36794">
        <w:rPr>
          <w:rFonts w:asciiTheme="majorHAnsi" w:hAnsiTheme="majorHAnsi"/>
          <w:sz w:val="21"/>
          <w:szCs w:val="21"/>
          <w:lang w:val="pt-BR"/>
        </w:rPr>
        <w:t xml:space="preserve">apresentação geral a ser divulgada nas Instituições de Ensino Superior. </w:t>
      </w:r>
    </w:p>
    <w:p w14:paraId="74EE0BC0" w14:textId="77777777" w:rsidR="00B36794" w:rsidRPr="00B36794" w:rsidRDefault="00B36794" w:rsidP="00B36794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2ACF7CA8" w14:textId="5C39BD2D" w:rsidR="00B36794" w:rsidRDefault="00B36794" w:rsidP="00310EDE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B36794">
        <w:rPr>
          <w:rFonts w:asciiTheme="majorHAnsi" w:hAnsiTheme="majorHAnsi"/>
          <w:sz w:val="21"/>
          <w:szCs w:val="21"/>
          <w:lang w:val="pt-BR"/>
        </w:rPr>
        <w:t>Protocolo 1462281</w:t>
      </w:r>
      <w:r>
        <w:rPr>
          <w:rFonts w:asciiTheme="majorHAnsi" w:hAnsiTheme="majorHAnsi"/>
          <w:sz w:val="21"/>
          <w:szCs w:val="21"/>
          <w:lang w:val="pt-BR"/>
        </w:rPr>
        <w:t>/2022</w:t>
      </w:r>
      <w:r w:rsidR="00310EDE">
        <w:rPr>
          <w:rFonts w:asciiTheme="majorHAnsi" w:hAnsiTheme="majorHAnsi"/>
          <w:sz w:val="21"/>
          <w:szCs w:val="21"/>
          <w:lang w:val="pt-BR"/>
        </w:rPr>
        <w:t xml:space="preserve">: </w:t>
      </w:r>
      <w:r w:rsidR="00310EDE" w:rsidRPr="00310EDE">
        <w:rPr>
          <w:rFonts w:asciiTheme="majorHAnsi" w:hAnsiTheme="majorHAnsi"/>
          <w:sz w:val="21"/>
          <w:szCs w:val="21"/>
          <w:lang w:val="pt-BR"/>
        </w:rPr>
        <w:t>Deliberação CE</w:t>
      </w:r>
      <w:r w:rsidR="00310EDE">
        <w:rPr>
          <w:rFonts w:asciiTheme="majorHAnsi" w:hAnsiTheme="majorHAnsi"/>
          <w:sz w:val="21"/>
          <w:szCs w:val="21"/>
          <w:lang w:val="pt-BR"/>
        </w:rPr>
        <w:t>P</w:t>
      </w:r>
      <w:r w:rsidR="00310EDE" w:rsidRPr="00310EDE">
        <w:rPr>
          <w:rFonts w:asciiTheme="majorHAnsi" w:hAnsiTheme="majorHAnsi"/>
          <w:sz w:val="21"/>
          <w:szCs w:val="21"/>
          <w:lang w:val="pt-BR"/>
        </w:rPr>
        <w:t xml:space="preserve">-CAU/MG </w:t>
      </w:r>
      <w:r w:rsidR="00310EDE">
        <w:rPr>
          <w:rFonts w:asciiTheme="majorHAnsi" w:hAnsiTheme="majorHAnsi"/>
          <w:sz w:val="21"/>
          <w:szCs w:val="21"/>
          <w:lang w:val="pt-BR"/>
        </w:rPr>
        <w:t>186-5.6-</w:t>
      </w:r>
      <w:r w:rsidR="00310EDE" w:rsidRPr="00310EDE">
        <w:rPr>
          <w:rFonts w:asciiTheme="majorHAnsi" w:hAnsiTheme="majorHAnsi"/>
          <w:sz w:val="21"/>
          <w:szCs w:val="21"/>
          <w:lang w:val="pt-BR"/>
        </w:rPr>
        <w:t>202</w:t>
      </w:r>
      <w:r w:rsidR="00310EDE">
        <w:rPr>
          <w:rFonts w:asciiTheme="majorHAnsi" w:hAnsiTheme="majorHAnsi"/>
          <w:sz w:val="21"/>
          <w:szCs w:val="21"/>
          <w:lang w:val="pt-BR"/>
        </w:rPr>
        <w:t>2, sobre a</w:t>
      </w:r>
      <w:r w:rsidR="00310EDE" w:rsidRPr="00310EDE">
        <w:rPr>
          <w:rFonts w:asciiTheme="majorHAnsi" w:hAnsiTheme="majorHAnsi"/>
          <w:sz w:val="21"/>
          <w:szCs w:val="21"/>
          <w:lang w:val="pt-BR"/>
        </w:rPr>
        <w:t>preciação de mensagem eletrônica enviada pela Gerência Técnica e de Fiscalização, que apresenta dúvida encaminhada por profissional arquiteta e urbanista acerca d</w:t>
      </w:r>
      <w:r w:rsidR="00310EDE">
        <w:rPr>
          <w:rFonts w:asciiTheme="majorHAnsi" w:hAnsiTheme="majorHAnsi"/>
          <w:sz w:val="21"/>
          <w:szCs w:val="21"/>
          <w:lang w:val="pt-BR"/>
        </w:rPr>
        <w:t xml:space="preserve">a obrigatoriedade de contratação de arquitetos e urbanistas por </w:t>
      </w:r>
      <w:r w:rsidR="00310EDE" w:rsidRPr="00310EDE">
        <w:rPr>
          <w:rFonts w:asciiTheme="majorHAnsi" w:hAnsiTheme="majorHAnsi"/>
          <w:sz w:val="21"/>
          <w:szCs w:val="21"/>
          <w:lang w:val="pt-BR"/>
        </w:rPr>
        <w:t>órgãos públicos;</w:t>
      </w:r>
    </w:p>
    <w:p w14:paraId="3D7DC649" w14:textId="77777777" w:rsidR="00310EDE" w:rsidRPr="00310EDE" w:rsidRDefault="00310EDE" w:rsidP="00310EDE">
      <w:pPr>
        <w:pStyle w:val="PargrafodaLista"/>
        <w:rPr>
          <w:rFonts w:asciiTheme="majorHAnsi" w:hAnsiTheme="majorHAnsi"/>
          <w:sz w:val="21"/>
          <w:szCs w:val="21"/>
          <w:lang w:val="pt-BR"/>
        </w:rPr>
      </w:pPr>
    </w:p>
    <w:p w14:paraId="23788B6D" w14:textId="7C4D8637" w:rsidR="00B36794" w:rsidRPr="00310EDE" w:rsidRDefault="00310EDE" w:rsidP="00310EDE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10EDE">
        <w:rPr>
          <w:rFonts w:asciiTheme="majorHAnsi" w:hAnsiTheme="majorHAnsi"/>
          <w:sz w:val="21"/>
          <w:szCs w:val="21"/>
          <w:lang w:val="pt-BR"/>
        </w:rPr>
        <w:t xml:space="preserve">Protocolo 1468460/2022: </w:t>
      </w:r>
      <w:r>
        <w:rPr>
          <w:rFonts w:asciiTheme="majorHAnsi" w:hAnsiTheme="majorHAnsi"/>
          <w:sz w:val="21"/>
          <w:szCs w:val="21"/>
          <w:lang w:val="pt-BR"/>
        </w:rPr>
        <w:t>Memorando GEPLAN 02/2022, que p</w:t>
      </w:r>
      <w:r w:rsidRPr="00310EDE">
        <w:rPr>
          <w:rFonts w:asciiTheme="majorHAnsi" w:hAnsiTheme="majorHAnsi"/>
          <w:sz w:val="21"/>
          <w:szCs w:val="21"/>
          <w:lang w:val="pt-BR"/>
        </w:rPr>
        <w:t>ropõe a elaboração de critérios de escolha das instituições e municípios mineiros, com os quais se pretende firmar parcerias institucionais</w:t>
      </w:r>
      <w:r>
        <w:rPr>
          <w:rFonts w:asciiTheme="majorHAnsi" w:hAnsiTheme="majorHAnsi"/>
          <w:sz w:val="21"/>
          <w:szCs w:val="21"/>
          <w:lang w:val="pt-BR"/>
        </w:rPr>
        <w:t>.</w:t>
      </w:r>
    </w:p>
    <w:p w14:paraId="64D06C16" w14:textId="77777777" w:rsidR="00B36794" w:rsidRPr="00B36794" w:rsidRDefault="00B36794" w:rsidP="00B36794">
      <w:pPr>
        <w:spacing w:line="276" w:lineRule="auto"/>
        <w:rPr>
          <w:rFonts w:asciiTheme="majorHAnsi" w:hAnsiTheme="majorHAnsi"/>
          <w:sz w:val="21"/>
          <w:szCs w:val="21"/>
          <w:lang w:val="pt-BR"/>
        </w:rPr>
      </w:pPr>
    </w:p>
    <w:p w14:paraId="30EF724C" w14:textId="77777777" w:rsidR="00310EDE" w:rsidRDefault="00310EDE" w:rsidP="00310EDE">
      <w:pPr>
        <w:pStyle w:val="PargrafodaLista"/>
        <w:numPr>
          <w:ilvl w:val="0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>
        <w:rPr>
          <w:rFonts w:asciiTheme="majorHAnsi" w:hAnsiTheme="majorHAnsi"/>
          <w:sz w:val="21"/>
          <w:szCs w:val="21"/>
          <w:lang w:val="pt-BR"/>
        </w:rPr>
        <w:t>Outros assuntos:</w:t>
      </w:r>
    </w:p>
    <w:p w14:paraId="31B0B997" w14:textId="77777777" w:rsidR="00310EDE" w:rsidRDefault="00877A2C" w:rsidP="00310EDE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10EDE">
        <w:rPr>
          <w:rFonts w:asciiTheme="majorHAnsi" w:hAnsiTheme="majorHAnsi"/>
          <w:sz w:val="21"/>
          <w:szCs w:val="21"/>
          <w:lang w:val="pt-BR"/>
        </w:rPr>
        <w:t>P</w:t>
      </w:r>
      <w:r w:rsidR="002A48B9" w:rsidRPr="00310EDE">
        <w:rPr>
          <w:rFonts w:asciiTheme="majorHAnsi" w:hAnsiTheme="majorHAnsi"/>
          <w:sz w:val="21"/>
          <w:szCs w:val="21"/>
          <w:lang w:val="pt-BR"/>
        </w:rPr>
        <w:t xml:space="preserve">rojeto </w:t>
      </w:r>
      <w:proofErr w:type="spellStart"/>
      <w:r w:rsidR="002A48B9" w:rsidRPr="00310EDE">
        <w:rPr>
          <w:rFonts w:asciiTheme="majorHAnsi" w:hAnsiTheme="majorHAnsi"/>
          <w:i/>
          <w:sz w:val="21"/>
          <w:szCs w:val="21"/>
          <w:lang w:val="pt-BR"/>
        </w:rPr>
        <w:t>P</w:t>
      </w:r>
      <w:r w:rsidRPr="00310EDE">
        <w:rPr>
          <w:rFonts w:asciiTheme="majorHAnsi" w:hAnsiTheme="majorHAnsi"/>
          <w:i/>
          <w:sz w:val="21"/>
          <w:szCs w:val="21"/>
          <w:lang w:val="pt-BR"/>
        </w:rPr>
        <w:t>odcasts</w:t>
      </w:r>
      <w:proofErr w:type="spellEnd"/>
      <w:r w:rsidRPr="00310EDE">
        <w:rPr>
          <w:rFonts w:asciiTheme="majorHAnsi" w:hAnsiTheme="majorHAnsi"/>
          <w:sz w:val="21"/>
          <w:szCs w:val="21"/>
          <w:lang w:val="pt-BR"/>
        </w:rPr>
        <w:t>:</w:t>
      </w:r>
      <w:r w:rsidR="002A48B9" w:rsidRPr="00310EDE">
        <w:rPr>
          <w:rFonts w:asciiTheme="majorHAnsi" w:hAnsiTheme="majorHAnsi"/>
          <w:sz w:val="21"/>
          <w:szCs w:val="21"/>
          <w:lang w:val="pt-BR"/>
        </w:rPr>
        <w:t xml:space="preserve"> D</w:t>
      </w:r>
      <w:r w:rsidRPr="00310EDE">
        <w:rPr>
          <w:rFonts w:asciiTheme="majorHAnsi" w:hAnsiTheme="majorHAnsi"/>
          <w:sz w:val="21"/>
          <w:szCs w:val="21"/>
          <w:lang w:val="pt-BR"/>
        </w:rPr>
        <w:t xml:space="preserve">esenvolver </w:t>
      </w:r>
      <w:r w:rsidR="002A48B9" w:rsidRPr="00310EDE">
        <w:rPr>
          <w:rFonts w:asciiTheme="majorHAnsi" w:hAnsiTheme="majorHAnsi"/>
          <w:sz w:val="21"/>
          <w:szCs w:val="21"/>
          <w:lang w:val="pt-BR"/>
        </w:rPr>
        <w:t>de outros temas pelos Conselheiros;</w:t>
      </w:r>
    </w:p>
    <w:p w14:paraId="10F7F01C" w14:textId="42432140" w:rsidR="002A48B9" w:rsidRPr="00310EDE" w:rsidRDefault="00D14273" w:rsidP="00310EDE">
      <w:pPr>
        <w:pStyle w:val="PargrafodaLista"/>
        <w:numPr>
          <w:ilvl w:val="1"/>
          <w:numId w:val="2"/>
        </w:numPr>
        <w:spacing w:line="276" w:lineRule="auto"/>
        <w:rPr>
          <w:rFonts w:asciiTheme="majorHAnsi" w:hAnsiTheme="majorHAnsi"/>
          <w:sz w:val="21"/>
          <w:szCs w:val="21"/>
          <w:lang w:val="pt-BR"/>
        </w:rPr>
      </w:pPr>
      <w:r w:rsidRPr="00310EDE">
        <w:rPr>
          <w:rFonts w:asciiTheme="majorHAnsi" w:hAnsiTheme="majorHAnsi"/>
          <w:sz w:val="21"/>
          <w:szCs w:val="21"/>
          <w:lang w:val="pt-BR"/>
        </w:rPr>
        <w:t xml:space="preserve">Realização de eventos / palestras com convidados e parceiros </w:t>
      </w:r>
      <w:r w:rsidR="002A48B9" w:rsidRPr="00310EDE">
        <w:rPr>
          <w:rFonts w:asciiTheme="majorHAnsi" w:hAnsiTheme="majorHAnsi"/>
          <w:sz w:val="21"/>
          <w:szCs w:val="21"/>
          <w:lang w:val="pt-BR"/>
        </w:rPr>
        <w:t>– nos moldes das realizadas no Evento O</w:t>
      </w:r>
      <w:r w:rsidR="00A22865" w:rsidRPr="00310EDE">
        <w:rPr>
          <w:rFonts w:asciiTheme="majorHAnsi" w:hAnsiTheme="majorHAnsi"/>
          <w:sz w:val="21"/>
          <w:szCs w:val="21"/>
          <w:lang w:val="pt-BR"/>
        </w:rPr>
        <w:t xml:space="preserve">utubro </w:t>
      </w:r>
      <w:r w:rsidR="00AA1C37" w:rsidRPr="00310EDE">
        <w:rPr>
          <w:rFonts w:asciiTheme="majorHAnsi" w:hAnsiTheme="majorHAnsi"/>
          <w:sz w:val="21"/>
          <w:szCs w:val="21"/>
          <w:lang w:val="pt-BR"/>
        </w:rPr>
        <w:t>Urbano</w:t>
      </w:r>
      <w:r w:rsidR="00A22865" w:rsidRPr="00310EDE">
        <w:rPr>
          <w:rFonts w:asciiTheme="majorHAnsi" w:hAnsiTheme="majorHAnsi"/>
          <w:sz w:val="21"/>
          <w:szCs w:val="21"/>
          <w:lang w:val="pt-BR"/>
        </w:rPr>
        <w:t>, com periodicidade mensal ou bimensal.</w:t>
      </w:r>
    </w:p>
    <w:sectPr w:rsidR="002A48B9" w:rsidRPr="00310EDE" w:rsidSect="00326B39">
      <w:headerReference w:type="default" r:id="rId9"/>
      <w:footerReference w:type="default" r:id="rId10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A78BF" w14:textId="77777777" w:rsidR="00096D23" w:rsidRDefault="00096D23" w:rsidP="007E22C9">
      <w:r>
        <w:separator/>
      </w:r>
    </w:p>
  </w:endnote>
  <w:endnote w:type="continuationSeparator" w:id="0">
    <w:p w14:paraId="05DD97F3" w14:textId="77777777" w:rsidR="00096D23" w:rsidRDefault="00096D23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ABC50" w14:textId="77777777" w:rsidR="00096D23" w:rsidRDefault="00096D23" w:rsidP="007E22C9">
      <w:r>
        <w:separator/>
      </w:r>
    </w:p>
  </w:footnote>
  <w:footnote w:type="continuationSeparator" w:id="0">
    <w:p w14:paraId="344863F9" w14:textId="77777777" w:rsidR="00096D23" w:rsidRDefault="00096D23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16734"/>
    <w:rsid w:val="000207A7"/>
    <w:rsid w:val="00022E71"/>
    <w:rsid w:val="00024133"/>
    <w:rsid w:val="00024F70"/>
    <w:rsid w:val="00025625"/>
    <w:rsid w:val="00032796"/>
    <w:rsid w:val="00034E07"/>
    <w:rsid w:val="0003790A"/>
    <w:rsid w:val="000379AA"/>
    <w:rsid w:val="00037EE2"/>
    <w:rsid w:val="00041D12"/>
    <w:rsid w:val="00047DD5"/>
    <w:rsid w:val="00050B86"/>
    <w:rsid w:val="00052F03"/>
    <w:rsid w:val="00054997"/>
    <w:rsid w:val="00054A68"/>
    <w:rsid w:val="00057FE3"/>
    <w:rsid w:val="0006258B"/>
    <w:rsid w:val="00064223"/>
    <w:rsid w:val="00067178"/>
    <w:rsid w:val="00071FCB"/>
    <w:rsid w:val="00074020"/>
    <w:rsid w:val="0008080C"/>
    <w:rsid w:val="00083FAA"/>
    <w:rsid w:val="00087B31"/>
    <w:rsid w:val="000904B8"/>
    <w:rsid w:val="0009533E"/>
    <w:rsid w:val="00096D23"/>
    <w:rsid w:val="000A0F92"/>
    <w:rsid w:val="000A5C5B"/>
    <w:rsid w:val="000B0219"/>
    <w:rsid w:val="000B0760"/>
    <w:rsid w:val="000B0F41"/>
    <w:rsid w:val="000B620C"/>
    <w:rsid w:val="000C09EA"/>
    <w:rsid w:val="000C2CC3"/>
    <w:rsid w:val="000C6F89"/>
    <w:rsid w:val="000D0D9B"/>
    <w:rsid w:val="000D3CFD"/>
    <w:rsid w:val="000D46E1"/>
    <w:rsid w:val="000E0D70"/>
    <w:rsid w:val="000E35EB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7227"/>
    <w:rsid w:val="001E790A"/>
    <w:rsid w:val="001F0C87"/>
    <w:rsid w:val="001F2047"/>
    <w:rsid w:val="001F230E"/>
    <w:rsid w:val="001F3AA1"/>
    <w:rsid w:val="001F4E3A"/>
    <w:rsid w:val="00202CC4"/>
    <w:rsid w:val="00207398"/>
    <w:rsid w:val="002078D9"/>
    <w:rsid w:val="002127EE"/>
    <w:rsid w:val="002130F1"/>
    <w:rsid w:val="00213E1D"/>
    <w:rsid w:val="00215E19"/>
    <w:rsid w:val="00220BDE"/>
    <w:rsid w:val="00223142"/>
    <w:rsid w:val="00233844"/>
    <w:rsid w:val="0023385C"/>
    <w:rsid w:val="00234981"/>
    <w:rsid w:val="002376C4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A48B9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4EF9"/>
    <w:rsid w:val="002F7FD9"/>
    <w:rsid w:val="003031CE"/>
    <w:rsid w:val="00303E8C"/>
    <w:rsid w:val="003046D3"/>
    <w:rsid w:val="003059DF"/>
    <w:rsid w:val="00306638"/>
    <w:rsid w:val="00306F3C"/>
    <w:rsid w:val="00310EDE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005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C06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64670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15370"/>
    <w:rsid w:val="0052180D"/>
    <w:rsid w:val="00524639"/>
    <w:rsid w:val="00526C20"/>
    <w:rsid w:val="00530B49"/>
    <w:rsid w:val="00532B96"/>
    <w:rsid w:val="00532D1E"/>
    <w:rsid w:val="00533AC7"/>
    <w:rsid w:val="00535A51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09B2"/>
    <w:rsid w:val="00561BF8"/>
    <w:rsid w:val="0056267B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0241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D6CDA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6F5CA5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77A2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6F89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97E7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22865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1C37"/>
    <w:rsid w:val="00AA2712"/>
    <w:rsid w:val="00AA3920"/>
    <w:rsid w:val="00AB162E"/>
    <w:rsid w:val="00AB1D0F"/>
    <w:rsid w:val="00AB2F4D"/>
    <w:rsid w:val="00AB5757"/>
    <w:rsid w:val="00AB5FB3"/>
    <w:rsid w:val="00AB6035"/>
    <w:rsid w:val="00AB6451"/>
    <w:rsid w:val="00AB6759"/>
    <w:rsid w:val="00AB767B"/>
    <w:rsid w:val="00AC0919"/>
    <w:rsid w:val="00AC15DA"/>
    <w:rsid w:val="00AC64A2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794"/>
    <w:rsid w:val="00B36DBF"/>
    <w:rsid w:val="00B40442"/>
    <w:rsid w:val="00B40D30"/>
    <w:rsid w:val="00B43981"/>
    <w:rsid w:val="00B446B7"/>
    <w:rsid w:val="00B46201"/>
    <w:rsid w:val="00B47E0D"/>
    <w:rsid w:val="00B62F3F"/>
    <w:rsid w:val="00B645EE"/>
    <w:rsid w:val="00B64744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2F11"/>
    <w:rsid w:val="00BC500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07FF6"/>
    <w:rsid w:val="00C10803"/>
    <w:rsid w:val="00C12F26"/>
    <w:rsid w:val="00C14508"/>
    <w:rsid w:val="00C16CB5"/>
    <w:rsid w:val="00C23622"/>
    <w:rsid w:val="00C2734C"/>
    <w:rsid w:val="00C3432C"/>
    <w:rsid w:val="00C412E4"/>
    <w:rsid w:val="00C43E80"/>
    <w:rsid w:val="00C4473B"/>
    <w:rsid w:val="00C551DE"/>
    <w:rsid w:val="00C55A21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6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C1E0A"/>
    <w:rsid w:val="00CD1685"/>
    <w:rsid w:val="00CD1E74"/>
    <w:rsid w:val="00CD5787"/>
    <w:rsid w:val="00CD5FF3"/>
    <w:rsid w:val="00CD6EF5"/>
    <w:rsid w:val="00CD7AFB"/>
    <w:rsid w:val="00CE0D0C"/>
    <w:rsid w:val="00CE1440"/>
    <w:rsid w:val="00CE415B"/>
    <w:rsid w:val="00CE4411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32ED"/>
    <w:rsid w:val="00D14273"/>
    <w:rsid w:val="00D14DBD"/>
    <w:rsid w:val="00D151DF"/>
    <w:rsid w:val="00D15704"/>
    <w:rsid w:val="00D20C72"/>
    <w:rsid w:val="00D215E6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4ABA"/>
    <w:rsid w:val="00DC7FD3"/>
    <w:rsid w:val="00DD0C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3B32"/>
    <w:rsid w:val="00E24DB5"/>
    <w:rsid w:val="00E30E43"/>
    <w:rsid w:val="00E32B12"/>
    <w:rsid w:val="00E3453B"/>
    <w:rsid w:val="00E42373"/>
    <w:rsid w:val="00E429BD"/>
    <w:rsid w:val="00E45375"/>
    <w:rsid w:val="00E45A09"/>
    <w:rsid w:val="00E45B29"/>
    <w:rsid w:val="00E47FAC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175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A6852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403"/>
    <w:rsid w:val="00EE6523"/>
    <w:rsid w:val="00EE7319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4066"/>
    <w:rsid w:val="00F655A2"/>
    <w:rsid w:val="00F6609E"/>
    <w:rsid w:val="00F66E82"/>
    <w:rsid w:val="00F751EA"/>
    <w:rsid w:val="00F76112"/>
    <w:rsid w:val="00F80AFC"/>
    <w:rsid w:val="00F82378"/>
    <w:rsid w:val="00F84995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464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umg.gov.br/boas-praticas-urbana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2A57E-45DA-4E12-9E34-2016D2AA4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Tadeu A.S. Santos</cp:lastModifiedBy>
  <cp:revision>61</cp:revision>
  <cp:lastPrinted>2017-02-20T11:23:00Z</cp:lastPrinted>
  <dcterms:created xsi:type="dcterms:W3CDTF">2020-12-17T18:12:00Z</dcterms:created>
  <dcterms:modified xsi:type="dcterms:W3CDTF">2022-02-02T13:23:00Z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