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070A7F" w14:paraId="31BC9D2A" w14:textId="77777777" w:rsidTr="00070A7F">
        <w:trPr>
          <w:trHeight w:val="40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070A7F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070A7F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6B5E4EF3" w:rsidR="00113CE6" w:rsidRPr="00070A7F" w:rsidRDefault="0058380F" w:rsidP="00D66B8D">
            <w:pPr>
              <w:suppressLineNumbers/>
              <w:rPr>
                <w:rFonts w:asciiTheme="majorHAnsi" w:hAnsiTheme="majorHAnsi" w:cs="Times New Roman"/>
              </w:rPr>
            </w:pPr>
            <w:r w:rsidRPr="00070A7F">
              <w:rPr>
                <w:rFonts w:asciiTheme="majorHAnsi" w:hAnsiTheme="majorHAnsi" w:cs="Times New Roman"/>
              </w:rPr>
              <w:t>Memorando 05/202</w:t>
            </w:r>
            <w:r w:rsidR="00D66B8D">
              <w:rPr>
                <w:rFonts w:asciiTheme="majorHAnsi" w:hAnsiTheme="majorHAnsi" w:cs="Times New Roman"/>
              </w:rPr>
              <w:t>2</w:t>
            </w:r>
            <w:r w:rsidRPr="00070A7F">
              <w:rPr>
                <w:rFonts w:asciiTheme="majorHAnsi" w:hAnsiTheme="majorHAnsi" w:cs="Times New Roman"/>
              </w:rPr>
              <w:t xml:space="preserve"> - GEPLAN</w:t>
            </w:r>
            <w:r w:rsidR="00ED10F2" w:rsidRPr="00070A7F">
              <w:rPr>
                <w:rFonts w:asciiTheme="majorHAnsi" w:hAnsiTheme="majorHAnsi" w:cs="Times New Roman"/>
              </w:rPr>
              <w:t xml:space="preserve">, Protocolo SICCAU n° </w:t>
            </w:r>
            <w:r w:rsidR="00D66B8D" w:rsidRPr="00D66B8D">
              <w:rPr>
                <w:rFonts w:asciiTheme="majorHAnsi" w:hAnsiTheme="majorHAnsi" w:cs="Times New Roman"/>
              </w:rPr>
              <w:t>1556582/2022</w:t>
            </w:r>
          </w:p>
        </w:tc>
      </w:tr>
      <w:tr w:rsidR="00113CE6" w:rsidRPr="00070A7F" w14:paraId="6294FE06" w14:textId="77777777" w:rsidTr="00070A7F">
        <w:trPr>
          <w:trHeight w:val="40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070A7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070A7F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61A661C5" w:rsidR="00B8018D" w:rsidRPr="00070A7F" w:rsidRDefault="0058380F" w:rsidP="00070A7F">
            <w:pPr>
              <w:suppressLineNumbers/>
              <w:rPr>
                <w:rFonts w:asciiTheme="majorHAnsi" w:hAnsiTheme="majorHAnsi" w:cs="Times New Roman"/>
              </w:rPr>
            </w:pPr>
            <w:r w:rsidRPr="00070A7F">
              <w:rPr>
                <w:rFonts w:asciiTheme="majorHAnsi" w:hAnsiTheme="majorHAnsi" w:cs="Times New Roman"/>
              </w:rPr>
              <w:t>G</w:t>
            </w:r>
            <w:r w:rsidR="00070A7F" w:rsidRPr="00070A7F">
              <w:rPr>
                <w:rFonts w:asciiTheme="majorHAnsi" w:hAnsiTheme="majorHAnsi" w:cs="Times New Roman"/>
              </w:rPr>
              <w:t>erência de Planejamento e Gestão Estratégica; Presidência do CAU/MG</w:t>
            </w:r>
          </w:p>
        </w:tc>
      </w:tr>
      <w:tr w:rsidR="00113CE6" w:rsidRPr="00070A7F" w14:paraId="7703276B" w14:textId="77777777" w:rsidTr="00070A7F">
        <w:trPr>
          <w:trHeight w:val="40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070A7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070A7F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0F070FA4" w:rsidR="00113CE6" w:rsidRPr="00070A7F" w:rsidRDefault="00070A7F" w:rsidP="00070A7F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 w:rsidRPr="00070A7F">
              <w:rPr>
                <w:rFonts w:asciiTheme="majorHAnsi" w:hAnsiTheme="majorHAnsi"/>
                <w:b/>
              </w:rPr>
              <w:t>DADOS PARA ELABORAÇÃO DO RELATÓRIO DE GESTÃO 2021</w:t>
            </w:r>
          </w:p>
        </w:tc>
      </w:tr>
      <w:tr w:rsidR="00113CE6" w:rsidRPr="007167A3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7167A3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1305CB02" w:rsidR="00113CE6" w:rsidRPr="00E61C23" w:rsidRDefault="00113CE6" w:rsidP="00D66B8D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070A7F">
              <w:rPr>
                <w:rFonts w:asciiTheme="majorHAnsi" w:hAnsiTheme="majorHAnsi" w:cs="Times New Roman"/>
                <w:b/>
              </w:rPr>
              <w:t>0</w:t>
            </w:r>
            <w:r w:rsidR="00D66B8D">
              <w:rPr>
                <w:rFonts w:asciiTheme="majorHAnsi" w:hAnsiTheme="majorHAnsi" w:cs="Times New Roman"/>
                <w:b/>
              </w:rPr>
              <w:t>71.5.3</w:t>
            </w:r>
            <w:r w:rsidR="00070A7F">
              <w:rPr>
                <w:rFonts w:asciiTheme="majorHAnsi" w:hAnsiTheme="majorHAnsi" w:cs="Times New Roman"/>
                <w:b/>
              </w:rPr>
              <w:t>/2</w:t>
            </w:r>
            <w:r w:rsidR="00F0304C" w:rsidRPr="00E61C23">
              <w:rPr>
                <w:rFonts w:asciiTheme="majorHAnsi" w:hAnsiTheme="majorHAnsi" w:cs="Times New Roman"/>
                <w:b/>
              </w:rPr>
              <w:t>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B0714B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</w:t>
            </w:r>
            <w:r w:rsidR="00070A7F">
              <w:rPr>
                <w:rFonts w:asciiTheme="majorHAnsi" w:hAnsiTheme="majorHAnsi" w:cs="Times New Roman"/>
                <w:b/>
              </w:rPr>
              <w:t>PUA</w:t>
            </w:r>
            <w:r w:rsidR="005C366A" w:rsidRPr="00E61C23">
              <w:rPr>
                <w:rFonts w:asciiTheme="majorHAnsi" w:hAnsiTheme="majorHAnsi" w:cs="Times New Roman"/>
                <w:b/>
              </w:rPr>
              <w:t>-CAU/MG</w:t>
            </w:r>
          </w:p>
        </w:tc>
      </w:tr>
    </w:tbl>
    <w:p w14:paraId="11A09F08" w14:textId="77777777" w:rsidR="00521E0B" w:rsidRPr="00FA138C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4A8FAE7" w14:textId="77777777" w:rsidR="00FA138C" w:rsidRPr="00FA138C" w:rsidRDefault="00FA138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C8DAE5" w14:textId="78525063" w:rsidR="00C14522" w:rsidRPr="00FA138C" w:rsidRDefault="00C67C35" w:rsidP="00C14522">
      <w:pPr>
        <w:jc w:val="both"/>
        <w:rPr>
          <w:rFonts w:asciiTheme="majorHAnsi" w:hAnsiTheme="majorHAnsi" w:cs="Times New Roman"/>
          <w:lang w:val="pt-BR"/>
        </w:rPr>
      </w:pPr>
      <w:r w:rsidRPr="00FA138C">
        <w:rPr>
          <w:rFonts w:asciiTheme="majorHAnsi" w:hAnsiTheme="majorHAnsi" w:cs="Times New Roman"/>
          <w:lang w:val="pt-BR"/>
        </w:rPr>
        <w:t xml:space="preserve">A COMISSÃO </w:t>
      </w:r>
      <w:r w:rsidR="00070A7F" w:rsidRPr="00FA138C">
        <w:rPr>
          <w:rFonts w:asciiTheme="majorHAnsi" w:hAnsiTheme="majorHAnsi" w:cs="Times New Roman"/>
          <w:lang w:val="pt-BR"/>
        </w:rPr>
        <w:t>DE POLÍTICA URBANA E AMBIENTAL</w:t>
      </w:r>
      <w:r w:rsidRPr="00FA138C">
        <w:rPr>
          <w:rFonts w:asciiTheme="majorHAnsi" w:hAnsiTheme="majorHAnsi" w:cs="Times New Roman"/>
          <w:lang w:val="pt-BR"/>
        </w:rPr>
        <w:t xml:space="preserve"> – C</w:t>
      </w:r>
      <w:r w:rsidR="00070A7F" w:rsidRPr="00FA138C">
        <w:rPr>
          <w:rFonts w:asciiTheme="majorHAnsi" w:hAnsiTheme="majorHAnsi" w:cs="Times New Roman"/>
          <w:lang w:val="pt-BR"/>
        </w:rPr>
        <w:t>PUA</w:t>
      </w:r>
      <w:r w:rsidRPr="00FA138C">
        <w:rPr>
          <w:rFonts w:asciiTheme="majorHAnsi" w:hAnsiTheme="majorHAnsi" w:cs="Times New Roman"/>
          <w:lang w:val="pt-BR"/>
        </w:rPr>
        <w:t xml:space="preserve">-CAU/MG, reunida ordinariamente em ambiente virtual, através de videoconferência, no dia </w:t>
      </w:r>
      <w:r w:rsidR="00D66B8D">
        <w:rPr>
          <w:rFonts w:asciiTheme="majorHAnsi" w:hAnsiTheme="majorHAnsi" w:cs="Times New Roman"/>
          <w:lang w:val="pt-BR"/>
        </w:rPr>
        <w:t>04</w:t>
      </w:r>
      <w:r w:rsidR="007167A3" w:rsidRPr="00FA138C">
        <w:rPr>
          <w:rFonts w:asciiTheme="majorHAnsi" w:hAnsiTheme="majorHAnsi" w:cs="Times New Roman"/>
          <w:lang w:val="pt-BR"/>
        </w:rPr>
        <w:t xml:space="preserve"> de </w:t>
      </w:r>
      <w:r w:rsidR="00D66B8D">
        <w:rPr>
          <w:rFonts w:asciiTheme="majorHAnsi" w:hAnsiTheme="majorHAnsi" w:cs="Times New Roman"/>
          <w:lang w:val="pt-BR"/>
        </w:rPr>
        <w:t>julho</w:t>
      </w:r>
      <w:r w:rsidR="007167A3" w:rsidRPr="00FA138C">
        <w:rPr>
          <w:rFonts w:asciiTheme="majorHAnsi" w:hAnsiTheme="majorHAnsi" w:cs="Times New Roman"/>
          <w:lang w:val="pt-BR"/>
        </w:rPr>
        <w:t xml:space="preserve"> </w:t>
      </w:r>
      <w:r w:rsidR="002B7732" w:rsidRPr="00FA138C">
        <w:rPr>
          <w:rFonts w:asciiTheme="majorHAnsi" w:hAnsiTheme="majorHAnsi" w:cs="Times New Roman"/>
          <w:lang w:val="pt-BR"/>
        </w:rPr>
        <w:t>de</w:t>
      </w:r>
      <w:r w:rsidRPr="00FA138C">
        <w:rPr>
          <w:rFonts w:asciiTheme="majorHAnsi" w:hAnsiTheme="majorHAnsi" w:cs="Times New Roman"/>
          <w:lang w:val="pt-BR"/>
        </w:rPr>
        <w:t xml:space="preserve"> 202</w:t>
      </w:r>
      <w:r w:rsidR="00965450" w:rsidRPr="00FA138C">
        <w:rPr>
          <w:rFonts w:asciiTheme="majorHAnsi" w:hAnsiTheme="majorHAnsi" w:cs="Times New Roman"/>
          <w:lang w:val="pt-BR"/>
        </w:rPr>
        <w:t>2</w:t>
      </w:r>
      <w:r w:rsidRPr="00FA138C">
        <w:rPr>
          <w:rFonts w:asciiTheme="majorHAnsi" w:hAnsiTheme="majorHAnsi" w:cs="Times New Roman"/>
          <w:lang w:val="pt-BR"/>
        </w:rPr>
        <w:t xml:space="preserve">, após análise do assunto em epígrafe, no uso das competências que lhe conferem o artigo </w:t>
      </w:r>
      <w:r w:rsidR="00070A7F" w:rsidRPr="00FA138C">
        <w:rPr>
          <w:rFonts w:asciiTheme="majorHAnsi" w:hAnsiTheme="majorHAnsi" w:cs="Times New Roman"/>
          <w:lang w:val="pt-BR"/>
        </w:rPr>
        <w:t>99</w:t>
      </w:r>
      <w:r w:rsidRPr="00FA138C">
        <w:rPr>
          <w:rFonts w:asciiTheme="majorHAnsi" w:hAnsiTheme="majorHAnsi" w:cs="Times New Roman"/>
          <w:lang w:val="pt-BR"/>
        </w:rPr>
        <w:t xml:space="preserve"> do Regiment</w:t>
      </w:r>
      <w:r w:rsidR="00C12D11" w:rsidRPr="00FA138C">
        <w:rPr>
          <w:rFonts w:asciiTheme="majorHAnsi" w:hAnsiTheme="majorHAnsi" w:cs="Times New Roman"/>
          <w:lang w:val="pt-BR"/>
        </w:rPr>
        <w:t>o Interno do CAU/MG</w:t>
      </w:r>
      <w:r w:rsidRPr="00FA138C">
        <w:rPr>
          <w:rFonts w:asciiTheme="majorHAnsi" w:hAnsiTheme="majorHAnsi" w:cs="Times New Roman"/>
          <w:lang w:val="pt-BR"/>
        </w:rPr>
        <w:t>:</w:t>
      </w:r>
    </w:p>
    <w:p w14:paraId="1B6998A1" w14:textId="3D111734" w:rsidR="0058380F" w:rsidRPr="00FA138C" w:rsidRDefault="0058380F" w:rsidP="00C14522">
      <w:pPr>
        <w:jc w:val="both"/>
        <w:rPr>
          <w:rFonts w:asciiTheme="majorHAnsi" w:hAnsiTheme="majorHAnsi" w:cs="Times New Roman"/>
          <w:lang w:val="pt-BR"/>
        </w:rPr>
      </w:pPr>
    </w:p>
    <w:p w14:paraId="51AE3261" w14:textId="77777777" w:rsidR="00FA138C" w:rsidRPr="00FA138C" w:rsidRDefault="00FA138C" w:rsidP="00C14522">
      <w:pPr>
        <w:jc w:val="both"/>
        <w:rPr>
          <w:rFonts w:asciiTheme="majorHAnsi" w:hAnsiTheme="majorHAnsi" w:cs="Times New Roman"/>
          <w:lang w:val="pt-BR"/>
        </w:rPr>
      </w:pPr>
    </w:p>
    <w:p w14:paraId="3B975868" w14:textId="77777777" w:rsidR="0058380F" w:rsidRPr="00FA138C" w:rsidRDefault="0058380F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A138C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53B40101" w14:textId="77777777" w:rsidR="0058380F" w:rsidRPr="00FA138C" w:rsidRDefault="0058380F" w:rsidP="00C14522">
      <w:pPr>
        <w:jc w:val="both"/>
        <w:rPr>
          <w:rFonts w:asciiTheme="majorHAnsi" w:hAnsiTheme="majorHAnsi" w:cs="Times New Roman"/>
          <w:lang w:val="pt-BR"/>
        </w:rPr>
      </w:pPr>
    </w:p>
    <w:p w14:paraId="22CF9180" w14:textId="77777777" w:rsidR="00FA138C" w:rsidRPr="00FA138C" w:rsidRDefault="00FA138C" w:rsidP="00C14522">
      <w:pPr>
        <w:jc w:val="both"/>
        <w:rPr>
          <w:rFonts w:asciiTheme="majorHAnsi" w:hAnsiTheme="majorHAnsi" w:cs="Times New Roman"/>
          <w:lang w:val="pt-BR"/>
        </w:rPr>
      </w:pPr>
    </w:p>
    <w:p w14:paraId="75AB1413" w14:textId="1C07A55C" w:rsidR="00C12D11" w:rsidRPr="00FA138C" w:rsidRDefault="00895EC2" w:rsidP="00C14522">
      <w:pPr>
        <w:jc w:val="both"/>
        <w:rPr>
          <w:rFonts w:asciiTheme="majorHAnsi" w:hAnsiTheme="majorHAnsi" w:cs="Times New Roman"/>
          <w:lang w:val="pt-BR"/>
        </w:rPr>
      </w:pPr>
      <w:r w:rsidRPr="00FA138C">
        <w:rPr>
          <w:rFonts w:asciiTheme="majorHAnsi" w:hAnsiTheme="majorHAnsi" w:cs="Times New Roman"/>
          <w:lang w:val="pt-BR"/>
        </w:rPr>
        <w:t>Considerando Memorando GEPLAN n° 05/202</w:t>
      </w:r>
      <w:r w:rsidR="00D66B8D">
        <w:rPr>
          <w:rFonts w:asciiTheme="majorHAnsi" w:hAnsiTheme="majorHAnsi" w:cs="Times New Roman"/>
          <w:lang w:val="pt-BR"/>
        </w:rPr>
        <w:t>2</w:t>
      </w:r>
      <w:r w:rsidRPr="00FA138C">
        <w:rPr>
          <w:rFonts w:asciiTheme="majorHAnsi" w:hAnsiTheme="majorHAnsi" w:cs="Times New Roman"/>
          <w:lang w:val="pt-BR"/>
        </w:rPr>
        <w:t>1, que solicita de todas as unidades operacionais e órgãos colegiados do CAU/MG informações para composição do Relatório de Gestão do exercício de 2021, e enumera as informações solicitadas, quais sejam:</w:t>
      </w:r>
    </w:p>
    <w:p w14:paraId="2B86AE5A" w14:textId="68DB8B42" w:rsidR="00895EC2" w:rsidRPr="00FA138C" w:rsidRDefault="00895EC2" w:rsidP="00C14522">
      <w:pPr>
        <w:jc w:val="both"/>
        <w:rPr>
          <w:rFonts w:asciiTheme="majorHAnsi" w:hAnsiTheme="majorHAnsi" w:cs="Times New Roman"/>
          <w:lang w:val="pt-BR"/>
        </w:rPr>
      </w:pPr>
    </w:p>
    <w:p w14:paraId="100DA24F" w14:textId="77777777" w:rsidR="00FA138C" w:rsidRPr="00FA138C" w:rsidRDefault="00FA138C" w:rsidP="00C14522">
      <w:pPr>
        <w:jc w:val="both"/>
        <w:rPr>
          <w:rFonts w:asciiTheme="majorHAnsi" w:hAnsiTheme="majorHAnsi" w:cs="Times New Roman"/>
          <w:lang w:val="pt-BR"/>
        </w:rPr>
      </w:pPr>
    </w:p>
    <w:p w14:paraId="6C8A87A4" w14:textId="77777777" w:rsidR="00895EC2" w:rsidRPr="00FA138C" w:rsidRDefault="00895EC2" w:rsidP="00895EC2">
      <w:pPr>
        <w:suppressLineNumbers/>
        <w:spacing w:line="276" w:lineRule="auto"/>
        <w:ind w:left="2160" w:hanging="175"/>
        <w:jc w:val="both"/>
        <w:rPr>
          <w:rFonts w:asciiTheme="majorHAnsi" w:hAnsiTheme="majorHAnsi" w:cs="Times New Roman"/>
          <w:i/>
          <w:iCs/>
          <w:lang w:val="pt-BR"/>
        </w:rPr>
      </w:pPr>
      <w:r w:rsidRPr="00FA138C">
        <w:rPr>
          <w:rFonts w:asciiTheme="majorHAnsi" w:hAnsiTheme="majorHAnsi" w:cs="Times New Roman"/>
          <w:i/>
          <w:iCs/>
          <w:lang w:val="pt-BR"/>
        </w:rPr>
        <w:t xml:space="preserve">Para as comissões permanentes/especiais/temporárias e colegiado de entidades: </w:t>
      </w:r>
    </w:p>
    <w:p w14:paraId="3FFE93D7" w14:textId="50F49709" w:rsidR="00895EC2" w:rsidRPr="00FA138C" w:rsidRDefault="00895EC2" w:rsidP="00895EC2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FA138C">
        <w:rPr>
          <w:rFonts w:asciiTheme="majorHAnsi" w:hAnsiTheme="majorHAnsi" w:cs="Times New Roman"/>
          <w:i/>
          <w:iCs/>
          <w:lang w:val="pt-BR"/>
        </w:rPr>
        <w:t xml:space="preserve">- Número de reuniões realizadas, número de audiências de instrução e conciliação, número de processos analisados, julgados e pendentes (se for o caso); </w:t>
      </w:r>
    </w:p>
    <w:p w14:paraId="073727D8" w14:textId="77777777" w:rsidR="00895EC2" w:rsidRPr="00FA138C" w:rsidRDefault="00895EC2" w:rsidP="00895EC2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FA138C">
        <w:rPr>
          <w:rFonts w:asciiTheme="majorHAnsi" w:hAnsiTheme="majorHAnsi" w:cs="Times New Roman"/>
          <w:i/>
          <w:iCs/>
          <w:lang w:val="pt-BR"/>
        </w:rPr>
        <w:t xml:space="preserve">- Principais resultados obtidos através das ações realizadas; </w:t>
      </w:r>
    </w:p>
    <w:p w14:paraId="25010F2B" w14:textId="77777777" w:rsidR="00895EC2" w:rsidRPr="00FA138C" w:rsidRDefault="00895EC2" w:rsidP="00895EC2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FA138C">
        <w:rPr>
          <w:rFonts w:asciiTheme="majorHAnsi" w:hAnsiTheme="majorHAnsi" w:cs="Times New Roman"/>
          <w:i/>
          <w:iCs/>
          <w:lang w:val="pt-BR"/>
        </w:rPr>
        <w:t xml:space="preserve">- Metas alcançadas (se for o caso); </w:t>
      </w:r>
    </w:p>
    <w:p w14:paraId="497A57A4" w14:textId="6A003513" w:rsidR="00895EC2" w:rsidRPr="00FA138C" w:rsidRDefault="00895EC2" w:rsidP="00895EC2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FA138C">
        <w:rPr>
          <w:rFonts w:asciiTheme="majorHAnsi" w:hAnsiTheme="majorHAnsi" w:cs="Times New Roman"/>
          <w:i/>
          <w:iCs/>
          <w:lang w:val="pt-BR"/>
        </w:rPr>
        <w:t>- Desafios e perspectivas para o exercício de 2022.</w:t>
      </w:r>
    </w:p>
    <w:p w14:paraId="1D32A398" w14:textId="253509DF" w:rsidR="0058380F" w:rsidRPr="00FA138C" w:rsidRDefault="0058380F" w:rsidP="00C12D11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27C466D0" w14:textId="77777777" w:rsidR="00FA138C" w:rsidRPr="00FA138C" w:rsidRDefault="00FA138C">
      <w:pPr>
        <w:rPr>
          <w:rFonts w:asciiTheme="majorHAnsi" w:hAnsiTheme="majorHAnsi" w:cs="Times New Roman"/>
          <w:b/>
          <w:lang w:val="pt-BR"/>
        </w:rPr>
      </w:pPr>
      <w:r w:rsidRPr="00FA138C">
        <w:rPr>
          <w:rFonts w:asciiTheme="majorHAnsi" w:hAnsiTheme="majorHAnsi" w:cs="Times New Roman"/>
          <w:b/>
          <w:lang w:val="pt-BR"/>
        </w:rPr>
        <w:br w:type="page"/>
      </w:r>
    </w:p>
    <w:p w14:paraId="56524D17" w14:textId="507EB3CC" w:rsidR="0008559A" w:rsidRPr="00FA138C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FA138C">
        <w:rPr>
          <w:rFonts w:asciiTheme="majorHAnsi" w:hAnsiTheme="majorHAnsi" w:cs="Times New Roman"/>
          <w:b/>
          <w:lang w:val="pt-BR"/>
        </w:rPr>
        <w:lastRenderedPageBreak/>
        <w:t>DELIBER</w:t>
      </w:r>
      <w:r w:rsidR="00254188" w:rsidRPr="00FA138C">
        <w:rPr>
          <w:rFonts w:asciiTheme="majorHAnsi" w:hAnsiTheme="majorHAnsi" w:cs="Times New Roman"/>
          <w:b/>
          <w:lang w:val="pt-BR"/>
        </w:rPr>
        <w:t>OU</w:t>
      </w:r>
    </w:p>
    <w:p w14:paraId="5994467F" w14:textId="77777777" w:rsidR="00C12D11" w:rsidRPr="00FA138C" w:rsidRDefault="00C12D1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00AC155B" w14:textId="26C43700" w:rsidR="008C59E1" w:rsidRPr="00FA138C" w:rsidRDefault="008C59E1" w:rsidP="008C59E1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 w:rsidRPr="00FA138C">
        <w:rPr>
          <w:rFonts w:asciiTheme="majorHAnsi" w:hAnsiTheme="majorHAnsi" w:cs="Arial"/>
          <w:lang w:val="pt-BR"/>
        </w:rPr>
        <w:t xml:space="preserve">Aprovar a informações </w:t>
      </w:r>
      <w:r w:rsidR="00070A7F" w:rsidRPr="00FA138C">
        <w:rPr>
          <w:rFonts w:asciiTheme="majorHAnsi" w:hAnsiTheme="majorHAnsi" w:cs="Arial"/>
          <w:lang w:val="pt-BR"/>
        </w:rPr>
        <w:t>para composição do Relatório de Gestão do ano-exercício de 2021, na forma do a</w:t>
      </w:r>
      <w:r w:rsidRPr="00FA138C">
        <w:rPr>
          <w:rFonts w:asciiTheme="majorHAnsi" w:hAnsiTheme="majorHAnsi" w:cs="Arial"/>
          <w:lang w:val="pt-BR"/>
        </w:rPr>
        <w:t>nexo d</w:t>
      </w:r>
      <w:r w:rsidR="00070A7F" w:rsidRPr="00FA138C">
        <w:rPr>
          <w:rFonts w:asciiTheme="majorHAnsi" w:hAnsiTheme="majorHAnsi" w:cs="Arial"/>
          <w:lang w:val="pt-BR"/>
        </w:rPr>
        <w:t>est</w:t>
      </w:r>
      <w:r w:rsidRPr="00FA138C">
        <w:rPr>
          <w:rFonts w:asciiTheme="majorHAnsi" w:hAnsiTheme="majorHAnsi" w:cs="Arial"/>
          <w:lang w:val="pt-BR"/>
        </w:rPr>
        <w:t>a deliberação</w:t>
      </w:r>
      <w:r w:rsidR="00FA138C" w:rsidRPr="00FA138C">
        <w:rPr>
          <w:rFonts w:asciiTheme="majorHAnsi" w:hAnsiTheme="majorHAnsi" w:cs="Arial"/>
          <w:lang w:val="pt-BR"/>
        </w:rPr>
        <w:t>;</w:t>
      </w:r>
    </w:p>
    <w:p w14:paraId="112B1D1E" w14:textId="631BE71D" w:rsidR="008C59E1" w:rsidRPr="00FA138C" w:rsidRDefault="008C59E1" w:rsidP="00FA138C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 w:rsidRPr="00FA138C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</w:t>
      </w:r>
      <w:r w:rsidR="00070A7F" w:rsidRPr="00FA138C">
        <w:rPr>
          <w:rFonts w:asciiTheme="majorHAnsi" w:hAnsiTheme="majorHAnsi" w:cs="Arial"/>
          <w:color w:val="000000"/>
          <w:lang w:val="pt-BR"/>
        </w:rPr>
        <w:t>para que seja posteriormente remetido à</w:t>
      </w:r>
      <w:r w:rsidRPr="00FA138C">
        <w:rPr>
          <w:rFonts w:asciiTheme="majorHAnsi" w:hAnsiTheme="majorHAnsi" w:cs="Arial"/>
          <w:color w:val="000000"/>
          <w:lang w:val="pt-BR"/>
        </w:rPr>
        <w:t xml:space="preserve"> Gerência de Planejamento Estratégico – GEPLAN-CAU/M</w:t>
      </w:r>
      <w:r w:rsidR="00FA138C" w:rsidRPr="00FA138C">
        <w:rPr>
          <w:rFonts w:asciiTheme="majorHAnsi" w:hAnsiTheme="majorHAnsi" w:cs="Arial"/>
          <w:color w:val="000000"/>
          <w:lang w:val="pt-BR"/>
        </w:rPr>
        <w:t>G</w:t>
      </w:r>
      <w:r w:rsidR="00070A7F" w:rsidRPr="00FA138C">
        <w:rPr>
          <w:rFonts w:asciiTheme="majorHAnsi" w:hAnsiTheme="majorHAnsi" w:cs="Arial"/>
          <w:color w:val="000000"/>
          <w:lang w:val="pt-BR"/>
        </w:rPr>
        <w:t>.</w:t>
      </w:r>
    </w:p>
    <w:p w14:paraId="3194B768" w14:textId="77777777" w:rsidR="00FA138C" w:rsidRPr="00FA138C" w:rsidRDefault="00FA138C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D98F1F1" w14:textId="77697508" w:rsidR="00EB3D37" w:rsidRPr="00FA138C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FA138C">
        <w:rPr>
          <w:rFonts w:asciiTheme="majorHAnsi" w:hAnsiTheme="majorHAnsi" w:cs="Times New Roman"/>
          <w:lang w:val="pt-BR"/>
        </w:rPr>
        <w:t xml:space="preserve">Belo Horizonte, </w:t>
      </w:r>
      <w:r w:rsidR="00D66B8D">
        <w:rPr>
          <w:rFonts w:asciiTheme="majorHAnsi" w:hAnsiTheme="majorHAnsi" w:cs="Times New Roman"/>
          <w:lang w:val="pt-BR"/>
        </w:rPr>
        <w:t>04</w:t>
      </w:r>
      <w:r w:rsidR="007167A3" w:rsidRPr="00FA138C">
        <w:rPr>
          <w:rFonts w:asciiTheme="majorHAnsi" w:hAnsiTheme="majorHAnsi" w:cs="Times New Roman"/>
          <w:lang w:val="pt-BR"/>
        </w:rPr>
        <w:t xml:space="preserve"> de </w:t>
      </w:r>
      <w:r w:rsidR="00D66B8D">
        <w:rPr>
          <w:rFonts w:asciiTheme="majorHAnsi" w:hAnsiTheme="majorHAnsi" w:cs="Times New Roman"/>
          <w:lang w:val="pt-BR"/>
        </w:rPr>
        <w:t>julho</w:t>
      </w:r>
      <w:r w:rsidR="002B7732" w:rsidRPr="00FA138C">
        <w:rPr>
          <w:rFonts w:asciiTheme="majorHAnsi" w:hAnsiTheme="majorHAnsi" w:cs="Times New Roman"/>
          <w:lang w:val="pt-BR"/>
        </w:rPr>
        <w:t xml:space="preserve"> de 202</w:t>
      </w:r>
      <w:r w:rsidR="00965450" w:rsidRPr="00FA138C">
        <w:rPr>
          <w:rFonts w:asciiTheme="majorHAnsi" w:hAnsiTheme="majorHAnsi" w:cs="Times New Roman"/>
          <w:lang w:val="pt-BR"/>
        </w:rPr>
        <w:t>2</w:t>
      </w:r>
      <w:r w:rsidR="00584354" w:rsidRPr="00FA138C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FA138C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tbl>
      <w:tblPr>
        <w:tblW w:w="9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371"/>
      </w:tblGrid>
      <w:tr w:rsidR="00FA138C" w:rsidRPr="00FA138C" w14:paraId="5637EFE7" w14:textId="77777777" w:rsidTr="00FA138C">
        <w:trPr>
          <w:trHeight w:val="480"/>
        </w:trPr>
        <w:tc>
          <w:tcPr>
            <w:tcW w:w="9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A2345C2" w14:textId="0966B093" w:rsidR="00FA138C" w:rsidRPr="00FA138C" w:rsidRDefault="00FA138C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pt-BR" w:eastAsia="pt-BR"/>
              </w:rPr>
            </w:pPr>
            <w:r w:rsidRPr="00FA138C">
              <w:rPr>
                <w:rFonts w:asciiTheme="majorHAnsi" w:hAnsiTheme="majorHAnsi" w:cs="Times New Roman"/>
                <w:b/>
                <w:lang w:val="pt-BR"/>
              </w:rPr>
              <w:t>COMISSÃO DE POLÍTICA URBANA E AMBIENTAL DO CAU/MG,</w:t>
            </w:r>
          </w:p>
        </w:tc>
      </w:tr>
      <w:tr w:rsidR="00FA138C" w:rsidRPr="00FA138C" w14:paraId="0A9361E4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FB553F" w14:textId="1D2E9E61" w:rsidR="00FA138C" w:rsidRPr="00FA138C" w:rsidRDefault="00FA138C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FA138C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CONSELHEIRO</w:t>
            </w:r>
            <w:r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S </w:t>
            </w:r>
            <w:r w:rsidRPr="00FA138C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ESTADUA</w:t>
            </w:r>
            <w:r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IS</w:t>
            </w:r>
            <w:r w:rsidRPr="00FA138C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02340B" w14:textId="38D58E61" w:rsidR="00FA138C" w:rsidRPr="00FA138C" w:rsidRDefault="00FA138C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FA138C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ASSINATURA</w:t>
            </w:r>
            <w:r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S</w:t>
            </w:r>
          </w:p>
        </w:tc>
      </w:tr>
      <w:tr w:rsidR="00FA138C" w:rsidRPr="00FA138C" w14:paraId="593E0AF7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1F1DC7" w14:textId="77777777" w:rsidR="00FA138C" w:rsidRPr="00FA138C" w:rsidRDefault="00FA138C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FA138C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Fábio Almeida Vieira – </w:t>
            </w:r>
            <w:r w:rsidRPr="00FA138C"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Coordenador</w:t>
            </w:r>
            <w:r w:rsidRPr="00FA138C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6BC62CBD" w14:textId="26654E2E" w:rsidR="00FA138C" w:rsidRPr="00FA138C" w:rsidRDefault="00FA138C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FA138C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Regina Coeli Gouveia Varella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AF3982" w14:textId="77777777" w:rsidR="00FA138C" w:rsidRPr="00FA138C" w:rsidRDefault="00FA138C" w:rsidP="00FA138C">
            <w:pPr>
              <w:widowControl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FA138C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</w:tc>
      </w:tr>
      <w:tr w:rsidR="00FA138C" w:rsidRPr="00FA138C" w14:paraId="178E6E14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5AFCE" w14:textId="446F5068" w:rsidR="00FA138C" w:rsidRPr="00FA138C" w:rsidRDefault="00FA138C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FA138C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Mariana Fernandes Teixeira – </w:t>
            </w:r>
            <w:r w:rsidRPr="00FA138C"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Coord</w:t>
            </w:r>
            <w:r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. Adjunta</w:t>
            </w:r>
            <w:r w:rsidRPr="00FA138C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133F5ABD" w14:textId="0B8822D4" w:rsidR="00FA138C" w:rsidRPr="00FA138C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FA138C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Marcio Cesar Antunes Junior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8B4D8" w14:textId="77777777" w:rsidR="00FA138C" w:rsidRPr="00FA138C" w:rsidRDefault="00FA138C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FA138C" w:rsidRPr="00FA138C" w14:paraId="3EFF54B1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0DC27" w14:textId="4F59B4AF" w:rsidR="00FA138C" w:rsidRPr="00FA138C" w:rsidRDefault="00FA138C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Antonio Augusto Pereira Moura</w:t>
            </w:r>
            <w:r w:rsidRPr="00FA138C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447BEC89" w14:textId="617ED90C" w:rsidR="00FA138C" w:rsidRPr="00FA138C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FA138C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Claudia Alkmim Guimaraes Teixeira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E0EEC" w14:textId="77777777" w:rsidR="00FA138C" w:rsidRPr="00FA138C" w:rsidRDefault="00FA138C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FA138C" w:rsidRPr="00FA138C" w14:paraId="79DC628A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19749" w14:textId="24A57DB9" w:rsidR="00FA138C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Carlos Eduardo Rodrigues Duarte</w:t>
            </w:r>
          </w:p>
          <w:p w14:paraId="1227F226" w14:textId="66EA6E08" w:rsidR="00FA138C" w:rsidRPr="00FA138C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FA138C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Claudia Bernadeth Ribeiro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15667" w14:textId="77777777" w:rsidR="00FA138C" w:rsidRPr="00FA138C" w:rsidRDefault="00FA138C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FA138C" w:rsidRPr="00FA138C" w14:paraId="66AC661F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CC4072" w14:textId="06D10B5E" w:rsidR="00FA138C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Fernanda Basques Moura Quintao</w:t>
            </w:r>
          </w:p>
          <w:p w14:paraId="3F661B38" w14:textId="4B58EE97" w:rsidR="00FA138C" w:rsidRPr="00FA138C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FA138C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Marcelo Goulart De Sena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F0A56" w14:textId="77777777" w:rsidR="00FA138C" w:rsidRPr="00FA138C" w:rsidRDefault="00FA138C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</w:tbl>
    <w:p w14:paraId="4A5DA988" w14:textId="77777777" w:rsidR="00FA138C" w:rsidRDefault="00FA138C" w:rsidP="00E42659">
      <w:pPr>
        <w:jc w:val="center"/>
        <w:rPr>
          <w:rFonts w:asciiTheme="majorHAnsi" w:eastAsiaTheme="minorHAnsi" w:hAnsiTheme="majorHAnsi"/>
          <w:lang w:val="pt-BR"/>
        </w:rPr>
      </w:pPr>
    </w:p>
    <w:p w14:paraId="5D4A34E1" w14:textId="75448C18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</w:t>
      </w:r>
      <w:r w:rsidR="00FA138C" w:rsidRPr="00FA138C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Comissão </w:t>
      </w:r>
      <w:r w:rsidR="00FA138C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d</w:t>
      </w:r>
      <w:r w:rsidR="00FA138C" w:rsidRPr="00FA138C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e Política Urbana </w:t>
      </w:r>
      <w:r w:rsidR="00FA138C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e</w:t>
      </w:r>
      <w:r w:rsidR="00FA138C" w:rsidRPr="00FA138C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 Ambiental</w:t>
      </w: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 do Conselho de </w:t>
      </w:r>
      <w:r w:rsidR="00D66B8D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Arquitetura de Minas Gerais – C</w:t>
      </w: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P</w:t>
      </w:r>
      <w:r w:rsidR="00D66B8D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UA</w:t>
      </w: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-CAU/MG.</w:t>
      </w:r>
    </w:p>
    <w:p w14:paraId="6458C3B2" w14:textId="304EA6E5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04479DE" w14:textId="19155AAA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6343F842" w14:textId="77777777" w:rsidR="008228C9" w:rsidRDefault="008228C9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7777777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2D4370C3" w:rsidR="00B21808" w:rsidRDefault="00FA138C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Tadeu Araújo de Souza Santos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3568DFE3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 xml:space="preserve">Comissão de </w:t>
      </w:r>
      <w:r w:rsidR="00D66B8D" w:rsidRPr="00D66B8D">
        <w:rPr>
          <w:rFonts w:asciiTheme="majorHAnsi" w:hAnsiTheme="majorHAnsi" w:cs="Arial"/>
          <w:sz w:val="16"/>
          <w:szCs w:val="16"/>
          <w:lang w:val="pt-BR" w:eastAsia="pt-BR"/>
        </w:rPr>
        <w:t xml:space="preserve">Política Urbana e Ambiental </w:t>
      </w:r>
      <w:r>
        <w:rPr>
          <w:rFonts w:asciiTheme="majorHAnsi" w:hAnsiTheme="majorHAnsi" w:cs="Arial"/>
          <w:sz w:val="16"/>
          <w:szCs w:val="16"/>
          <w:lang w:val="pt-BR" w:eastAsia="pt-BR"/>
        </w:rPr>
        <w:t>– CEP-CAU/MG</w:t>
      </w:r>
    </w:p>
    <w:p w14:paraId="2AFCDE97" w14:textId="35F4C593" w:rsidR="000871A5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0A4C6CED" w14:textId="30FB6F61" w:rsidR="00303BF4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38ECA751" w14:textId="69914555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051DB8F5" w14:textId="604D31C5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0C7B3733" w14:textId="6E0150D4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4386C2C9" w14:textId="23EB76E8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1B3D6C9D" w14:textId="1E7C7DB5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28EF44D9" w14:textId="7E31063B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39C8F7A0" w14:textId="6DD08811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7400F74C" w14:textId="641C1A04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251EEB97" w14:textId="2E40B50E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036EB295" w14:textId="48C59F19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607558EC" w14:textId="10E14395" w:rsidR="00303BF4" w:rsidRDefault="00303BF4">
      <w:pPr>
        <w:rPr>
          <w:rFonts w:asciiTheme="majorHAnsi" w:hAnsiTheme="majorHAnsi" w:cs="Times New Roman"/>
          <w:u w:val="single"/>
          <w:lang w:val="pt-BR"/>
        </w:rPr>
      </w:pPr>
    </w:p>
    <w:p w14:paraId="52B9221B" w14:textId="77777777" w:rsidR="0068148D" w:rsidRDefault="0068148D">
      <w:pPr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</w:pPr>
      <w:r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  <w:br w:type="page"/>
      </w:r>
    </w:p>
    <w:p w14:paraId="7E6D8197" w14:textId="35D94558" w:rsidR="00303BF4" w:rsidRPr="00303BF4" w:rsidRDefault="0068148D" w:rsidP="00F73B13">
      <w:pPr>
        <w:autoSpaceDE w:val="0"/>
        <w:autoSpaceDN w:val="0"/>
        <w:adjustRightInd w:val="0"/>
        <w:spacing w:line="360" w:lineRule="auto"/>
        <w:ind w:hanging="32"/>
        <w:jc w:val="center"/>
        <w:rPr>
          <w:rFonts w:asciiTheme="majorHAnsi" w:hAnsiTheme="majorHAnsi"/>
          <w:b/>
          <w:bCs/>
          <w:lang w:val="pt-BR"/>
        </w:rPr>
      </w:pPr>
      <w:r w:rsidRPr="00303BF4">
        <w:rPr>
          <w:rFonts w:asciiTheme="majorHAnsi" w:eastAsia="Times New Roman" w:hAnsiTheme="majorHAnsi" w:cs="Arial"/>
          <w:b/>
          <w:bCs/>
          <w:color w:val="000000"/>
          <w:lang w:val="pt-BR" w:eastAsia="pt-BR"/>
        </w:rPr>
        <w:lastRenderedPageBreak/>
        <w:t xml:space="preserve">ANEXO – </w:t>
      </w:r>
      <w:r w:rsidRPr="00303BF4">
        <w:rPr>
          <w:rFonts w:asciiTheme="majorHAnsi" w:hAnsiTheme="majorHAnsi"/>
          <w:b/>
          <w:bCs/>
          <w:lang w:val="pt-BR"/>
        </w:rPr>
        <w:t>DADOS DA C</w:t>
      </w:r>
      <w:r>
        <w:rPr>
          <w:rFonts w:asciiTheme="majorHAnsi" w:hAnsiTheme="majorHAnsi"/>
          <w:b/>
          <w:bCs/>
          <w:lang w:val="pt-BR"/>
        </w:rPr>
        <w:t xml:space="preserve">PUA-CAU/MG PARA RELATÓRIO DE GESTÃO </w:t>
      </w:r>
      <w:r w:rsidR="00D66B8D">
        <w:rPr>
          <w:rFonts w:asciiTheme="majorHAnsi" w:hAnsiTheme="majorHAnsi"/>
          <w:b/>
          <w:bCs/>
          <w:lang w:val="pt-BR"/>
        </w:rPr>
        <w:t>SEMESTRAL 2022.1</w:t>
      </w:r>
      <w:r w:rsidRPr="00303BF4">
        <w:rPr>
          <w:rFonts w:asciiTheme="majorHAnsi" w:hAnsiTheme="majorHAnsi"/>
          <w:b/>
          <w:bCs/>
          <w:lang w:val="pt-BR"/>
        </w:rPr>
        <w:t>:</w:t>
      </w:r>
    </w:p>
    <w:p w14:paraId="30E994C1" w14:textId="77777777" w:rsidR="0068148D" w:rsidRDefault="0068148D" w:rsidP="00F73B13">
      <w:pPr>
        <w:spacing w:line="360" w:lineRule="auto"/>
        <w:jc w:val="both"/>
        <w:rPr>
          <w:rFonts w:asciiTheme="majorHAnsi" w:hAnsiTheme="majorHAnsi" w:cs="Times New Roman"/>
          <w:u w:val="single"/>
          <w:lang w:val="pt-BR"/>
        </w:rPr>
      </w:pPr>
    </w:p>
    <w:p w14:paraId="1A3B3B24" w14:textId="77777777" w:rsidR="006926B2" w:rsidRDefault="006926B2" w:rsidP="00F73B13">
      <w:pPr>
        <w:spacing w:line="360" w:lineRule="auto"/>
        <w:jc w:val="both"/>
        <w:rPr>
          <w:rFonts w:asciiTheme="majorHAnsi" w:hAnsiTheme="majorHAnsi" w:cs="Times New Roman"/>
          <w:u w:val="single"/>
          <w:lang w:val="pt-BR"/>
        </w:rPr>
      </w:pPr>
    </w:p>
    <w:p w14:paraId="3FB5E65E" w14:textId="15993096" w:rsidR="00303BF4" w:rsidRPr="0068148D" w:rsidRDefault="00303BF4" w:rsidP="00F73B13">
      <w:pPr>
        <w:pStyle w:val="PargrafodaLista"/>
        <w:numPr>
          <w:ilvl w:val="0"/>
          <w:numId w:val="44"/>
        </w:numPr>
        <w:spacing w:line="360" w:lineRule="auto"/>
        <w:ind w:left="284" w:hanging="284"/>
        <w:rPr>
          <w:rFonts w:asciiTheme="majorHAnsi" w:hAnsiTheme="majorHAnsi" w:cs="Times New Roman"/>
          <w:sz w:val="21"/>
          <w:szCs w:val="21"/>
          <w:lang w:val="pt-BR"/>
        </w:rPr>
      </w:pPr>
      <w:r w:rsidRPr="0068148D">
        <w:rPr>
          <w:rFonts w:asciiTheme="majorHAnsi" w:hAnsiTheme="majorHAnsi" w:cs="Times New Roman"/>
          <w:sz w:val="21"/>
          <w:szCs w:val="21"/>
          <w:lang w:val="pt-BR"/>
        </w:rPr>
        <w:t>Número de reuniões realizadas, número de audiências de instrução e conciliação, número de processos analisados, julgados e pendentes (se for o caso):</w:t>
      </w:r>
    </w:p>
    <w:p w14:paraId="1E77B7C5" w14:textId="4B75D549" w:rsidR="00303BF4" w:rsidRDefault="00303BF4" w:rsidP="00F73B13">
      <w:pPr>
        <w:spacing w:line="360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0284412B" w14:textId="10834559" w:rsidR="00303BF4" w:rsidRPr="0068148D" w:rsidRDefault="00303BF4" w:rsidP="00F73B13">
      <w:pPr>
        <w:pStyle w:val="PargrafodaLista"/>
        <w:numPr>
          <w:ilvl w:val="0"/>
          <w:numId w:val="45"/>
        </w:numPr>
        <w:spacing w:line="360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68148D">
        <w:rPr>
          <w:rFonts w:asciiTheme="majorHAnsi" w:hAnsiTheme="majorHAnsi" w:cs="Times New Roman"/>
          <w:sz w:val="21"/>
          <w:szCs w:val="21"/>
          <w:lang w:val="pt-BR"/>
        </w:rPr>
        <w:t xml:space="preserve">Reuniões </w:t>
      </w:r>
      <w:r w:rsidR="0068148D" w:rsidRPr="0068148D">
        <w:rPr>
          <w:rFonts w:asciiTheme="majorHAnsi" w:hAnsiTheme="majorHAnsi" w:cs="Times New Roman"/>
          <w:sz w:val="21"/>
          <w:szCs w:val="21"/>
          <w:lang w:val="pt-BR"/>
        </w:rPr>
        <w:t>realizadas pela CPUA</w:t>
      </w:r>
      <w:r w:rsidRPr="0068148D">
        <w:rPr>
          <w:rFonts w:asciiTheme="majorHAnsi" w:hAnsiTheme="majorHAnsi" w:cs="Times New Roman"/>
          <w:sz w:val="21"/>
          <w:szCs w:val="21"/>
          <w:lang w:val="pt-BR"/>
        </w:rPr>
        <w:t>-CAU/MG</w:t>
      </w:r>
      <w:r w:rsidR="0068148D" w:rsidRPr="0068148D">
        <w:rPr>
          <w:rFonts w:asciiTheme="majorHAnsi" w:hAnsiTheme="majorHAnsi" w:cs="Times New Roman"/>
          <w:sz w:val="21"/>
          <w:szCs w:val="21"/>
          <w:lang w:val="pt-BR"/>
        </w:rPr>
        <w:t xml:space="preserve"> em </w:t>
      </w:r>
      <w:r w:rsidR="00D66B8D">
        <w:rPr>
          <w:rFonts w:asciiTheme="majorHAnsi" w:hAnsiTheme="majorHAnsi" w:cs="Times New Roman"/>
          <w:sz w:val="21"/>
          <w:szCs w:val="21"/>
          <w:lang w:val="pt-BR"/>
        </w:rPr>
        <w:t>entre janeiro e junho de 2022</w:t>
      </w:r>
      <w:r w:rsidRPr="0068148D">
        <w:rPr>
          <w:rFonts w:asciiTheme="majorHAnsi" w:hAnsiTheme="majorHAnsi" w:cs="Times New Roman"/>
          <w:sz w:val="21"/>
          <w:szCs w:val="21"/>
          <w:lang w:val="pt-BR"/>
        </w:rPr>
        <w:t>:</w:t>
      </w:r>
      <w:r w:rsidR="00965450" w:rsidRPr="0068148D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D66B8D">
        <w:rPr>
          <w:rFonts w:asciiTheme="majorHAnsi" w:hAnsiTheme="majorHAnsi" w:cs="Times New Roman"/>
          <w:b/>
          <w:sz w:val="21"/>
          <w:szCs w:val="21"/>
          <w:u w:val="single"/>
          <w:lang w:val="pt-BR"/>
        </w:rPr>
        <w:t>4</w:t>
      </w:r>
      <w:r w:rsidR="00965450" w:rsidRPr="0068148D">
        <w:rPr>
          <w:rFonts w:asciiTheme="majorHAnsi" w:hAnsiTheme="majorHAnsi" w:cs="Times New Roman"/>
          <w:b/>
          <w:sz w:val="21"/>
          <w:szCs w:val="21"/>
          <w:u w:val="single"/>
          <w:lang w:val="pt-BR"/>
        </w:rPr>
        <w:t xml:space="preserve"> reuniões realizadas</w:t>
      </w:r>
      <w:r w:rsidR="000D10F8" w:rsidRPr="0068148D"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78BFECDF" w14:textId="2EAA937E" w:rsidR="0068148D" w:rsidRPr="0068148D" w:rsidRDefault="000D10F8" w:rsidP="00F73B13">
      <w:pPr>
        <w:pStyle w:val="PargrafodaLista"/>
        <w:numPr>
          <w:ilvl w:val="0"/>
          <w:numId w:val="45"/>
        </w:numPr>
        <w:spacing w:line="360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68148D">
        <w:rPr>
          <w:rFonts w:asciiTheme="majorHAnsi" w:hAnsiTheme="majorHAnsi" w:cs="Times New Roman"/>
          <w:sz w:val="21"/>
          <w:szCs w:val="21"/>
          <w:lang w:val="pt-BR"/>
        </w:rPr>
        <w:t xml:space="preserve">Processos </w:t>
      </w:r>
      <w:r w:rsidR="0068148D" w:rsidRPr="0068148D">
        <w:rPr>
          <w:rFonts w:asciiTheme="majorHAnsi" w:hAnsiTheme="majorHAnsi" w:cs="Times New Roman"/>
          <w:sz w:val="21"/>
          <w:szCs w:val="21"/>
          <w:lang w:val="pt-BR"/>
        </w:rPr>
        <w:t xml:space="preserve">analisados, julgados e pendentes: </w:t>
      </w:r>
      <w:r w:rsidR="0068148D" w:rsidRPr="0068148D">
        <w:rPr>
          <w:rFonts w:asciiTheme="majorHAnsi" w:hAnsiTheme="majorHAnsi" w:cs="Times New Roman"/>
          <w:b/>
          <w:sz w:val="21"/>
          <w:szCs w:val="21"/>
          <w:u w:val="single"/>
          <w:lang w:val="pt-BR"/>
        </w:rPr>
        <w:t>Não se aplica</w:t>
      </w:r>
      <w:r w:rsidR="0068148D" w:rsidRPr="0068148D">
        <w:rPr>
          <w:rFonts w:asciiTheme="majorHAnsi" w:hAnsiTheme="majorHAnsi" w:cs="Times New Roman"/>
          <w:sz w:val="21"/>
          <w:szCs w:val="21"/>
          <w:lang w:val="pt-BR"/>
        </w:rPr>
        <w:t>.</w:t>
      </w:r>
    </w:p>
    <w:p w14:paraId="11D899F1" w14:textId="77777777" w:rsidR="0068148D" w:rsidRDefault="0068148D" w:rsidP="00F73B13">
      <w:pPr>
        <w:spacing w:line="360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bookmarkStart w:id="0" w:name="_GoBack"/>
      <w:bookmarkEnd w:id="0"/>
    </w:p>
    <w:p w14:paraId="6D588E72" w14:textId="77777777" w:rsidR="006926B2" w:rsidRDefault="006926B2" w:rsidP="00F73B13">
      <w:pPr>
        <w:spacing w:line="360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3E11A3C0" w14:textId="77777777" w:rsidR="006B0653" w:rsidRDefault="00303BF4" w:rsidP="00F73B13">
      <w:pPr>
        <w:pStyle w:val="PargrafodaLista"/>
        <w:numPr>
          <w:ilvl w:val="0"/>
          <w:numId w:val="44"/>
        </w:numPr>
        <w:spacing w:line="360" w:lineRule="auto"/>
        <w:ind w:left="284" w:hanging="284"/>
        <w:rPr>
          <w:rFonts w:asciiTheme="majorHAnsi" w:hAnsiTheme="majorHAnsi" w:cs="Times New Roman"/>
          <w:sz w:val="21"/>
          <w:szCs w:val="21"/>
          <w:lang w:val="pt-BR"/>
        </w:rPr>
      </w:pPr>
      <w:r w:rsidRPr="00303BF4">
        <w:rPr>
          <w:rFonts w:asciiTheme="majorHAnsi" w:hAnsiTheme="majorHAnsi" w:cs="Times New Roman"/>
          <w:sz w:val="21"/>
          <w:szCs w:val="21"/>
          <w:lang w:val="pt-BR"/>
        </w:rPr>
        <w:t>Principais resultados obtidos através das ações realizadas</w:t>
      </w:r>
      <w:r>
        <w:rPr>
          <w:rFonts w:asciiTheme="majorHAnsi" w:hAnsiTheme="majorHAnsi" w:cs="Times New Roman"/>
          <w:sz w:val="21"/>
          <w:szCs w:val="21"/>
          <w:lang w:val="pt-BR"/>
        </w:rPr>
        <w:t>:</w:t>
      </w:r>
    </w:p>
    <w:p w14:paraId="67DA78FB" w14:textId="53F3D203" w:rsidR="00F73B13" w:rsidRDefault="00F73B13" w:rsidP="00F73B13">
      <w:pPr>
        <w:pStyle w:val="PargrafodaLista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  <w:r w:rsidRPr="00F73B13">
        <w:rPr>
          <w:rFonts w:asciiTheme="majorHAnsi" w:hAnsiTheme="majorHAnsi" w:cs="Times New Roman"/>
          <w:b/>
          <w:sz w:val="21"/>
          <w:szCs w:val="21"/>
          <w:u w:val="single"/>
          <w:lang w:val="pt-BR"/>
        </w:rPr>
        <w:t>Resultado</w:t>
      </w:r>
      <w:r>
        <w:rPr>
          <w:rFonts w:asciiTheme="majorHAnsi" w:hAnsiTheme="majorHAnsi" w:cs="Times New Roman"/>
          <w:sz w:val="21"/>
          <w:szCs w:val="21"/>
          <w:lang w:val="pt-BR"/>
        </w:rPr>
        <w:t>: Pr</w:t>
      </w:r>
      <w:r w:rsidR="006B0653" w:rsidRPr="006B0653">
        <w:rPr>
          <w:rFonts w:asciiTheme="majorHAnsi" w:hAnsiTheme="majorHAnsi" w:cs="Times New Roman"/>
          <w:sz w:val="21"/>
          <w:szCs w:val="21"/>
          <w:lang w:val="pt-BR"/>
        </w:rPr>
        <w:t>omo</w:t>
      </w:r>
      <w:r>
        <w:rPr>
          <w:rFonts w:asciiTheme="majorHAnsi" w:hAnsiTheme="majorHAnsi" w:cs="Times New Roman"/>
          <w:sz w:val="21"/>
          <w:szCs w:val="21"/>
          <w:lang w:val="pt-BR"/>
        </w:rPr>
        <w:t>ção d</w:t>
      </w:r>
      <w:r w:rsidR="006B0653" w:rsidRPr="006B0653">
        <w:rPr>
          <w:rFonts w:asciiTheme="majorHAnsi" w:hAnsiTheme="majorHAnsi" w:cs="Times New Roman"/>
          <w:sz w:val="21"/>
          <w:szCs w:val="21"/>
          <w:lang w:val="pt-BR"/>
        </w:rPr>
        <w:t>a valorização da Arquitetura e Urbanismo de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6B0653" w:rsidRPr="006B0653">
        <w:rPr>
          <w:rFonts w:asciiTheme="majorHAnsi" w:hAnsiTheme="majorHAnsi" w:cs="Times New Roman"/>
          <w:sz w:val="21"/>
          <w:szCs w:val="21"/>
          <w:lang w:val="pt-BR"/>
        </w:rPr>
        <w:t xml:space="preserve">Minas Gerais por meio da </w:t>
      </w:r>
      <w:r>
        <w:rPr>
          <w:rFonts w:asciiTheme="majorHAnsi" w:hAnsiTheme="majorHAnsi" w:cs="Times New Roman"/>
          <w:sz w:val="21"/>
          <w:szCs w:val="21"/>
          <w:lang w:val="pt-BR"/>
        </w:rPr>
        <w:t>Política Ambiental e U</w:t>
      </w:r>
      <w:r w:rsidR="006B0653" w:rsidRPr="006B0653">
        <w:rPr>
          <w:rFonts w:asciiTheme="majorHAnsi" w:hAnsiTheme="majorHAnsi" w:cs="Times New Roman"/>
          <w:sz w:val="21"/>
          <w:szCs w:val="21"/>
          <w:lang w:val="pt-BR"/>
        </w:rPr>
        <w:t>rbana, estimul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ando </w:t>
      </w:r>
      <w:r w:rsidR="006B0653" w:rsidRPr="006B0653">
        <w:rPr>
          <w:rFonts w:asciiTheme="majorHAnsi" w:hAnsiTheme="majorHAnsi" w:cs="Times New Roman"/>
          <w:sz w:val="21"/>
          <w:szCs w:val="21"/>
          <w:lang w:val="pt-BR"/>
        </w:rPr>
        <w:t>ações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6B0653" w:rsidRPr="006B0653">
        <w:rPr>
          <w:rFonts w:asciiTheme="majorHAnsi" w:hAnsiTheme="majorHAnsi" w:cs="Times New Roman"/>
          <w:sz w:val="21"/>
          <w:szCs w:val="21"/>
          <w:lang w:val="pt-BR"/>
        </w:rPr>
        <w:t>convergentes com os Objetivos de Desenvolvimento Sustentável, notadamente o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6B0653" w:rsidRPr="006B0653">
        <w:rPr>
          <w:rFonts w:asciiTheme="majorHAnsi" w:hAnsiTheme="majorHAnsi" w:cs="Times New Roman"/>
          <w:sz w:val="21"/>
          <w:szCs w:val="21"/>
          <w:lang w:val="pt-BR"/>
        </w:rPr>
        <w:t>ODS 11 – Cidades e Comunidades Sustentáveis, que tem como propósito tornar as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6B0653" w:rsidRPr="006B0653">
        <w:rPr>
          <w:rFonts w:asciiTheme="majorHAnsi" w:hAnsiTheme="majorHAnsi" w:cs="Times New Roman"/>
          <w:sz w:val="21"/>
          <w:szCs w:val="21"/>
          <w:lang w:val="pt-BR"/>
        </w:rPr>
        <w:t xml:space="preserve">cidades e os assentamentos humanos inclusivos, seguros, </w:t>
      </w:r>
      <w:proofErr w:type="spellStart"/>
      <w:r w:rsidR="006B0653" w:rsidRPr="006B0653">
        <w:rPr>
          <w:rFonts w:asciiTheme="majorHAnsi" w:hAnsiTheme="majorHAnsi" w:cs="Times New Roman"/>
          <w:sz w:val="21"/>
          <w:szCs w:val="21"/>
          <w:lang w:val="pt-BR"/>
        </w:rPr>
        <w:t>resilientes</w:t>
      </w:r>
      <w:proofErr w:type="spellEnd"/>
      <w:r w:rsidR="006B0653" w:rsidRPr="006B0653">
        <w:rPr>
          <w:rFonts w:asciiTheme="majorHAnsi" w:hAnsiTheme="majorHAnsi" w:cs="Times New Roman"/>
          <w:sz w:val="21"/>
          <w:szCs w:val="21"/>
          <w:lang w:val="pt-BR"/>
        </w:rPr>
        <w:t xml:space="preserve"> e sustentáveis,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6B0653" w:rsidRPr="006B0653">
        <w:rPr>
          <w:rFonts w:asciiTheme="majorHAnsi" w:hAnsiTheme="majorHAnsi" w:cs="Times New Roman"/>
          <w:sz w:val="21"/>
          <w:szCs w:val="21"/>
          <w:lang w:val="pt-BR"/>
        </w:rPr>
        <w:t>bem como reconhecer o uso de processos criativos e a difusão de boas práticas em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6B0653" w:rsidRPr="006B0653">
        <w:rPr>
          <w:rFonts w:asciiTheme="majorHAnsi" w:hAnsiTheme="majorHAnsi" w:cs="Times New Roman"/>
          <w:sz w:val="21"/>
          <w:szCs w:val="21"/>
          <w:lang w:val="pt-BR"/>
        </w:rPr>
        <w:t>Arquitetura e Urbanismo</w:t>
      </w:r>
      <w:r>
        <w:rPr>
          <w:rFonts w:asciiTheme="majorHAnsi" w:hAnsiTheme="majorHAnsi" w:cs="Times New Roman"/>
          <w:sz w:val="21"/>
          <w:szCs w:val="21"/>
          <w:lang w:val="pt-BR"/>
        </w:rPr>
        <w:t>.</w:t>
      </w:r>
    </w:p>
    <w:p w14:paraId="5F9EB991" w14:textId="59F65616" w:rsidR="00F73B13" w:rsidRPr="0068148D" w:rsidRDefault="00F73B13" w:rsidP="00F73B13">
      <w:pPr>
        <w:pStyle w:val="PargrafodaLista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b/>
          <w:sz w:val="21"/>
          <w:szCs w:val="21"/>
          <w:u w:val="single"/>
          <w:lang w:val="pt-BR"/>
        </w:rPr>
        <w:t>Ação</w:t>
      </w:r>
      <w:r w:rsidRPr="00F73B13">
        <w:rPr>
          <w:rFonts w:asciiTheme="majorHAnsi" w:hAnsiTheme="majorHAnsi" w:cs="Times New Roman"/>
          <w:sz w:val="21"/>
          <w:szCs w:val="21"/>
          <w:lang w:val="pt-BR"/>
        </w:rPr>
        <w:t>: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D66B8D">
        <w:rPr>
          <w:rFonts w:asciiTheme="majorHAnsi" w:hAnsiTheme="majorHAnsi" w:cs="Times New Roman"/>
          <w:sz w:val="21"/>
          <w:szCs w:val="21"/>
          <w:lang w:val="pt-BR"/>
        </w:rPr>
        <w:t>Resultado e Premiação do Prêmio de</w:t>
      </w:r>
      <w:r w:rsidRPr="0068148D">
        <w:rPr>
          <w:rFonts w:asciiTheme="majorHAnsi" w:hAnsiTheme="majorHAnsi" w:cs="Times New Roman"/>
          <w:sz w:val="21"/>
          <w:szCs w:val="21"/>
          <w:lang w:val="pt-BR"/>
        </w:rPr>
        <w:t xml:space="preserve"> Boas Práticas Urbanas​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, em três categorias: </w:t>
      </w:r>
      <w:r w:rsidRPr="006B0653">
        <w:rPr>
          <w:rFonts w:asciiTheme="majorHAnsi" w:hAnsiTheme="majorHAnsi" w:cs="Times New Roman"/>
          <w:sz w:val="21"/>
          <w:szCs w:val="21"/>
          <w:lang w:val="pt-BR"/>
        </w:rPr>
        <w:t>ambiental,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Pr="006B0653">
        <w:rPr>
          <w:rFonts w:asciiTheme="majorHAnsi" w:hAnsiTheme="majorHAnsi" w:cs="Times New Roman"/>
          <w:sz w:val="21"/>
          <w:szCs w:val="21"/>
          <w:lang w:val="pt-BR"/>
        </w:rPr>
        <w:t>saneamento e social,</w:t>
      </w:r>
    </w:p>
    <w:p w14:paraId="2D7F15D2" w14:textId="77777777" w:rsidR="006B0653" w:rsidRDefault="006B0653" w:rsidP="00F73B13">
      <w:pPr>
        <w:pStyle w:val="PargrafodaLista"/>
        <w:spacing w:line="360" w:lineRule="auto"/>
        <w:ind w:left="720"/>
        <w:rPr>
          <w:rFonts w:asciiTheme="majorHAnsi" w:hAnsiTheme="majorHAnsi" w:cs="Times New Roman"/>
          <w:sz w:val="21"/>
          <w:szCs w:val="21"/>
          <w:lang w:val="pt-BR"/>
        </w:rPr>
      </w:pPr>
    </w:p>
    <w:p w14:paraId="7D28ECAF" w14:textId="55EA05E8" w:rsidR="00F73B13" w:rsidRDefault="00F73B13" w:rsidP="00F73B13">
      <w:pPr>
        <w:pStyle w:val="PargrafodaLista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  <w:r w:rsidRPr="00F73B13">
        <w:rPr>
          <w:rFonts w:asciiTheme="majorHAnsi" w:hAnsiTheme="majorHAnsi" w:cs="Times New Roman"/>
          <w:b/>
          <w:sz w:val="21"/>
          <w:szCs w:val="21"/>
          <w:u w:val="single"/>
          <w:lang w:val="pt-BR"/>
        </w:rPr>
        <w:t>Resultado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: Integração com a Sociedade Civil e </w:t>
      </w:r>
      <w:r w:rsidR="00D66B8D">
        <w:rPr>
          <w:rFonts w:asciiTheme="majorHAnsi" w:hAnsiTheme="majorHAnsi" w:cs="Times New Roman"/>
          <w:sz w:val="21"/>
          <w:szCs w:val="21"/>
          <w:lang w:val="pt-BR"/>
        </w:rPr>
        <w:t xml:space="preserve">promoção de discussões e interação com os </w:t>
      </w:r>
      <w:r>
        <w:rPr>
          <w:rFonts w:asciiTheme="majorHAnsi" w:hAnsiTheme="majorHAnsi" w:cs="Times New Roman"/>
          <w:sz w:val="21"/>
          <w:szCs w:val="21"/>
          <w:lang w:val="pt-BR"/>
        </w:rPr>
        <w:t>atores envolvidos com o Planejamento Urbano e Direito Urbanístico</w:t>
      </w:r>
      <w:r w:rsidR="00D66B8D">
        <w:rPr>
          <w:rFonts w:asciiTheme="majorHAnsi" w:hAnsiTheme="majorHAnsi" w:cs="Times New Roman"/>
          <w:sz w:val="21"/>
          <w:szCs w:val="21"/>
          <w:lang w:val="pt-BR"/>
        </w:rPr>
        <w:t xml:space="preserve"> em âmbito dos municípios.</w:t>
      </w:r>
    </w:p>
    <w:p w14:paraId="11C7CF8A" w14:textId="116CBE95" w:rsidR="0068148D" w:rsidRDefault="00F73B13" w:rsidP="00F73B13">
      <w:pPr>
        <w:pStyle w:val="PargrafodaLista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b/>
          <w:sz w:val="21"/>
          <w:szCs w:val="21"/>
          <w:u w:val="single"/>
          <w:lang w:val="pt-BR"/>
        </w:rPr>
        <w:t>Ação</w:t>
      </w:r>
      <w:r w:rsidRPr="00F73B13">
        <w:rPr>
          <w:rFonts w:asciiTheme="majorHAnsi" w:hAnsiTheme="majorHAnsi" w:cs="Times New Roman"/>
          <w:sz w:val="21"/>
          <w:szCs w:val="21"/>
          <w:lang w:val="pt-BR"/>
        </w:rPr>
        <w:t>: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D66B8D" w:rsidRPr="00D66B8D">
        <w:rPr>
          <w:rFonts w:asciiTheme="majorHAnsi" w:hAnsiTheme="majorHAnsi" w:cs="Times New Roman"/>
          <w:sz w:val="21"/>
          <w:szCs w:val="21"/>
          <w:lang w:val="pt-BR"/>
        </w:rPr>
        <w:t>Participação no XXXVII C</w:t>
      </w:r>
      <w:r w:rsidR="00D66B8D">
        <w:rPr>
          <w:rFonts w:asciiTheme="majorHAnsi" w:hAnsiTheme="majorHAnsi" w:cs="Times New Roman"/>
          <w:sz w:val="21"/>
          <w:szCs w:val="21"/>
          <w:lang w:val="pt-BR"/>
        </w:rPr>
        <w:t xml:space="preserve">ongresso </w:t>
      </w:r>
      <w:r w:rsidR="00D66B8D" w:rsidRPr="00D66B8D">
        <w:rPr>
          <w:rFonts w:asciiTheme="majorHAnsi" w:hAnsiTheme="majorHAnsi" w:cs="Times New Roman"/>
          <w:sz w:val="21"/>
          <w:szCs w:val="21"/>
          <w:lang w:val="pt-BR"/>
        </w:rPr>
        <w:t>M</w:t>
      </w:r>
      <w:r w:rsidR="00D66B8D">
        <w:rPr>
          <w:rFonts w:asciiTheme="majorHAnsi" w:hAnsiTheme="majorHAnsi" w:cs="Times New Roman"/>
          <w:sz w:val="21"/>
          <w:szCs w:val="21"/>
          <w:lang w:val="pt-BR"/>
        </w:rPr>
        <w:t xml:space="preserve">ineiro de </w:t>
      </w:r>
      <w:r w:rsidR="00D66B8D" w:rsidRPr="00D66B8D">
        <w:rPr>
          <w:rFonts w:asciiTheme="majorHAnsi" w:hAnsiTheme="majorHAnsi" w:cs="Times New Roman"/>
          <w:sz w:val="21"/>
          <w:szCs w:val="21"/>
          <w:lang w:val="pt-BR"/>
        </w:rPr>
        <w:t>M</w:t>
      </w:r>
      <w:r w:rsidR="00D66B8D">
        <w:rPr>
          <w:rFonts w:asciiTheme="majorHAnsi" w:hAnsiTheme="majorHAnsi" w:cs="Times New Roman"/>
          <w:sz w:val="21"/>
          <w:szCs w:val="21"/>
          <w:lang w:val="pt-BR"/>
        </w:rPr>
        <w:t>unicípios</w:t>
      </w:r>
      <w:r w:rsidR="00D66B8D" w:rsidRPr="00D66B8D"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58C3A251" w14:textId="77777777" w:rsidR="00F73B13" w:rsidRDefault="00F73B13" w:rsidP="00F73B13">
      <w:pPr>
        <w:pStyle w:val="PargrafodaLista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</w:p>
    <w:p w14:paraId="7EFC1ED1" w14:textId="43B3BB4A" w:rsidR="00F73B13" w:rsidRDefault="00F73B13" w:rsidP="00F73B13">
      <w:pPr>
        <w:pStyle w:val="PargrafodaLista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  <w:r w:rsidRPr="0068148D">
        <w:rPr>
          <w:rFonts w:asciiTheme="majorHAnsi" w:hAnsiTheme="majorHAnsi" w:cs="Times New Roman"/>
          <w:sz w:val="21"/>
          <w:szCs w:val="21"/>
          <w:lang w:val="pt-BR"/>
        </w:rPr>
        <w:t>​</w:t>
      </w:r>
    </w:p>
    <w:p w14:paraId="795D985B" w14:textId="77777777" w:rsidR="006926B2" w:rsidRPr="0068148D" w:rsidRDefault="006926B2" w:rsidP="00F73B13">
      <w:pPr>
        <w:pStyle w:val="PargrafodaLista"/>
        <w:spacing w:line="360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</w:p>
    <w:p w14:paraId="36014687" w14:textId="6DE8D2DE" w:rsidR="006926B2" w:rsidRDefault="00303BF4" w:rsidP="00F73B13">
      <w:pPr>
        <w:pStyle w:val="PargrafodaLista"/>
        <w:numPr>
          <w:ilvl w:val="0"/>
          <w:numId w:val="44"/>
        </w:numPr>
        <w:spacing w:line="360" w:lineRule="auto"/>
        <w:ind w:left="284" w:hanging="284"/>
        <w:rPr>
          <w:rFonts w:asciiTheme="majorHAnsi" w:hAnsiTheme="majorHAnsi" w:cs="Times New Roman"/>
          <w:sz w:val="21"/>
          <w:szCs w:val="21"/>
          <w:lang w:val="pt-BR"/>
        </w:rPr>
      </w:pPr>
      <w:r w:rsidRPr="00303BF4">
        <w:rPr>
          <w:rFonts w:asciiTheme="majorHAnsi" w:hAnsiTheme="majorHAnsi" w:cs="Times New Roman"/>
          <w:sz w:val="21"/>
          <w:szCs w:val="21"/>
          <w:lang w:val="pt-BR"/>
        </w:rPr>
        <w:t xml:space="preserve">Desafios e perspectivas para o </w:t>
      </w:r>
      <w:r w:rsidR="00D66B8D">
        <w:rPr>
          <w:rFonts w:asciiTheme="majorHAnsi" w:hAnsiTheme="majorHAnsi" w:cs="Times New Roman"/>
          <w:sz w:val="21"/>
          <w:szCs w:val="21"/>
          <w:lang w:val="pt-BR"/>
        </w:rPr>
        <w:t>segundo semestre</w:t>
      </w:r>
      <w:r w:rsidRPr="00303BF4">
        <w:rPr>
          <w:rFonts w:asciiTheme="majorHAnsi" w:hAnsiTheme="majorHAnsi" w:cs="Times New Roman"/>
          <w:sz w:val="21"/>
          <w:szCs w:val="21"/>
          <w:lang w:val="pt-BR"/>
        </w:rPr>
        <w:t xml:space="preserve"> de 2022</w:t>
      </w:r>
      <w:r w:rsidR="00F73B13">
        <w:rPr>
          <w:rFonts w:asciiTheme="majorHAnsi" w:hAnsiTheme="majorHAnsi" w:cs="Times New Roman"/>
          <w:sz w:val="21"/>
          <w:szCs w:val="21"/>
          <w:lang w:val="pt-BR"/>
        </w:rPr>
        <w:t xml:space="preserve">: </w:t>
      </w:r>
    </w:p>
    <w:p w14:paraId="6B9ADCAA" w14:textId="36137188" w:rsidR="00F73B13" w:rsidRDefault="00F73B13" w:rsidP="006926B2">
      <w:pPr>
        <w:pStyle w:val="PargrafodaLista"/>
        <w:numPr>
          <w:ilvl w:val="0"/>
          <w:numId w:val="46"/>
        </w:numPr>
        <w:spacing w:line="360" w:lineRule="auto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Cumprir o Plano de Ações da CPUA em sua integralidade, considerando as dificuldades e restrições impostas pelo calendário eleitoral</w:t>
      </w:r>
      <w:r w:rsidR="006926B2">
        <w:rPr>
          <w:rFonts w:asciiTheme="majorHAnsi" w:hAnsiTheme="majorHAnsi" w:cs="Times New Roman"/>
          <w:sz w:val="21"/>
          <w:szCs w:val="21"/>
          <w:lang w:val="pt-BR"/>
        </w:rPr>
        <w:t>;</w:t>
      </w:r>
    </w:p>
    <w:p w14:paraId="094CC026" w14:textId="5B940241" w:rsidR="00D66B8D" w:rsidRPr="00D66B8D" w:rsidRDefault="00D66B8D" w:rsidP="00D66B8D">
      <w:pPr>
        <w:pStyle w:val="PargrafodaLista"/>
        <w:numPr>
          <w:ilvl w:val="0"/>
          <w:numId w:val="46"/>
        </w:numPr>
        <w:spacing w:line="276" w:lineRule="auto"/>
        <w:rPr>
          <w:rFonts w:asciiTheme="majorHAnsi" w:eastAsiaTheme="majorEastAsia" w:hAnsiTheme="majorHAnsi" w:cstheme="majorBidi"/>
          <w:sz w:val="21"/>
          <w:szCs w:val="21"/>
          <w:lang w:val="pt-BR"/>
        </w:rPr>
      </w:pPr>
      <w:r w:rsidRPr="00D66B8D">
        <w:rPr>
          <w:rFonts w:asciiTheme="majorHAnsi" w:eastAsiaTheme="majorEastAsia" w:hAnsiTheme="majorHAnsi" w:cstheme="majorBidi"/>
          <w:sz w:val="21"/>
          <w:szCs w:val="21"/>
          <w:lang w:val="pt-BR"/>
        </w:rPr>
        <w:t xml:space="preserve">Promover a </w:t>
      </w:r>
      <w:r w:rsidRPr="00D66B8D">
        <w:rPr>
          <w:rFonts w:asciiTheme="majorHAnsi" w:eastAsiaTheme="majorEastAsia" w:hAnsiTheme="majorHAnsi" w:cstheme="majorBidi"/>
          <w:sz w:val="21"/>
          <w:szCs w:val="21"/>
          <w:lang w:val="pt-BR"/>
        </w:rPr>
        <w:t>integração com outras instituições</w:t>
      </w:r>
      <w:r w:rsidRPr="00D66B8D">
        <w:rPr>
          <w:rFonts w:asciiTheme="majorHAnsi" w:eastAsiaTheme="majorEastAsia" w:hAnsiTheme="majorHAnsi" w:cstheme="majorBidi"/>
          <w:sz w:val="21"/>
          <w:szCs w:val="21"/>
          <w:lang w:val="pt-BR"/>
        </w:rPr>
        <w:t xml:space="preserve"> relacionadas com a Politica Urbana e Ambiental;</w:t>
      </w:r>
    </w:p>
    <w:p w14:paraId="60741CBD" w14:textId="77777777" w:rsidR="00D66B8D" w:rsidRPr="00D66B8D" w:rsidRDefault="00D66B8D" w:rsidP="00D66B8D">
      <w:pPr>
        <w:pStyle w:val="PargrafodaLista"/>
        <w:numPr>
          <w:ilvl w:val="0"/>
          <w:numId w:val="46"/>
        </w:numPr>
        <w:spacing w:line="276" w:lineRule="auto"/>
        <w:rPr>
          <w:rFonts w:asciiTheme="majorHAnsi" w:eastAsiaTheme="majorEastAsia" w:hAnsiTheme="majorHAnsi" w:cstheme="majorBidi"/>
          <w:sz w:val="21"/>
          <w:szCs w:val="21"/>
          <w:lang w:val="pt-BR"/>
        </w:rPr>
      </w:pPr>
      <w:r w:rsidRPr="00D66B8D">
        <w:rPr>
          <w:rFonts w:asciiTheme="majorHAnsi" w:eastAsiaTheme="majorEastAsia" w:hAnsiTheme="majorHAnsi" w:cstheme="majorBidi"/>
          <w:sz w:val="21"/>
          <w:szCs w:val="21"/>
          <w:lang w:val="pt-BR"/>
        </w:rPr>
        <w:t>Promover maior engajamento entre os membros da Comissão;</w:t>
      </w:r>
    </w:p>
    <w:sectPr w:rsidR="00D66B8D" w:rsidRPr="00D66B8D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C3D89" w14:textId="77777777" w:rsidR="00973361" w:rsidRDefault="00973361" w:rsidP="007E22C9">
      <w:r>
        <w:separator/>
      </w:r>
    </w:p>
  </w:endnote>
  <w:endnote w:type="continuationSeparator" w:id="0">
    <w:p w14:paraId="2CC5A72C" w14:textId="77777777" w:rsidR="00973361" w:rsidRDefault="00973361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F13FA" w14:textId="77777777" w:rsidR="00973361" w:rsidRDefault="00973361" w:rsidP="007E22C9">
      <w:r>
        <w:separator/>
      </w:r>
    </w:p>
  </w:footnote>
  <w:footnote w:type="continuationSeparator" w:id="0">
    <w:p w14:paraId="29AAC7F5" w14:textId="77777777" w:rsidR="00973361" w:rsidRDefault="00973361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042C"/>
    <w:multiLevelType w:val="multilevel"/>
    <w:tmpl w:val="91282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98F566D"/>
    <w:multiLevelType w:val="multilevel"/>
    <w:tmpl w:val="93A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FC6F13"/>
    <w:multiLevelType w:val="hybridMultilevel"/>
    <w:tmpl w:val="0E4CD5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9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1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2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3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6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3267F"/>
    <w:multiLevelType w:val="hybridMultilevel"/>
    <w:tmpl w:val="444EE908"/>
    <w:lvl w:ilvl="0" w:tplc="E014F59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9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2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3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4" w15:restartNumberingAfterBreak="0">
    <w:nsid w:val="46EA3D84"/>
    <w:multiLevelType w:val="multilevel"/>
    <w:tmpl w:val="5238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6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8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9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1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5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9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41" w15:restartNumberingAfterBreak="0">
    <w:nsid w:val="76846522"/>
    <w:multiLevelType w:val="hybridMultilevel"/>
    <w:tmpl w:val="3B9AE33C"/>
    <w:lvl w:ilvl="0" w:tplc="E014F59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8"/>
  </w:num>
  <w:num w:numId="4">
    <w:abstractNumId w:val="22"/>
  </w:num>
  <w:num w:numId="5">
    <w:abstractNumId w:val="11"/>
  </w:num>
  <w:num w:numId="6">
    <w:abstractNumId w:val="5"/>
  </w:num>
  <w:num w:numId="7">
    <w:abstractNumId w:val="43"/>
  </w:num>
  <w:num w:numId="8">
    <w:abstractNumId w:val="2"/>
  </w:num>
  <w:num w:numId="9">
    <w:abstractNumId w:val="4"/>
  </w:num>
  <w:num w:numId="10">
    <w:abstractNumId w:val="21"/>
  </w:num>
  <w:num w:numId="11">
    <w:abstractNumId w:val="38"/>
  </w:num>
  <w:num w:numId="12">
    <w:abstractNumId w:val="12"/>
  </w:num>
  <w:num w:numId="13">
    <w:abstractNumId w:val="25"/>
  </w:num>
  <w:num w:numId="14">
    <w:abstractNumId w:val="45"/>
  </w:num>
  <w:num w:numId="15">
    <w:abstractNumId w:val="15"/>
  </w:num>
  <w:num w:numId="16">
    <w:abstractNumId w:val="34"/>
  </w:num>
  <w:num w:numId="17">
    <w:abstractNumId w:val="10"/>
  </w:num>
  <w:num w:numId="18">
    <w:abstractNumId w:val="18"/>
  </w:num>
  <w:num w:numId="19">
    <w:abstractNumId w:val="28"/>
  </w:num>
  <w:num w:numId="20">
    <w:abstractNumId w:val="14"/>
  </w:num>
  <w:num w:numId="21">
    <w:abstractNumId w:val="30"/>
  </w:num>
  <w:num w:numId="22">
    <w:abstractNumId w:val="1"/>
  </w:num>
  <w:num w:numId="23">
    <w:abstractNumId w:val="9"/>
  </w:num>
  <w:num w:numId="24">
    <w:abstractNumId w:val="39"/>
  </w:num>
  <w:num w:numId="25">
    <w:abstractNumId w:val="3"/>
  </w:num>
  <w:num w:numId="26">
    <w:abstractNumId w:val="31"/>
  </w:num>
  <w:num w:numId="27">
    <w:abstractNumId w:val="33"/>
  </w:num>
  <w:num w:numId="28">
    <w:abstractNumId w:val="27"/>
  </w:num>
  <w:num w:numId="29">
    <w:abstractNumId w:val="19"/>
  </w:num>
  <w:num w:numId="30">
    <w:abstractNumId w:val="20"/>
  </w:num>
  <w:num w:numId="31">
    <w:abstractNumId w:val="16"/>
  </w:num>
  <w:num w:numId="32">
    <w:abstractNumId w:val="13"/>
  </w:num>
  <w:num w:numId="33">
    <w:abstractNumId w:val="26"/>
  </w:num>
  <w:num w:numId="34">
    <w:abstractNumId w:val="37"/>
  </w:num>
  <w:num w:numId="35">
    <w:abstractNumId w:val="32"/>
  </w:num>
  <w:num w:numId="36">
    <w:abstractNumId w:val="40"/>
  </w:num>
  <w:num w:numId="37">
    <w:abstractNumId w:val="36"/>
  </w:num>
  <w:num w:numId="38">
    <w:abstractNumId w:val="42"/>
  </w:num>
  <w:num w:numId="39">
    <w:abstractNumId w:val="29"/>
  </w:num>
  <w:num w:numId="40">
    <w:abstractNumId w:val="0"/>
  </w:num>
  <w:num w:numId="41">
    <w:abstractNumId w:val="6"/>
  </w:num>
  <w:num w:numId="42">
    <w:abstractNumId w:val="35"/>
  </w:num>
  <w:num w:numId="43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7"/>
  </w:num>
  <w:num w:numId="45">
    <w:abstractNumId w:val="41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70A7F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7335"/>
    <w:rsid w:val="00111180"/>
    <w:rsid w:val="00113CE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6802"/>
    <w:rsid w:val="001A63D9"/>
    <w:rsid w:val="001A7EA3"/>
    <w:rsid w:val="001C3BC8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119C"/>
    <w:rsid w:val="003D331E"/>
    <w:rsid w:val="003D63BE"/>
    <w:rsid w:val="003E6D01"/>
    <w:rsid w:val="003F14BF"/>
    <w:rsid w:val="003F4C5D"/>
    <w:rsid w:val="004143C3"/>
    <w:rsid w:val="004164C8"/>
    <w:rsid w:val="00421DDB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6D54"/>
    <w:rsid w:val="004A1B48"/>
    <w:rsid w:val="004A60E9"/>
    <w:rsid w:val="004B0B90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773F2"/>
    <w:rsid w:val="0068148D"/>
    <w:rsid w:val="00682DA6"/>
    <w:rsid w:val="006834B7"/>
    <w:rsid w:val="00690C50"/>
    <w:rsid w:val="006926B2"/>
    <w:rsid w:val="00695C58"/>
    <w:rsid w:val="00697EE7"/>
    <w:rsid w:val="006A3927"/>
    <w:rsid w:val="006A5A2B"/>
    <w:rsid w:val="006B0653"/>
    <w:rsid w:val="006B1ADC"/>
    <w:rsid w:val="006B2D37"/>
    <w:rsid w:val="006C121A"/>
    <w:rsid w:val="006C56EC"/>
    <w:rsid w:val="006C7CF0"/>
    <w:rsid w:val="006D2BFF"/>
    <w:rsid w:val="006D3E06"/>
    <w:rsid w:val="006F14EC"/>
    <w:rsid w:val="00705665"/>
    <w:rsid w:val="00705FF4"/>
    <w:rsid w:val="00712340"/>
    <w:rsid w:val="007167A3"/>
    <w:rsid w:val="00722E5D"/>
    <w:rsid w:val="007509AB"/>
    <w:rsid w:val="007740F7"/>
    <w:rsid w:val="00775760"/>
    <w:rsid w:val="007767A2"/>
    <w:rsid w:val="0079331E"/>
    <w:rsid w:val="007A30D6"/>
    <w:rsid w:val="007A7FC2"/>
    <w:rsid w:val="007B26D1"/>
    <w:rsid w:val="007B58FE"/>
    <w:rsid w:val="007B6C99"/>
    <w:rsid w:val="007C285D"/>
    <w:rsid w:val="007C4D25"/>
    <w:rsid w:val="007C6F77"/>
    <w:rsid w:val="007D5854"/>
    <w:rsid w:val="007E0096"/>
    <w:rsid w:val="007E22C9"/>
    <w:rsid w:val="007F461D"/>
    <w:rsid w:val="007F7F3C"/>
    <w:rsid w:val="008039A1"/>
    <w:rsid w:val="00811CAD"/>
    <w:rsid w:val="008211CF"/>
    <w:rsid w:val="008228C9"/>
    <w:rsid w:val="00824730"/>
    <w:rsid w:val="00831E38"/>
    <w:rsid w:val="00833B19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C6C00"/>
    <w:rsid w:val="008D16BD"/>
    <w:rsid w:val="008D4A78"/>
    <w:rsid w:val="008F4493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5450"/>
    <w:rsid w:val="009672AE"/>
    <w:rsid w:val="00973361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52666"/>
    <w:rsid w:val="00A57414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7319"/>
    <w:rsid w:val="00AF2BD7"/>
    <w:rsid w:val="00B057F8"/>
    <w:rsid w:val="00B06964"/>
    <w:rsid w:val="00B0714B"/>
    <w:rsid w:val="00B14861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1509"/>
    <w:rsid w:val="00B95B3D"/>
    <w:rsid w:val="00BA24DE"/>
    <w:rsid w:val="00BA6DEA"/>
    <w:rsid w:val="00BB6471"/>
    <w:rsid w:val="00BC0830"/>
    <w:rsid w:val="00BC2B0C"/>
    <w:rsid w:val="00BE6DC5"/>
    <w:rsid w:val="00BF33C0"/>
    <w:rsid w:val="00BF3D2B"/>
    <w:rsid w:val="00C12D11"/>
    <w:rsid w:val="00C13915"/>
    <w:rsid w:val="00C14522"/>
    <w:rsid w:val="00C252AD"/>
    <w:rsid w:val="00C31DE6"/>
    <w:rsid w:val="00C370E9"/>
    <w:rsid w:val="00C41B51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46E1A"/>
    <w:rsid w:val="00D613B4"/>
    <w:rsid w:val="00D66B8D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5820"/>
    <w:rsid w:val="00E61C23"/>
    <w:rsid w:val="00E63418"/>
    <w:rsid w:val="00E91C57"/>
    <w:rsid w:val="00E93138"/>
    <w:rsid w:val="00E93252"/>
    <w:rsid w:val="00E93B84"/>
    <w:rsid w:val="00E95676"/>
    <w:rsid w:val="00E976B9"/>
    <w:rsid w:val="00EA3850"/>
    <w:rsid w:val="00EB35D7"/>
    <w:rsid w:val="00EB3D37"/>
    <w:rsid w:val="00EB4570"/>
    <w:rsid w:val="00EC0509"/>
    <w:rsid w:val="00EC3313"/>
    <w:rsid w:val="00EC36EA"/>
    <w:rsid w:val="00EC4C5B"/>
    <w:rsid w:val="00EC4FF6"/>
    <w:rsid w:val="00ED10F2"/>
    <w:rsid w:val="00ED1419"/>
    <w:rsid w:val="00ED1574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31F00"/>
    <w:rsid w:val="00F32351"/>
    <w:rsid w:val="00F40EFD"/>
    <w:rsid w:val="00F442D9"/>
    <w:rsid w:val="00F535C9"/>
    <w:rsid w:val="00F56884"/>
    <w:rsid w:val="00F57A3F"/>
    <w:rsid w:val="00F62D61"/>
    <w:rsid w:val="00F666C1"/>
    <w:rsid w:val="00F71CD6"/>
    <w:rsid w:val="00F73B13"/>
    <w:rsid w:val="00F967B3"/>
    <w:rsid w:val="00FA138C"/>
    <w:rsid w:val="00FA59CA"/>
    <w:rsid w:val="00FC1B28"/>
    <w:rsid w:val="00FC2456"/>
    <w:rsid w:val="00FC2CF0"/>
    <w:rsid w:val="00FE00BA"/>
    <w:rsid w:val="00FE0FB2"/>
    <w:rsid w:val="00FE58AF"/>
    <w:rsid w:val="00FF4C89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paragraph" w:customStyle="1" w:styleId="paragraph">
    <w:name w:val="paragraph"/>
    <w:basedOn w:val="Normal"/>
    <w:rsid w:val="00FA13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FA138C"/>
  </w:style>
  <w:style w:type="character" w:styleId="Forte">
    <w:name w:val="Strong"/>
    <w:basedOn w:val="Fontepargpadro"/>
    <w:uiPriority w:val="22"/>
    <w:qFormat/>
    <w:rsid w:val="00FA1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A697B-4582-4463-B9F5-0682C2B8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702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21</cp:revision>
  <cp:lastPrinted>2018-01-25T16:29:00Z</cp:lastPrinted>
  <dcterms:created xsi:type="dcterms:W3CDTF">2021-11-29T20:12:00Z</dcterms:created>
  <dcterms:modified xsi:type="dcterms:W3CDTF">2022-07-22T21:37:00Z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