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0C78D0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3CD4C380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209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30A9E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AA17D2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F569A1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AA17D2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="003A241F">
              <w:rPr>
                <w:rFonts w:asciiTheme="majorHAnsi" w:hAnsiTheme="majorHAnsi" w:cs="Times New Roman"/>
                <w:b/>
                <w:lang w:val="pt-BR"/>
              </w:rPr>
              <w:t>[2023-005]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0C78D0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B3B7DA0" w:rsidR="0053398C" w:rsidRPr="00513883" w:rsidRDefault="009F13A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9F13A8"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130A9E">
              <w:rPr>
                <w:rFonts w:asciiTheme="majorHAnsi" w:hAnsiTheme="majorHAnsi" w:cs="Times New Roman"/>
                <w:lang w:val="pt-BR"/>
              </w:rPr>
              <w:t>2</w:t>
            </w:r>
            <w:r w:rsidRPr="009F13A8">
              <w:rPr>
                <w:rFonts w:asciiTheme="majorHAnsi" w:hAnsiTheme="majorHAnsi" w:cs="Times New Roman"/>
                <w:lang w:val="pt-BR"/>
              </w:rPr>
              <w:t>.</w:t>
            </w:r>
            <w:r w:rsidR="00AA17D2">
              <w:rPr>
                <w:rFonts w:asciiTheme="majorHAnsi" w:hAnsiTheme="majorHAnsi" w:cs="Times New Roman"/>
                <w:lang w:val="pt-BR"/>
              </w:rPr>
              <w:t>5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súmula da reunião ordinária n° 20</w:t>
            </w:r>
            <w:r>
              <w:rPr>
                <w:rFonts w:asciiTheme="majorHAnsi" w:hAnsiTheme="majorHAnsi" w:cs="Times New Roman"/>
                <w:lang w:val="pt-BR"/>
              </w:rPr>
              <w:t>9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CED/MG</w:t>
            </w:r>
          </w:p>
        </w:tc>
      </w:tr>
      <w:tr w:rsidR="0053398C" w:rsidRPr="000C78D0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6F0F9372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>Presidente do CAU/MG</w:t>
            </w:r>
            <w:r w:rsidR="00AA17D2">
              <w:rPr>
                <w:rFonts w:asciiTheme="majorHAnsi" w:hAnsiTheme="majorHAnsi" w:cs="Times New Roman"/>
                <w:lang w:val="pt-BR"/>
              </w:rPr>
              <w:t>, GEPLAN</w:t>
            </w:r>
            <w:r w:rsidR="007905D6">
              <w:rPr>
                <w:rFonts w:asciiTheme="majorHAnsi" w:hAnsiTheme="majorHAnsi" w:cs="Times New Roman"/>
                <w:lang w:val="pt-BR"/>
              </w:rPr>
              <w:t xml:space="preserve">, </w:t>
            </w:r>
            <w:r w:rsidR="007905D6" w:rsidRPr="007905D6">
              <w:rPr>
                <w:rFonts w:asciiTheme="majorHAnsi" w:hAnsiTheme="majorHAnsi" w:cs="Times New Roman"/>
                <w:lang w:val="pt-BR"/>
              </w:rPr>
              <w:t>Gerência Adm/Financeira</w:t>
            </w:r>
          </w:p>
        </w:tc>
      </w:tr>
      <w:tr w:rsidR="0053398C" w:rsidRPr="000C78D0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06232DFC" w:rsidR="0053398C" w:rsidRPr="00513883" w:rsidRDefault="004A12F9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SOLICITA CONTRATAÇÃO DE FERRAMENTA INFORMATIZADA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4BAA6C26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F569A1">
        <w:rPr>
          <w:rFonts w:asciiTheme="majorHAnsi" w:hAnsiTheme="majorHAnsi" w:cs="Times New Roman"/>
          <w:lang w:val="pt-BR"/>
        </w:rPr>
        <w:t xml:space="preserve">18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F569A1">
        <w:rPr>
          <w:rFonts w:asciiTheme="majorHAnsi" w:hAnsiTheme="majorHAnsi" w:cs="Times New Roman"/>
          <w:lang w:val="pt-BR"/>
        </w:rPr>
        <w:t>janeiro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1E162677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8077DA">
        <w:rPr>
          <w:rFonts w:asciiTheme="majorHAnsi" w:hAnsiTheme="majorHAnsi" w:cs="Times New Roman"/>
          <w:lang w:val="pt-BR"/>
        </w:rPr>
        <w:t>.</w:t>
      </w:r>
    </w:p>
    <w:p w14:paraId="52CE6CCF" w14:textId="54312946" w:rsidR="008077DA" w:rsidRDefault="008077D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7D0947BB" w14:textId="71D0ABE1" w:rsidR="008077DA" w:rsidRDefault="008077DA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que o inciso X do Art. 92 do Regimento Interno do CAU/MG, dispõe que c</w:t>
      </w:r>
      <w:r w:rsidRPr="008077DA">
        <w:rPr>
          <w:rFonts w:asciiTheme="majorHAnsi" w:hAnsiTheme="majorHAnsi" w:cs="Times New Roman"/>
          <w:lang w:val="pt-BR"/>
        </w:rPr>
        <w:t>ompete às comissões ordinárias e especiais</w:t>
      </w:r>
      <w:r w:rsidRPr="008077DA">
        <w:rPr>
          <w:lang w:val="pt-BR"/>
        </w:rPr>
        <w:t xml:space="preserve"> </w:t>
      </w:r>
      <w:r w:rsidRPr="008077DA">
        <w:rPr>
          <w:rFonts w:asciiTheme="majorHAnsi" w:hAnsiTheme="majorHAnsi" w:cs="Times New Roman"/>
          <w:lang w:val="pt-BR"/>
        </w:rPr>
        <w:t>elaborar e deliberar sobre os planos de ação e orçamento e os planos de trabalho da comissão, e suas alterações, observando o Planejamento Estratégico do CAU e as diretrizes estabelecidas;</w:t>
      </w:r>
    </w:p>
    <w:p w14:paraId="2230C2D4" w14:textId="43AF15DC" w:rsidR="00130A9E" w:rsidRDefault="00130A9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3F1BA92" w14:textId="3686CF46" w:rsidR="009F13A8" w:rsidRPr="00F569A1" w:rsidRDefault="00AA17D2" w:rsidP="00AA17D2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AA17D2">
        <w:rPr>
          <w:rFonts w:asciiTheme="majorHAnsi" w:hAnsiTheme="majorHAnsi" w:cs="Times New Roman"/>
          <w:lang w:val="pt-BR"/>
        </w:rPr>
        <w:t xml:space="preserve">Considerando </w:t>
      </w:r>
      <w:r w:rsidR="004A12F9">
        <w:rPr>
          <w:rFonts w:asciiTheme="majorHAnsi" w:hAnsiTheme="majorHAnsi" w:cs="Times New Roman"/>
          <w:lang w:val="pt-BR"/>
        </w:rPr>
        <w:t xml:space="preserve">a necessidade de destinação do recurso que estava previsto para o deslocamento dos conselheiros para as reuniões da CED-CAU/MG, tendo em vista que a </w:t>
      </w:r>
      <w:r w:rsidR="004A12F9" w:rsidRPr="004A12F9">
        <w:rPr>
          <w:rFonts w:asciiTheme="majorHAnsi" w:hAnsiTheme="majorHAnsi" w:cs="Times New Roman"/>
          <w:lang w:val="pt-BR"/>
        </w:rPr>
        <w:t xml:space="preserve">DELIBERAÇÃO Nº 209.2.5/2023 </w:t>
      </w:r>
      <w:r w:rsidR="00C91FEA">
        <w:rPr>
          <w:rFonts w:asciiTheme="majorHAnsi" w:hAnsiTheme="majorHAnsi" w:cs="Times New Roman"/>
          <w:lang w:val="pt-BR"/>
        </w:rPr>
        <w:t>[2023-004]</w:t>
      </w:r>
      <w:r w:rsidR="004A12F9">
        <w:rPr>
          <w:rFonts w:asciiTheme="majorHAnsi" w:hAnsiTheme="majorHAnsi" w:cs="Times New Roman"/>
          <w:lang w:val="pt-BR"/>
        </w:rPr>
        <w:t xml:space="preserve"> solicitou a realização das reuniões da comissão de </w:t>
      </w:r>
      <w:r w:rsidR="004A12F9" w:rsidRPr="004A12F9">
        <w:rPr>
          <w:rFonts w:asciiTheme="majorHAnsi" w:hAnsiTheme="majorHAnsi" w:cs="Times New Roman"/>
          <w:lang w:val="pt-BR"/>
        </w:rPr>
        <w:t>modo remoto, por videoconferência.</w:t>
      </w:r>
    </w:p>
    <w:p w14:paraId="00DAEBB2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2DD02181" w14:textId="5F6CA977" w:rsidR="00AA17D2" w:rsidRDefault="00AA17D2" w:rsidP="007905D6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 w:rsidRPr="00AA17D2">
        <w:rPr>
          <w:rFonts w:asciiTheme="majorHAnsi" w:hAnsiTheme="majorHAnsi"/>
          <w:lang w:val="pt-BR"/>
        </w:rPr>
        <w:t xml:space="preserve">Solicitar a </w:t>
      </w:r>
      <w:r w:rsidR="007905D6">
        <w:rPr>
          <w:rFonts w:asciiTheme="majorHAnsi" w:hAnsiTheme="majorHAnsi"/>
          <w:lang w:val="pt-BR"/>
        </w:rPr>
        <w:t xml:space="preserve">contratação de uma ferramenta informatizada </w:t>
      </w:r>
      <w:r w:rsidR="007905D6" w:rsidRPr="007905D6">
        <w:rPr>
          <w:rFonts w:asciiTheme="majorHAnsi" w:hAnsiTheme="majorHAnsi"/>
          <w:lang w:val="pt-BR"/>
        </w:rPr>
        <w:t xml:space="preserve">para organização dos conteúdos dos processos de ética e aprimoração dos procedimentos, possibilitando emissão de relatórios preliminares. </w:t>
      </w:r>
    </w:p>
    <w:p w14:paraId="66CDB181" w14:textId="7C1F9F24" w:rsidR="00446716" w:rsidRDefault="00446716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F5917C8" w14:textId="4FDF4A4E" w:rsidR="00E36F97" w:rsidRPr="00EC620F" w:rsidRDefault="00C91FEA" w:rsidP="00E36F97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</w:t>
      </w:r>
      <w:r w:rsidR="00E36F97" w:rsidRPr="00EC620F">
        <w:rPr>
          <w:rFonts w:asciiTheme="majorHAnsi" w:hAnsiTheme="majorHAnsi"/>
          <w:lang w:val="pt-BR"/>
        </w:rPr>
        <w:t>roceder aos seguintes encaminhamentos desta deliberação:</w:t>
      </w:r>
    </w:p>
    <w:p w14:paraId="17F24327" w14:textId="77777777" w:rsidR="00E36F97" w:rsidRPr="00EC620F" w:rsidRDefault="00E36F97" w:rsidP="00E36F97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5"/>
        <w:gridCol w:w="1763"/>
        <w:gridCol w:w="5620"/>
        <w:gridCol w:w="1826"/>
      </w:tblGrid>
      <w:tr w:rsidR="00E36F97" w:rsidRPr="00EC620F" w14:paraId="48BCDF8A" w14:textId="77777777" w:rsidTr="00DF4A04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4406ED6F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#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8CF92FD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SETOR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2E46E1AE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DEMANDA</w:t>
            </w:r>
          </w:p>
        </w:tc>
        <w:tc>
          <w:tcPr>
            <w:tcW w:w="1835" w:type="dxa"/>
            <w:shd w:val="clear" w:color="auto" w:fill="F2F2F2" w:themeFill="background1" w:themeFillShade="F2"/>
            <w:vAlign w:val="center"/>
          </w:tcPr>
          <w:p w14:paraId="704CAE05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lang w:val="pt-BR"/>
              </w:rPr>
            </w:pPr>
            <w:r w:rsidRPr="00EC620F">
              <w:rPr>
                <w:rFonts w:asciiTheme="majorHAnsi" w:hAnsiTheme="majorHAnsi"/>
                <w:lang w:val="pt-BR"/>
              </w:rPr>
              <w:t>PRAZO</w:t>
            </w:r>
          </w:p>
        </w:tc>
      </w:tr>
      <w:tr w:rsidR="00E36F97" w:rsidRPr="00EC620F" w14:paraId="2427D313" w14:textId="77777777" w:rsidTr="00DF4A04">
        <w:tc>
          <w:tcPr>
            <w:tcW w:w="628" w:type="dxa"/>
            <w:vAlign w:val="center"/>
          </w:tcPr>
          <w:p w14:paraId="10D8965D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1</w:t>
            </w:r>
          </w:p>
        </w:tc>
        <w:tc>
          <w:tcPr>
            <w:tcW w:w="1701" w:type="dxa"/>
            <w:vAlign w:val="center"/>
          </w:tcPr>
          <w:p w14:paraId="600D3078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GEPLAN</w:t>
            </w:r>
          </w:p>
        </w:tc>
        <w:tc>
          <w:tcPr>
            <w:tcW w:w="5670" w:type="dxa"/>
            <w:vAlign w:val="center"/>
          </w:tcPr>
          <w:p w14:paraId="75095EC1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Encaminhar para providências</w:t>
            </w:r>
          </w:p>
        </w:tc>
        <w:tc>
          <w:tcPr>
            <w:tcW w:w="1835" w:type="dxa"/>
            <w:vAlign w:val="center"/>
          </w:tcPr>
          <w:p w14:paraId="0385194A" w14:textId="77777777" w:rsidR="00E36F97" w:rsidRPr="00EC620F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Imediato</w:t>
            </w:r>
          </w:p>
        </w:tc>
      </w:tr>
      <w:tr w:rsidR="00E36F97" w:rsidRPr="00EC620F" w14:paraId="69527098" w14:textId="77777777" w:rsidTr="00DF4A04">
        <w:tc>
          <w:tcPr>
            <w:tcW w:w="628" w:type="dxa"/>
            <w:vAlign w:val="center"/>
          </w:tcPr>
          <w:p w14:paraId="26D9334E" w14:textId="77777777" w:rsidR="00E36F97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2</w:t>
            </w:r>
          </w:p>
        </w:tc>
        <w:tc>
          <w:tcPr>
            <w:tcW w:w="1701" w:type="dxa"/>
            <w:vAlign w:val="center"/>
          </w:tcPr>
          <w:p w14:paraId="75920209" w14:textId="042CC9B7" w:rsidR="00E36F97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 w:rsidRPr="007905D6">
              <w:rPr>
                <w:rFonts w:asciiTheme="majorHAnsi" w:hAnsiTheme="majorHAnsi"/>
                <w:lang w:val="pt-BR"/>
              </w:rPr>
              <w:t>Gerência Adm/Financeira</w:t>
            </w:r>
          </w:p>
        </w:tc>
        <w:tc>
          <w:tcPr>
            <w:tcW w:w="5670" w:type="dxa"/>
            <w:vAlign w:val="center"/>
          </w:tcPr>
          <w:p w14:paraId="7D651724" w14:textId="77777777" w:rsidR="00E36F97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Encaminhar para providências</w:t>
            </w:r>
          </w:p>
        </w:tc>
        <w:tc>
          <w:tcPr>
            <w:tcW w:w="1835" w:type="dxa"/>
            <w:vAlign w:val="center"/>
          </w:tcPr>
          <w:p w14:paraId="2A35B44B" w14:textId="77777777" w:rsidR="00E36F97" w:rsidRDefault="00E36F97" w:rsidP="00DF4A04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t>Imediato</w:t>
            </w:r>
          </w:p>
        </w:tc>
      </w:tr>
    </w:tbl>
    <w:p w14:paraId="64CD7B66" w14:textId="77777777" w:rsidR="00E36F97" w:rsidRPr="00446716" w:rsidRDefault="00E36F97" w:rsidP="00E36F97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lang w:val="pt-BR"/>
        </w:rPr>
      </w:pPr>
    </w:p>
    <w:p w14:paraId="529363CC" w14:textId="78B8494E" w:rsidR="001B3DE5" w:rsidRDefault="001B3DE5">
      <w:pPr>
        <w:widowControl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br w:type="page"/>
      </w:r>
    </w:p>
    <w:p w14:paraId="50E121FB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23DD37F4" w:rsidR="00AB4334" w:rsidRDefault="0029539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</w:t>
            </w:r>
            <w:r w:rsidR="001B3DE5">
              <w:rPr>
                <w:rFonts w:asciiTheme="majorHAnsi" w:hAnsiTheme="majorHAnsi"/>
                <w:b/>
                <w:lang w:val="pt-BR"/>
              </w:rPr>
              <w:t>Ã</w:t>
            </w:r>
            <w:r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2E399CBF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0C78D0" w:rsidRPr="000C78D0"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5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5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9241533">
    <w:abstractNumId w:val="24"/>
  </w:num>
  <w:num w:numId="2" w16cid:durableId="1496611309">
    <w:abstractNumId w:val="34"/>
  </w:num>
  <w:num w:numId="3" w16cid:durableId="26756869">
    <w:abstractNumId w:val="18"/>
  </w:num>
  <w:num w:numId="4" w16cid:durableId="476411656">
    <w:abstractNumId w:val="27"/>
  </w:num>
  <w:num w:numId="5" w16cid:durableId="1088233776">
    <w:abstractNumId w:val="6"/>
  </w:num>
  <w:num w:numId="6" w16cid:durableId="1966344745">
    <w:abstractNumId w:val="23"/>
  </w:num>
  <w:num w:numId="7" w16cid:durableId="635793904">
    <w:abstractNumId w:val="1"/>
  </w:num>
  <w:num w:numId="8" w16cid:durableId="477721292">
    <w:abstractNumId w:val="26"/>
  </w:num>
  <w:num w:numId="9" w16cid:durableId="1670060793">
    <w:abstractNumId w:val="5"/>
  </w:num>
  <w:num w:numId="10" w16cid:durableId="218051699">
    <w:abstractNumId w:val="4"/>
  </w:num>
  <w:num w:numId="11" w16cid:durableId="399065461">
    <w:abstractNumId w:val="16"/>
  </w:num>
  <w:num w:numId="12" w16cid:durableId="739525341">
    <w:abstractNumId w:val="2"/>
  </w:num>
  <w:num w:numId="13" w16cid:durableId="60835407">
    <w:abstractNumId w:val="13"/>
  </w:num>
  <w:num w:numId="14" w16cid:durableId="2061202921">
    <w:abstractNumId w:val="17"/>
  </w:num>
  <w:num w:numId="15" w16cid:durableId="2059013684">
    <w:abstractNumId w:val="12"/>
  </w:num>
  <w:num w:numId="16" w16cid:durableId="2062440069">
    <w:abstractNumId w:val="21"/>
  </w:num>
  <w:num w:numId="17" w16cid:durableId="756287251">
    <w:abstractNumId w:val="14"/>
  </w:num>
  <w:num w:numId="18" w16cid:durableId="1018702069">
    <w:abstractNumId w:val="3"/>
  </w:num>
  <w:num w:numId="19" w16cid:durableId="1799373566">
    <w:abstractNumId w:val="29"/>
  </w:num>
  <w:num w:numId="20" w16cid:durableId="1896155587">
    <w:abstractNumId w:val="7"/>
  </w:num>
  <w:num w:numId="21" w16cid:durableId="1271355383">
    <w:abstractNumId w:val="22"/>
  </w:num>
  <w:num w:numId="22" w16cid:durableId="1668053055">
    <w:abstractNumId w:val="19"/>
  </w:num>
  <w:num w:numId="23" w16cid:durableId="718549711">
    <w:abstractNumId w:val="20"/>
  </w:num>
  <w:num w:numId="24" w16cid:durableId="387807090">
    <w:abstractNumId w:val="9"/>
  </w:num>
  <w:num w:numId="25" w16cid:durableId="2009481966">
    <w:abstractNumId w:val="31"/>
  </w:num>
  <w:num w:numId="26" w16cid:durableId="569271684">
    <w:abstractNumId w:val="30"/>
  </w:num>
  <w:num w:numId="27" w16cid:durableId="289746315">
    <w:abstractNumId w:val="11"/>
  </w:num>
  <w:num w:numId="28" w16cid:durableId="1119035459">
    <w:abstractNumId w:val="28"/>
  </w:num>
  <w:num w:numId="29" w16cid:durableId="109012700">
    <w:abstractNumId w:val="0"/>
  </w:num>
  <w:num w:numId="30" w16cid:durableId="568266964">
    <w:abstractNumId w:val="8"/>
  </w:num>
  <w:num w:numId="31" w16cid:durableId="184557480">
    <w:abstractNumId w:val="35"/>
  </w:num>
  <w:num w:numId="32" w16cid:durableId="581988448">
    <w:abstractNumId w:val="15"/>
  </w:num>
  <w:num w:numId="33" w16cid:durableId="825391514">
    <w:abstractNumId w:val="33"/>
  </w:num>
  <w:num w:numId="34" w16cid:durableId="62605975">
    <w:abstractNumId w:val="32"/>
  </w:num>
  <w:num w:numId="35" w16cid:durableId="1453404918">
    <w:abstractNumId w:val="10"/>
  </w:num>
  <w:num w:numId="36" w16cid:durableId="13387764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C78D0"/>
    <w:rsid w:val="000D5801"/>
    <w:rsid w:val="000E60E2"/>
    <w:rsid w:val="000E7D1C"/>
    <w:rsid w:val="000F056F"/>
    <w:rsid w:val="00105EC1"/>
    <w:rsid w:val="001104D7"/>
    <w:rsid w:val="00130A9E"/>
    <w:rsid w:val="001318DD"/>
    <w:rsid w:val="001618BE"/>
    <w:rsid w:val="00166CBA"/>
    <w:rsid w:val="0017578F"/>
    <w:rsid w:val="001A3F23"/>
    <w:rsid w:val="001A4779"/>
    <w:rsid w:val="001A7AAF"/>
    <w:rsid w:val="001B3DE5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9FA"/>
    <w:rsid w:val="002A57A5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A241F"/>
    <w:rsid w:val="003B51DE"/>
    <w:rsid w:val="003C06C1"/>
    <w:rsid w:val="003C1025"/>
    <w:rsid w:val="003C2F0F"/>
    <w:rsid w:val="003C5E58"/>
    <w:rsid w:val="003D67E5"/>
    <w:rsid w:val="003E22CE"/>
    <w:rsid w:val="004019BC"/>
    <w:rsid w:val="00433005"/>
    <w:rsid w:val="00446716"/>
    <w:rsid w:val="00454C95"/>
    <w:rsid w:val="0045596F"/>
    <w:rsid w:val="00455BEE"/>
    <w:rsid w:val="00462C72"/>
    <w:rsid w:val="00474856"/>
    <w:rsid w:val="00475E5D"/>
    <w:rsid w:val="00481423"/>
    <w:rsid w:val="004901A3"/>
    <w:rsid w:val="004A12F9"/>
    <w:rsid w:val="004A5592"/>
    <w:rsid w:val="004B58F0"/>
    <w:rsid w:val="004C4D47"/>
    <w:rsid w:val="004D1FF1"/>
    <w:rsid w:val="004F0DAE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6F758B"/>
    <w:rsid w:val="00720A3D"/>
    <w:rsid w:val="00744ECE"/>
    <w:rsid w:val="00761C87"/>
    <w:rsid w:val="007905D6"/>
    <w:rsid w:val="007958C6"/>
    <w:rsid w:val="007C5270"/>
    <w:rsid w:val="007F1BD0"/>
    <w:rsid w:val="008077DA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9F13A8"/>
    <w:rsid w:val="00A07397"/>
    <w:rsid w:val="00A45896"/>
    <w:rsid w:val="00A51740"/>
    <w:rsid w:val="00A760FF"/>
    <w:rsid w:val="00A95079"/>
    <w:rsid w:val="00AA17D2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41BB2"/>
    <w:rsid w:val="00C5259B"/>
    <w:rsid w:val="00C54CB5"/>
    <w:rsid w:val="00C6352D"/>
    <w:rsid w:val="00C636D3"/>
    <w:rsid w:val="00C70894"/>
    <w:rsid w:val="00C73715"/>
    <w:rsid w:val="00C91FEA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36F97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477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Carolina Barbosa</cp:lastModifiedBy>
  <cp:revision>35</cp:revision>
  <cp:lastPrinted>2021-04-01T20:08:00Z</cp:lastPrinted>
  <dcterms:created xsi:type="dcterms:W3CDTF">2021-04-01T19:06:00Z</dcterms:created>
  <dcterms:modified xsi:type="dcterms:W3CDTF">2023-01-24T14:16:00Z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