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6F76" w14:textId="77777777" w:rsidR="009B3107" w:rsidRDefault="009B3107">
      <w:pPr>
        <w:spacing w:after="0"/>
        <w:rPr>
          <w:rFonts w:ascii="Arial" w:hAnsi="Arial" w:cs="Arial"/>
          <w:b/>
          <w:sz w:val="20"/>
          <w:szCs w:val="20"/>
        </w:rPr>
      </w:pPr>
    </w:p>
    <w:p w14:paraId="04F76F77" w14:textId="3C18650A" w:rsidR="009B3107" w:rsidRDefault="00E4070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p w14:paraId="0EE90874" w14:textId="77777777" w:rsidR="00E4070D" w:rsidRDefault="00E4070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1914"/>
        <w:gridCol w:w="7582"/>
      </w:tblGrid>
      <w:tr w:rsidR="009B3107" w14:paraId="04F76F7A" w14:textId="77777777" w:rsidTr="00E4070D">
        <w:trPr>
          <w:trHeight w:val="674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76F78" w14:textId="77777777" w:rsidR="009B3107" w:rsidRDefault="00E407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ÍTEM DE PAUTA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6F79" w14:textId="4EF72DC1" w:rsidR="009B3107" w:rsidRDefault="00E40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130A" w:rsidRP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>Item de pauta n °3.1</w:t>
            </w:r>
            <w:r w:rsidR="00AF08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4.2</w:t>
            </w:r>
            <w:r w:rsidR="007A130A" w:rsidRP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Súmula da reunião </w:t>
            </w:r>
            <w:r w:rsid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>ordinária</w:t>
            </w:r>
            <w:r w:rsidR="007A130A" w:rsidRP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CED/MG n°20</w:t>
            </w:r>
            <w:r w:rsid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7A130A" w:rsidRP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B3107" w14:paraId="04F76F7D" w14:textId="77777777">
        <w:trPr>
          <w:trHeight w:val="786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76F7B" w14:textId="77777777" w:rsidR="009B3107" w:rsidRDefault="00E407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6F7C" w14:textId="77777777" w:rsidR="009B3107" w:rsidRDefault="00E40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COMISSÃO DE ÉTICA E DISCIPLINA DO CAU/MG E GERÊNCIA TÉCNICA DO CAU/MG </w:t>
            </w:r>
          </w:p>
        </w:tc>
      </w:tr>
      <w:tr w:rsidR="009B3107" w14:paraId="04F76F80" w14:textId="77777777" w:rsidTr="00E4070D">
        <w:trPr>
          <w:trHeight w:val="609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76F7E" w14:textId="77777777" w:rsidR="009B3107" w:rsidRDefault="00E407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76F7F" w14:textId="340A43B6" w:rsidR="009B3107" w:rsidRDefault="008D77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PROCEDIMENTO PARA </w:t>
            </w:r>
            <w:r w:rsidR="007A13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DENÚNCIAS ANÔNIMAS </w:t>
            </w:r>
          </w:p>
        </w:tc>
      </w:tr>
      <w:tr w:rsidR="009B3107" w14:paraId="04F76F82" w14:textId="77777777">
        <w:trPr>
          <w:trHeight w:val="234"/>
        </w:trPr>
        <w:tc>
          <w:tcPr>
            <w:tcW w:w="9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6F81" w14:textId="77777777" w:rsidR="009B3107" w:rsidRDefault="009B310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3107" w14:paraId="04F76F84" w14:textId="77777777">
        <w:trPr>
          <w:trHeight w:val="527"/>
        </w:trPr>
        <w:tc>
          <w:tcPr>
            <w:tcW w:w="9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04F76F83" w14:textId="3AF44FDC" w:rsidR="009B3107" w:rsidRDefault="00E4070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7A1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</w:t>
            </w:r>
            <w:r w:rsidR="007A130A" w:rsidRPr="007A1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A1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7A130A" w:rsidRPr="007A1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-3.1</w:t>
            </w:r>
            <w:r w:rsidR="00DC0F32">
              <w:rPr>
                <w:rFonts w:ascii="Arial" w:hAnsi="Arial" w:cs="Arial"/>
                <w:b/>
                <w:color w:val="000000"/>
                <w:sz w:val="20"/>
                <w:szCs w:val="20"/>
              </w:rPr>
              <w:t>,4.2</w:t>
            </w:r>
            <w:r w:rsidR="007A130A" w:rsidRPr="007A130A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04F76F85" w14:textId="77777777" w:rsidR="009B3107" w:rsidRDefault="009B310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1A5685D" w14:textId="77777777" w:rsidR="007A130A" w:rsidRPr="007A130A" w:rsidRDefault="007A130A" w:rsidP="00E4070D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130A">
        <w:rPr>
          <w:rFonts w:ascii="Arial" w:eastAsia="Times New Roman" w:hAnsi="Arial" w:cs="Arial"/>
          <w:color w:val="000000"/>
          <w:sz w:val="20"/>
          <w:szCs w:val="20"/>
        </w:rPr>
        <w:t>A Comissão de Ética e Disciplina do Conselho de Arquitetura e Urbanismo de Minas Gerais, CED-CAU/MG, em reunião ordinária no dia 30 de novembro de 2022, por videoconferência, no exercício das competências e prerrogativas que trata o art. 95 do Regimento Interno aprovado pela Deliberação Plenária nº 0071.6.1-2017, do CAU/MG e homologado pela Deliberação Plenária nº DPABR Nº 0023-</w:t>
      </w:r>
      <w:proofErr w:type="gramStart"/>
      <w:r w:rsidRPr="007A130A">
        <w:rPr>
          <w:rFonts w:ascii="Arial" w:eastAsia="Times New Roman" w:hAnsi="Arial" w:cs="Arial"/>
          <w:color w:val="000000"/>
          <w:sz w:val="20"/>
          <w:szCs w:val="20"/>
        </w:rPr>
        <w:t>05.A</w:t>
      </w:r>
      <w:proofErr w:type="gramEnd"/>
      <w:r w:rsidRPr="007A130A">
        <w:rPr>
          <w:rFonts w:ascii="Arial" w:eastAsia="Times New Roman" w:hAnsi="Arial" w:cs="Arial"/>
          <w:color w:val="000000"/>
          <w:sz w:val="20"/>
          <w:szCs w:val="20"/>
        </w:rPr>
        <w:t>/2017, do CAU/BR, e a Lei nº 12.378, de 31 de dezembro de 2010, e:</w:t>
      </w:r>
    </w:p>
    <w:p w14:paraId="04F76F87" w14:textId="1F80F78C" w:rsidR="009B3107" w:rsidRPr="007A130A" w:rsidRDefault="00E4070D" w:rsidP="00E4070D">
      <w:pPr>
        <w:spacing w:before="240" w:line="360" w:lineRule="auto"/>
        <w:jc w:val="both"/>
        <w:rPr>
          <w:sz w:val="20"/>
          <w:szCs w:val="20"/>
        </w:rPr>
      </w:pPr>
      <w:r w:rsidRPr="007A130A">
        <w:rPr>
          <w:rFonts w:ascii="Arial" w:eastAsia="Times New Roman" w:hAnsi="Arial" w:cs="Arial"/>
          <w:color w:val="000000"/>
          <w:sz w:val="20"/>
          <w:szCs w:val="20"/>
        </w:rPr>
        <w:t>Considerando que hoje é a Gerente Técnica do CAU/MG a responsável por encaminhar às denúncias ético-disciplinares à Comissão de Ética e Disciplina do CAU/MG;</w:t>
      </w:r>
    </w:p>
    <w:p w14:paraId="04F76F89" w14:textId="155AB396" w:rsidR="009B3107" w:rsidRPr="007A130A" w:rsidRDefault="00E4070D" w:rsidP="00E4070D">
      <w:pPr>
        <w:pStyle w:val="Default"/>
        <w:spacing w:before="240" w:line="360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7A130A">
        <w:rPr>
          <w:rFonts w:eastAsia="Times New Roman"/>
          <w:color w:val="000000" w:themeColor="text1"/>
          <w:sz w:val="20"/>
          <w:szCs w:val="20"/>
        </w:rPr>
        <w:t xml:space="preserve">Considerando a publicação da Resolução N° 224 em 23 de setembro de 2022 que alterou a </w:t>
      </w:r>
      <w:bookmarkStart w:id="0" w:name="__DdeLink__167_3969938495"/>
      <w:r w:rsidRPr="007A130A">
        <w:rPr>
          <w:rFonts w:eastAsia="Times New Roman"/>
          <w:color w:val="000000" w:themeColor="text1"/>
          <w:sz w:val="20"/>
          <w:szCs w:val="20"/>
        </w:rPr>
        <w:t>Resolução CAU/BR N° 143, de 23 de junho de 2017</w:t>
      </w:r>
      <w:bookmarkEnd w:id="0"/>
      <w:r w:rsidRPr="007A130A">
        <w:rPr>
          <w:rFonts w:eastAsia="Times New Roman"/>
          <w:color w:val="000000" w:themeColor="text1"/>
          <w:sz w:val="20"/>
          <w:szCs w:val="20"/>
        </w:rPr>
        <w:t xml:space="preserve"> para incluir, dentre outras normas, os artigos 13-A e 13-B que regulamentam o procedimento para o recebimento de denúncias anônimas;</w:t>
      </w:r>
    </w:p>
    <w:p w14:paraId="04F76F8B" w14:textId="7BC385CE" w:rsidR="009B3107" w:rsidRPr="007A130A" w:rsidRDefault="00E4070D" w:rsidP="00E4070D">
      <w:pPr>
        <w:pStyle w:val="Default"/>
        <w:spacing w:before="240" w:line="360" w:lineRule="auto"/>
        <w:jc w:val="both"/>
        <w:rPr>
          <w:color w:val="242424"/>
          <w:sz w:val="20"/>
          <w:szCs w:val="20"/>
          <w:highlight w:val="white"/>
        </w:rPr>
      </w:pPr>
      <w:r w:rsidRPr="007A130A">
        <w:rPr>
          <w:rFonts w:eastAsia="Times New Roman"/>
          <w:color w:val="000000" w:themeColor="text1"/>
          <w:sz w:val="20"/>
          <w:szCs w:val="20"/>
        </w:rPr>
        <w:t xml:space="preserve">Considerando a necessidade </w:t>
      </w:r>
      <w:r w:rsidRPr="007A130A">
        <w:rPr>
          <w:rFonts w:eastAsia="Times New Roman"/>
          <w:color w:val="000000" w:themeColor="text1"/>
          <w:sz w:val="20"/>
          <w:szCs w:val="20"/>
          <w:highlight w:val="white"/>
        </w:rPr>
        <w:t>de revisão da Deliberação DCED nº 008/2018</w:t>
      </w:r>
      <w:r>
        <w:rPr>
          <w:rFonts w:eastAsia="Times New Roman"/>
          <w:color w:val="000000" w:themeColor="text1"/>
          <w:sz w:val="20"/>
          <w:szCs w:val="20"/>
          <w:highlight w:val="white"/>
        </w:rPr>
        <w:t>;</w:t>
      </w:r>
    </w:p>
    <w:p w14:paraId="04F76F8C" w14:textId="77777777" w:rsidR="009B3107" w:rsidRPr="007A130A" w:rsidRDefault="00E4070D" w:rsidP="00E4070D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130A">
        <w:rPr>
          <w:rFonts w:ascii="Arial" w:eastAsia="Times New Roman" w:hAnsi="Arial" w:cs="Arial"/>
          <w:color w:val="000000"/>
          <w:sz w:val="20"/>
          <w:szCs w:val="20"/>
        </w:rPr>
        <w:t>Considerando que o formulário de realização de denúncias on-line do CAU, não possui campo para a inclusão de informações consideradas essenciais, de acordo com o artigo 11 da Resolução n° 143, de 23 de junho de 2017.</w:t>
      </w:r>
    </w:p>
    <w:p w14:paraId="04F76F8D" w14:textId="77777777" w:rsidR="009B3107" w:rsidRPr="007A130A" w:rsidRDefault="00E4070D" w:rsidP="00E4070D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130A">
        <w:rPr>
          <w:rFonts w:ascii="Arial" w:eastAsia="Times New Roman" w:hAnsi="Arial" w:cs="Arial"/>
          <w:color w:val="000000"/>
          <w:sz w:val="20"/>
          <w:szCs w:val="20"/>
        </w:rPr>
        <w:t>Considerando que o termo “elementos probatórios suficientes” constante no artigo 13-B é conceito jurídico indeterminado;</w:t>
      </w:r>
    </w:p>
    <w:p w14:paraId="04F76F8E" w14:textId="77777777" w:rsidR="009B3107" w:rsidRPr="007A130A" w:rsidRDefault="009B3107">
      <w:pPr>
        <w:pStyle w:val="Default"/>
        <w:jc w:val="both"/>
        <w:rPr>
          <w:rFonts w:eastAsia="Times New Roman"/>
          <w:color w:val="A6A6A6" w:themeColor="background1" w:themeShade="A6"/>
          <w:sz w:val="20"/>
          <w:szCs w:val="20"/>
        </w:rPr>
      </w:pPr>
    </w:p>
    <w:p w14:paraId="3F805DB0" w14:textId="533EA19E" w:rsidR="007A130A" w:rsidRDefault="00E4070D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A130A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04F76F91" w14:textId="764E4A41" w:rsidR="009B3107" w:rsidRPr="007A130A" w:rsidRDefault="00E4070D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7A130A">
        <w:rPr>
          <w:color w:val="000000" w:themeColor="text1"/>
          <w:sz w:val="20"/>
          <w:szCs w:val="20"/>
        </w:rPr>
        <w:t>Solicitar à Gerente Técnica do CAU/MG que tramite à esta Comissão de Ética e Disciplina do CAU/MG somente denúncias anônimas que possuam ao menos um elemento de prova, de modo que não serão aceitas denúncias que se limitem a descrever fatos sem lastro probatório.</w:t>
      </w:r>
    </w:p>
    <w:p w14:paraId="3F4E5FFC" w14:textId="77777777" w:rsidR="007A130A" w:rsidRPr="007A130A" w:rsidRDefault="007A130A" w:rsidP="007A130A">
      <w:pPr>
        <w:pStyle w:val="Default"/>
        <w:spacing w:line="360" w:lineRule="auto"/>
        <w:ind w:left="644"/>
        <w:jc w:val="both"/>
        <w:rPr>
          <w:color w:val="000000" w:themeColor="text1"/>
          <w:sz w:val="20"/>
          <w:szCs w:val="20"/>
        </w:rPr>
      </w:pPr>
    </w:p>
    <w:p w14:paraId="04F76F92" w14:textId="4050839F" w:rsidR="009B3107" w:rsidRPr="007A130A" w:rsidRDefault="00E4070D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7A130A">
        <w:rPr>
          <w:color w:val="000000" w:themeColor="text1"/>
          <w:sz w:val="20"/>
          <w:szCs w:val="20"/>
        </w:rPr>
        <w:lastRenderedPageBreak/>
        <w:t>Solicitar à Fiscalização do CAU/MG para que observe o</w:t>
      </w:r>
      <w:r w:rsidR="007A130A" w:rsidRPr="007A130A">
        <w:rPr>
          <w:color w:val="000000" w:themeColor="text1"/>
          <w:sz w:val="20"/>
          <w:szCs w:val="20"/>
        </w:rPr>
        <w:t>s</w:t>
      </w:r>
      <w:r w:rsidRPr="007A130A">
        <w:rPr>
          <w:color w:val="000000" w:themeColor="text1"/>
          <w:sz w:val="20"/>
          <w:szCs w:val="20"/>
        </w:rPr>
        <w:t xml:space="preserve"> procedimentos descritos nos artigos 13-A e 13-B </w:t>
      </w:r>
      <w:r w:rsidR="00F955FF" w:rsidRPr="007A130A">
        <w:rPr>
          <w:color w:val="000000" w:themeColor="text1"/>
          <w:sz w:val="20"/>
          <w:szCs w:val="20"/>
        </w:rPr>
        <w:t>d</w:t>
      </w:r>
      <w:r w:rsidR="007A130A" w:rsidRPr="007A130A">
        <w:rPr>
          <w:color w:val="000000" w:themeColor="text1"/>
          <w:sz w:val="20"/>
          <w:szCs w:val="20"/>
        </w:rPr>
        <w:t>a</w:t>
      </w:r>
      <w:r w:rsidR="00F955FF" w:rsidRPr="007A130A">
        <w:rPr>
          <w:color w:val="000000" w:themeColor="text1"/>
          <w:sz w:val="20"/>
          <w:szCs w:val="20"/>
        </w:rPr>
        <w:t xml:space="preserve"> </w:t>
      </w:r>
      <w:r w:rsidRPr="007A130A">
        <w:rPr>
          <w:color w:val="000000" w:themeColor="text1"/>
          <w:sz w:val="20"/>
          <w:szCs w:val="20"/>
        </w:rPr>
        <w:t>Resolução CAU/BR N° 143, de 23 de junho de 2017;</w:t>
      </w:r>
    </w:p>
    <w:p w14:paraId="45FF2023" w14:textId="77777777" w:rsidR="00E4070D" w:rsidRDefault="00E4070D" w:rsidP="00E4070D">
      <w:pPr>
        <w:pStyle w:val="Default"/>
        <w:spacing w:line="276" w:lineRule="auto"/>
        <w:ind w:left="644"/>
        <w:jc w:val="both"/>
        <w:rPr>
          <w:color w:val="000000" w:themeColor="text1"/>
          <w:sz w:val="20"/>
          <w:szCs w:val="20"/>
        </w:rPr>
      </w:pPr>
    </w:p>
    <w:p w14:paraId="1CC20F5E" w14:textId="5AFA9F9E" w:rsidR="007A130A" w:rsidRPr="00E4070D" w:rsidRDefault="00E4070D" w:rsidP="007A130A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0"/>
          <w:szCs w:val="20"/>
          <w:highlight w:val="white"/>
        </w:rPr>
      </w:pPr>
      <w:r w:rsidRPr="00E4070D">
        <w:rPr>
          <w:color w:val="000000" w:themeColor="text1"/>
          <w:sz w:val="20"/>
          <w:szCs w:val="20"/>
        </w:rPr>
        <w:t>Fica revogada a Deliberação DCED nº 008/2018.</w:t>
      </w:r>
    </w:p>
    <w:p w14:paraId="78BEF0F0" w14:textId="77777777" w:rsidR="007A130A" w:rsidRPr="007A130A" w:rsidRDefault="007A130A" w:rsidP="007A130A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highlight w:val="yellow"/>
        </w:rPr>
      </w:pPr>
    </w:p>
    <w:p w14:paraId="04F76F95" w14:textId="77777777" w:rsidR="009B3107" w:rsidRDefault="009B3107">
      <w:pPr>
        <w:pStyle w:val="Default"/>
        <w:spacing w:line="276" w:lineRule="auto"/>
        <w:ind w:left="644"/>
        <w:jc w:val="both"/>
        <w:rPr>
          <w:rFonts w:eastAsia="Times New Roman"/>
          <w:color w:val="A6A6A6" w:themeColor="background1" w:themeShade="A6"/>
          <w:sz w:val="20"/>
          <w:szCs w:val="20"/>
        </w:rPr>
      </w:pPr>
    </w:p>
    <w:p w14:paraId="04F76F99" w14:textId="502E32B4" w:rsidR="009B3107" w:rsidRDefault="00E4070D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Belo Horizonte, 30 de novembro de 2022.</w:t>
      </w:r>
    </w:p>
    <w:p w14:paraId="175C05A0" w14:textId="77777777" w:rsidR="007A130A" w:rsidRDefault="007A130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10290" w:type="dxa"/>
        <w:jc w:val="center"/>
        <w:tblLook w:val="04A0" w:firstRow="1" w:lastRow="0" w:firstColumn="1" w:lastColumn="0" w:noHBand="0" w:noVBand="1"/>
      </w:tblPr>
      <w:tblGrid>
        <w:gridCol w:w="3543"/>
        <w:gridCol w:w="1412"/>
        <w:gridCol w:w="1276"/>
        <w:gridCol w:w="1819"/>
        <w:gridCol w:w="2240"/>
      </w:tblGrid>
      <w:tr w:rsidR="009B3107" w14:paraId="04F76F9B" w14:textId="77777777">
        <w:trPr>
          <w:trHeight w:val="327"/>
          <w:jc w:val="center"/>
        </w:trPr>
        <w:tc>
          <w:tcPr>
            <w:tcW w:w="10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9A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9B3107" w14:paraId="04F76F9D" w14:textId="77777777">
        <w:trPr>
          <w:trHeight w:val="261"/>
          <w:jc w:val="center"/>
        </w:trPr>
        <w:tc>
          <w:tcPr>
            <w:tcW w:w="10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9C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9B3107" w14:paraId="04F76FA3" w14:textId="77777777">
        <w:trPr>
          <w:trHeight w:val="4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9E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9F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A0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A1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76FA2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9B3107" w14:paraId="04F76FA9" w14:textId="77777777">
        <w:trPr>
          <w:trHeight w:val="4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4" w14:textId="77777777" w:rsidR="009B3107" w:rsidRDefault="00E4070D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5" w14:textId="2B2CA8A8" w:rsidR="009B3107" w:rsidRDefault="005638BB" w:rsidP="005638B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6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7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8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B3107" w14:paraId="04F76FAF" w14:textId="77777777">
        <w:trPr>
          <w:trHeight w:val="4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A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B" w14:textId="1A5C85E2" w:rsidR="009B3107" w:rsidRDefault="005638B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C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D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AE" w14:textId="77777777" w:rsidR="009B3107" w:rsidRDefault="009B310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B3107" w14:paraId="04F76FB5" w14:textId="77777777">
        <w:trPr>
          <w:trHeight w:val="4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0" w14:textId="77777777" w:rsidR="009B3107" w:rsidRDefault="00E4070D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1" w14:textId="6A88EF8A" w:rsidR="009B3107" w:rsidRDefault="005638B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2" w14:textId="77777777" w:rsidR="009B3107" w:rsidRDefault="009B310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3" w14:textId="77777777" w:rsidR="009B3107" w:rsidRDefault="009B310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4" w14:textId="77777777" w:rsidR="009B3107" w:rsidRDefault="009B310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B3107" w14:paraId="04F76FBB" w14:textId="77777777">
        <w:trPr>
          <w:trHeight w:val="462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6" w14:textId="7E49D815" w:rsidR="009B3107" w:rsidRDefault="00B237BE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7" w14:textId="77777777" w:rsidR="009B3107" w:rsidRDefault="009B310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8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9" w14:textId="77777777" w:rsidR="009B3107" w:rsidRDefault="009B3107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6FBA" w14:textId="74C39483" w:rsidR="009B3107" w:rsidRDefault="005638BB">
            <w:pPr>
              <w:spacing w:after="0"/>
              <w:ind w:right="187"/>
              <w:jc w:val="center"/>
            </w:pPr>
            <w:bookmarkStart w:id="1" w:name="_Hlk64881742"/>
            <w:bookmarkEnd w:id="1"/>
            <w:r w:rsidRPr="005638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ausente</w:t>
            </w:r>
          </w:p>
        </w:tc>
      </w:tr>
    </w:tbl>
    <w:p w14:paraId="04F76FBC" w14:textId="77777777" w:rsidR="009B3107" w:rsidRDefault="00E4070D">
      <w:pPr>
        <w:pStyle w:val="paragraph"/>
        <w:spacing w:before="28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4F76FBD" wp14:editId="04F76FBE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40475" cy="887095"/>
                <wp:effectExtent l="0" t="0" r="0" b="0"/>
                <wp:wrapSquare wrapText="bothSides"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886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F76FC5" w14:textId="77777777" w:rsidR="009B3107" w:rsidRDefault="00E4070D">
                            <w:pPr>
                              <w:pStyle w:val="FrameContents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           ______________________________________</w:t>
                            </w:r>
                          </w:p>
                          <w:p w14:paraId="04F76FC6" w14:textId="6CA614B1" w:rsidR="009B3107" w:rsidRDefault="00F955FF">
                            <w:pPr>
                              <w:pStyle w:val="FrameContents"/>
                              <w:spacing w:before="28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E4070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Fernanda Basques Moura Quintão –Coordenadora da CED-CAU/MG.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4070D">
                              <w:rPr>
                                <w:color w:val="000000"/>
                                <w:sz w:val="16"/>
                                <w:szCs w:val="16"/>
                              </w:rPr>
                              <w:t>Carolina Barbosa – Arquiteta Assessora da CED-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CAU/MG </w:t>
                            </w:r>
                            <w:r w:rsidR="00E4070D">
                              <w:rPr>
                                <w:color w:val="000000"/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04F76FC7" w14:textId="77777777" w:rsidR="009B3107" w:rsidRDefault="009B3107"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6FBD" id="Caixa de Texto 3" o:spid="_x0000_s1026" style="position:absolute;left:0;text-align:left;margin-left:-26.05pt;margin-top:44.7pt;width:499.25pt;height:69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" filled="f" stroked="f" strokeweight=".26mm">
                <v:textbox>
                  <w:txbxContent>
                    <w:p w14:paraId="04F76FC5" w14:textId="77777777" w:rsidR="009B3107" w:rsidRDefault="00E4070D">
                      <w:pPr>
                        <w:pStyle w:val="FrameContents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_____________________________________________           ______________________________________</w:t>
                      </w:r>
                    </w:p>
                    <w:p w14:paraId="04F76FC6" w14:textId="6CA614B1" w:rsidR="009B3107" w:rsidRDefault="00F955FF">
                      <w:pPr>
                        <w:pStyle w:val="FrameContents"/>
                        <w:spacing w:before="28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</w:t>
                      </w:r>
                      <w:r w:rsidR="00E4070D">
                        <w:rPr>
                          <w:color w:val="000000"/>
                          <w:sz w:val="16"/>
                          <w:szCs w:val="16"/>
                        </w:rPr>
                        <w:t xml:space="preserve">Fernanda Basques Moura Quintão –Coordenadora da CED-CAU/MG.  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E4070D">
                        <w:rPr>
                          <w:color w:val="000000"/>
                          <w:sz w:val="16"/>
                          <w:szCs w:val="16"/>
                        </w:rPr>
                        <w:t>Carolina Barbosa – Arquiteta Assessora da CED-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CAU/MG </w:t>
                      </w:r>
                      <w:r w:rsidR="00E4070D">
                        <w:rPr>
                          <w:color w:val="000000"/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04F76FC7" w14:textId="77777777" w:rsidR="009B3107" w:rsidRDefault="009B3107">
                      <w:pPr>
                        <w:pStyle w:val="FrameContents"/>
                        <w:spacing w:before="280" w:after="28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B3107" w:rsidSect="00857CF7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FC5" w14:textId="77777777" w:rsidR="00BA11ED" w:rsidRDefault="00E4070D">
      <w:pPr>
        <w:spacing w:after="0" w:line="240" w:lineRule="auto"/>
      </w:pPr>
      <w:r>
        <w:separator/>
      </w:r>
    </w:p>
  </w:endnote>
  <w:endnote w:type="continuationSeparator" w:id="0">
    <w:p w14:paraId="04F76FC7" w14:textId="77777777" w:rsidR="00BA11ED" w:rsidRDefault="00E4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FC0" w14:textId="1390FEEF" w:rsidR="009B3107" w:rsidRDefault="00857C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90DD55" wp14:editId="641BE87E">
          <wp:simplePos x="0" y="0"/>
          <wp:positionH relativeFrom="margin">
            <wp:posOffset>-895985</wp:posOffset>
          </wp:positionH>
          <wp:positionV relativeFrom="paragraph">
            <wp:posOffset>635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70D"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4F76FC3" wp14:editId="04F76FC4">
              <wp:simplePos x="0" y="0"/>
              <wp:positionH relativeFrom="column">
                <wp:posOffset>2540</wp:posOffset>
              </wp:positionH>
              <wp:positionV relativeFrom="paragraph">
                <wp:posOffset>9980295</wp:posOffset>
              </wp:positionV>
              <wp:extent cx="7560310" cy="1270"/>
              <wp:effectExtent l="0" t="0" r="0" b="0"/>
              <wp:wrapTight wrapText="bothSides">
                <wp:wrapPolygon edited="0">
                  <wp:start x="-14" y="0"/>
                  <wp:lineTo x="-14" y="20484"/>
                  <wp:lineTo x="21552" y="20484"/>
                  <wp:lineTo x="21552" y="0"/>
                  <wp:lineTo x="-14" y="0"/>
                </wp:wrapPolygon>
              </wp:wrapTight>
              <wp:docPr id="6" name="Imagem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 flipH="1">
                        <a:off x="0" y="0"/>
                        <a:ext cx="7559640" cy="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2" stroked="f" style="position:absolute;margin-left:0.2pt;margin-top:785.85pt;width:595.2pt;height:0pt;rotation:180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FC1" w14:textId="77777777" w:rsidR="00BA11ED" w:rsidRDefault="00E4070D">
      <w:pPr>
        <w:spacing w:after="0" w:line="240" w:lineRule="auto"/>
      </w:pPr>
      <w:r>
        <w:separator/>
      </w:r>
    </w:p>
  </w:footnote>
  <w:footnote w:type="continuationSeparator" w:id="0">
    <w:p w14:paraId="04F76FC3" w14:textId="77777777" w:rsidR="00BA11ED" w:rsidRDefault="00E4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FBF" w14:textId="77777777" w:rsidR="009B3107" w:rsidRDefault="00E4070D">
    <w:pPr>
      <w:pStyle w:val="Cabealho"/>
    </w:pPr>
    <w:r>
      <w:rPr>
        <w:noProof/>
      </w:rPr>
      <w:drawing>
        <wp:anchor distT="0" distB="0" distL="114300" distR="114300" simplePos="0" relativeHeight="3" behindDoc="0" locked="0" layoutInCell="1" allowOverlap="1" wp14:anchorId="04F76FC1" wp14:editId="04F76FC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6" y="20943"/>
              <wp:lineTo x="21556" y="0"/>
              <wp:lineTo x="-27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DF6"/>
    <w:multiLevelType w:val="multilevel"/>
    <w:tmpl w:val="DAA47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7B5AF9"/>
    <w:multiLevelType w:val="multilevel"/>
    <w:tmpl w:val="955466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45354">
    <w:abstractNumId w:val="1"/>
  </w:num>
  <w:num w:numId="2" w16cid:durableId="114350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07"/>
    <w:rsid w:val="005638BB"/>
    <w:rsid w:val="007A130A"/>
    <w:rsid w:val="00857CF7"/>
    <w:rsid w:val="008D77D5"/>
    <w:rsid w:val="009B3107"/>
    <w:rsid w:val="00AF0825"/>
    <w:rsid w:val="00B237BE"/>
    <w:rsid w:val="00BA11ED"/>
    <w:rsid w:val="00DC0F32"/>
    <w:rsid w:val="00E407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6F76"/>
  <w15:docId w15:val="{6525EA9D-07F3-4EB9-8F29-5E25C78A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0F701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qFormat/>
    <w:rsid w:val="000F7010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F7010"/>
    <w:rPr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ragraph">
    <w:name w:val="paragraph"/>
    <w:basedOn w:val="Normal"/>
    <w:qFormat/>
    <w:rsid w:val="00345B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Carolina Barbosa</cp:lastModifiedBy>
  <cp:revision>27</cp:revision>
  <cp:lastPrinted>2017-10-18T11:09:00Z</cp:lastPrinted>
  <dcterms:created xsi:type="dcterms:W3CDTF">2022-11-29T14:20:00Z</dcterms:created>
  <dcterms:modified xsi:type="dcterms:W3CDTF">2022-12-02T14:03:00Z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