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Pr="00687526" w:rsidR="00687526" w:rsidTr="507AE7C1" w14:paraId="07D7DE17" w14:textId="77777777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tcMar/>
            <w:vAlign w:val="center"/>
          </w:tcPr>
          <w:p w:rsidR="3A15C13E" w:rsidRDefault="3A15C13E" w14:paraId="3D3EF2DA" w14:textId="5D730B4D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Pr="00687526" w:rsidR="00687526" w:rsidTr="507AE7C1" w14:paraId="6FD86A7F" w14:textId="77777777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 w:themeFill="background1" w:themeFillShade="F2"/>
                  <w:tcMar/>
                  <w:vAlign w:val="center"/>
                  <w:hideMark/>
                </w:tcPr>
                <w:p w:rsidRPr="00687526" w:rsidR="00113C52" w:rsidP="507AE7C1" w:rsidRDefault="00113C52" w14:paraId="0DF15B1A" w14:textId="2FE99276">
                  <w:pPr>
                    <w:spacing w:before="120" w:after="100" w:afterAutospacing="on"/>
                    <w:jc w:val="both"/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</w:pPr>
                  <w:r w:rsidRPr="507AE7C1" w:rsidR="00113C52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PAUTA</w:t>
                  </w:r>
                  <w:r w:rsidRPr="507AE7C1" w:rsidR="00113C52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: </w:t>
                  </w:r>
                  <w:r w:rsidRPr="507AE7C1" w:rsidR="64ED42BA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42</w:t>
                  </w:r>
                  <w:r w:rsidRPr="507AE7C1" w:rsidR="00113C52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Pr="507AE7C1" w:rsidR="00793059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Extrao</w:t>
                  </w:r>
                  <w:r w:rsidRPr="507AE7C1" w:rsidR="002707B7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rdinária</w:t>
                  </w:r>
                  <w:r w:rsidRPr="507AE7C1" w:rsidR="00113C52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 da C</w:t>
                  </w:r>
                  <w:r w:rsidRPr="507AE7C1" w:rsidR="00AB0460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ATHIS</w:t>
                  </w:r>
                  <w:r w:rsidRPr="507AE7C1" w:rsidR="00113C52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tcMar/>
                  <w:vAlign w:val="center"/>
                  <w:hideMark/>
                </w:tcPr>
                <w:p w:rsidRPr="00687526" w:rsidR="00113C52" w:rsidP="507AE7C1" w:rsidRDefault="00793059" w14:paraId="7F40B122" w14:textId="789117AC">
                  <w:pPr>
                    <w:spacing w:before="120" w:after="100" w:afterAutospacing="on"/>
                    <w:jc w:val="both"/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</w:pPr>
                  <w:r w:rsidRPr="507AE7C1" w:rsidR="00793059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1</w:t>
                  </w:r>
                  <w:r w:rsidRPr="507AE7C1" w:rsidR="5F33F0B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3/09</w:t>
                  </w:r>
                  <w:r w:rsidRPr="507AE7C1" w:rsidR="009E516A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/</w:t>
                  </w:r>
                  <w:r w:rsidRPr="507AE7C1" w:rsidR="009135D0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202</w:t>
                  </w:r>
                  <w:r w:rsidRPr="507AE7C1" w:rsidR="00A2100F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Pr="00687526" w:rsidR="00687526" w:rsidTr="507AE7C1" w14:paraId="4406922D" w14:textId="77777777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tcMar/>
                  <w:vAlign w:val="center"/>
                </w:tcPr>
                <w:p w:rsidRPr="00687526" w:rsidR="00113C52" w:rsidP="00F90B3C" w:rsidRDefault="00113C52" w14:paraId="5C7A81CC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62D24C18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38BE1E85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Pr="00687526" w:rsidR="00687526" w:rsidTr="507AE7C1" w14:paraId="7092ABC7" w14:textId="77777777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687526" w:rsidR="00113C52" w:rsidP="009135D0" w:rsidRDefault="00113C52" w14:paraId="70A59A12" w14:textId="19FBFCC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Pr="00687526"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687526" w:rsidR="00113C52" w:rsidP="00CC6313" w:rsidRDefault="00113C52" w14:paraId="1C14A8DD" w14:textId="6355EBB8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Pr="00687526"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Pr="00687526" w:rsidR="004824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Pr="00687526"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687526" w:rsidR="00113C52" w:rsidP="507AE7C1" w:rsidRDefault="00E2401A" w14:paraId="5F9EF7BB" w14:textId="1F71DDC5">
                        <w:pPr>
                          <w:spacing w:before="120" w:after="100" w:afterAutospacing="on"/>
                          <w:jc w:val="both"/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</w:pPr>
                        <w:r w:rsidRPr="507AE7C1" w:rsidR="00E2401A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Pr="507AE7C1" w:rsidR="009C221C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Pr="507AE7C1" w:rsidR="321A44BC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2</w:t>
                        </w:r>
                        <w:r w:rsidRPr="507AE7C1" w:rsidR="00113C52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Pr="507AE7C1" w:rsidR="322EF895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Pr="507AE7C1" w:rsidR="00113C52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507AE7C1" w:rsidR="00113C52">
                          <w:rPr>
                            <w:rFonts w:ascii="Arial" w:hAnsi="Arial" w:cs="Arial"/>
                            <w:b w:val="1"/>
                            <w:bCs w:val="1"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</w:tbl>
                <w:p w:rsidRPr="00687526" w:rsidR="00113C52" w:rsidP="00F90B3C" w:rsidRDefault="00113C52" w14:paraId="45D4F23F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155E2598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Pr="00687526" w:rsidR="00687526" w:rsidTr="007C0CE1" w14:paraId="1EEFB700" w14:textId="77777777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Pr="00687526" w:rsidR="00803B9E" w:rsidP="00F90B3C" w:rsidRDefault="00803B9E" w14:paraId="57D4EF5D" w14:textId="77777777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:rsidRPr="00687526" w:rsidR="00113C52" w:rsidP="00F90B3C" w:rsidRDefault="00113C52" w14:paraId="6D4C4A46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22CA4004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:rsidRPr="00687526" w:rsidR="00340FDD" w:rsidP="00F90B3C" w:rsidRDefault="00340FDD" w14:paraId="4B228F14" w14:textId="77777777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:rsidR="005525EE" w:rsidP="00A56BDC" w:rsidRDefault="005525EE" w14:paraId="7F6FDA70" w14:textId="56A9B924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:rsidRPr="00687526" w:rsidR="00126139" w:rsidP="00126139" w:rsidRDefault="00126139" w14:paraId="4830823A" w14:textId="77777777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6962B8" w:rsidP="00A56BDC" w:rsidRDefault="005525EE" w14:paraId="2AA580DE" w14:textId="2BDB62EF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Pr="3A15C13E" w:rsidR="00421C46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:rsidRPr="00377B9A" w:rsidR="00377B9A" w:rsidP="00377B9A" w:rsidRDefault="00377B9A" w14:paraId="50F9BCB4" w14:textId="77777777">
      <w:pPr>
        <w:widowControl/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047F5D" w:rsidP="507AE7C1" w:rsidRDefault="00047F5D" w14:paraId="58D1DFBD" w14:textId="4C5DAF24">
      <w:pPr>
        <w:widowControl w:val="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  <w:lang w:val="pt-BR"/>
        </w:rPr>
      </w:pPr>
      <w:r w:rsidRPr="507AE7C1" w:rsidR="00047F5D">
        <w:rPr>
          <w:rFonts w:ascii="Arial" w:hAnsi="Arial" w:cs="Arial"/>
          <w:b w:val="1"/>
          <w:bCs w:val="1"/>
          <w:sz w:val="20"/>
          <w:szCs w:val="20"/>
          <w:lang w:val="pt-BR"/>
        </w:rPr>
        <w:t>Ordem do Dia</w:t>
      </w:r>
    </w:p>
    <w:p w:rsidR="507AE7C1" w:rsidP="507AE7C1" w:rsidRDefault="507AE7C1" w14:paraId="1AD5809B" w14:textId="0DFF15CA">
      <w:pPr>
        <w:pStyle w:val="Normal"/>
        <w:ind w:left="1058"/>
        <w:rPr>
          <w:rFonts w:ascii="Calibri" w:hAnsi="Calibri" w:eastAsia="Calibri" w:cs="Calibri"/>
          <w:noProof w:val="0"/>
          <w:lang w:val="pt-BR"/>
        </w:rPr>
      </w:pPr>
    </w:p>
    <w:p w:rsidR="4206817A" w:rsidP="507AE7C1" w:rsidRDefault="4206817A" w14:paraId="20A7B3D1" w14:textId="091C1F17">
      <w:pPr>
        <w:pStyle w:val="PargrafodaLista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</w:pPr>
      <w:r w:rsidRPr="507AE7C1" w:rsidR="4206817A">
        <w:rPr>
          <w:rFonts w:ascii="Arial" w:hAnsi="Arial" w:eastAsia="Arial" w:cs="Arial"/>
          <w:noProof w:val="0"/>
          <w:sz w:val="20"/>
          <w:szCs w:val="20"/>
          <w:lang w:val="pt-BR"/>
        </w:rPr>
        <w:t>Debate de forma exclusiva e ampliada do projeto técnico/proposta para o Edital de patrocínio da União Europeia. (</w:t>
      </w:r>
      <w:proofErr w:type="spellStart"/>
      <w:r w:rsidRPr="507AE7C1" w:rsidR="4206817A">
        <w:rPr>
          <w:rFonts w:ascii="Arial" w:hAnsi="Arial" w:eastAsia="Arial" w:cs="Arial"/>
          <w:noProof w:val="0"/>
          <w:sz w:val="20"/>
          <w:szCs w:val="20"/>
          <w:lang w:val="pt-BR"/>
        </w:rPr>
        <w:t>EuropeAid</w:t>
      </w:r>
      <w:proofErr w:type="spellEnd"/>
      <w:r w:rsidRPr="507AE7C1" w:rsidR="4206817A">
        <w:rPr>
          <w:rFonts w:ascii="Arial" w:hAnsi="Arial" w:eastAsia="Arial" w:cs="Arial"/>
          <w:noProof w:val="0"/>
          <w:sz w:val="20"/>
          <w:szCs w:val="20"/>
          <w:lang w:val="pt-BR"/>
        </w:rPr>
        <w:t xml:space="preserve">/174531/DD/ACT/BR) </w:t>
      </w:r>
      <w:r w:rsidRPr="507AE7C1" w:rsidR="4206817A">
        <w:rPr>
          <w:rFonts w:ascii="Arial" w:hAnsi="Arial" w:cs="Arial"/>
          <w:sz w:val="20"/>
          <w:szCs w:val="20"/>
          <w:lang w:val="pt-BR"/>
        </w:rPr>
        <w:t xml:space="preserve">(ref. Protocolo </w:t>
      </w:r>
      <w:proofErr w:type="spellStart"/>
      <w:r w:rsidRPr="507AE7C1" w:rsidR="4206817A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507AE7C1" w:rsidR="4206817A">
        <w:rPr>
          <w:rFonts w:ascii="Arial" w:hAnsi="Arial" w:cs="Arial"/>
          <w:sz w:val="20"/>
          <w:szCs w:val="20"/>
          <w:lang w:val="pt-BR"/>
        </w:rPr>
        <w:t xml:space="preserve"> nº </w:t>
      </w:r>
      <w:r w:rsidRPr="507AE7C1" w:rsidR="33075137">
        <w:rPr>
          <w:rFonts w:ascii="Arial" w:hAnsi="Arial" w:cs="Arial"/>
          <w:sz w:val="20"/>
          <w:szCs w:val="20"/>
          <w:lang w:val="pt-BR"/>
        </w:rPr>
        <w:t>1609596/2022)</w:t>
      </w:r>
      <w:r w:rsidRPr="507AE7C1" w:rsidR="197065F3">
        <w:rPr>
          <w:rFonts w:ascii="Arial" w:hAnsi="Arial" w:cs="Arial"/>
          <w:sz w:val="20"/>
          <w:szCs w:val="20"/>
          <w:lang w:val="pt-BR"/>
        </w:rPr>
        <w:t>;</w:t>
      </w:r>
    </w:p>
    <w:p w:rsidR="507AE7C1" w:rsidP="507AE7C1" w:rsidRDefault="507AE7C1" w14:paraId="0FF82C5D" w14:textId="237BEE66">
      <w:pPr>
        <w:pStyle w:val="Normal"/>
        <w:ind w:left="1058"/>
        <w:rPr>
          <w:rFonts w:ascii="Calibri" w:hAnsi="Calibri" w:eastAsia="Calibri" w:cs="Calibri"/>
          <w:sz w:val="20"/>
          <w:szCs w:val="20"/>
          <w:lang w:val="pt-BR"/>
        </w:rPr>
      </w:pPr>
    </w:p>
    <w:p w:rsidRPr="00EB707E" w:rsidR="00DD27A7" w:rsidP="00EB707E" w:rsidRDefault="005525EE" w14:paraId="32C2B2F6" w14:textId="607826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  <w:lang w:val="pt-BR"/>
        </w:rPr>
      </w:pPr>
      <w:r w:rsidRPr="507AE7C1" w:rsidR="005525EE">
        <w:rPr>
          <w:rFonts w:ascii="Arial" w:hAnsi="Arial" w:cs="Arial"/>
          <w:b w:val="1"/>
          <w:bCs w:val="1"/>
          <w:sz w:val="20"/>
          <w:szCs w:val="20"/>
          <w:lang w:val="pt-BR"/>
        </w:rPr>
        <w:t>Encerramento</w:t>
      </w:r>
    </w:p>
    <w:p w:rsidR="00470C65" w:rsidP="00470C65" w:rsidRDefault="00470C65" w14:paraId="3BA7156D" w14:textId="13EDBD09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 w:orient="portrait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0D3" w:rsidP="007E22C9" w:rsidRDefault="001D60D3" w14:paraId="23F123BA" w14:textId="77777777">
      <w:r>
        <w:separator/>
      </w:r>
    </w:p>
  </w:endnote>
  <w:endnote w:type="continuationSeparator" w:id="0">
    <w:p w:rsidR="001D60D3" w:rsidP="007E22C9" w:rsidRDefault="001D60D3" w14:paraId="5D0E25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46BA07F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0D3" w:rsidP="007E22C9" w:rsidRDefault="001D60D3" w14:paraId="5BC1AE04" w14:textId="77777777">
      <w:r>
        <w:separator/>
      </w:r>
    </w:p>
  </w:footnote>
  <w:footnote w:type="continuationSeparator" w:id="0">
    <w:p w:rsidR="001D60D3" w:rsidP="007E22C9" w:rsidRDefault="001D60D3" w14:paraId="4A719E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48B9D976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668dc7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611a8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f38e7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hint="default" w:ascii="Wingdings" w:hAnsi="Wingdings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hint="default" w:ascii="Wingdings" w:hAnsi="Wingdings"/>
      </w:rPr>
    </w:lvl>
  </w:abstractNum>
  <w:abstractNum w:abstractNumId="1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hint="default" w:ascii="Wingdings" w:hAnsi="Wingdings"/>
      </w:rPr>
    </w:lvl>
  </w:abstractNum>
  <w:abstractNum w:abstractNumId="22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5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hint="default" w:ascii="Wingdings" w:hAnsi="Wingdings"/>
      </w:rPr>
    </w:lvl>
  </w:abstractNum>
  <w:abstractNum w:abstractNumId="27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hint="default" w:ascii="Wingdings" w:hAnsi="Wingdings"/>
      </w:rPr>
    </w:lvl>
  </w:abstractNum>
  <w:abstractNum w:abstractNumId="35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1">
    <w:abstractNumId w:val="33"/>
  </w:num>
  <w:num w:numId="2">
    <w:abstractNumId w:val="13"/>
  </w:num>
  <w:num w:numId="3">
    <w:abstractNumId w:val="3"/>
  </w:num>
  <w:num w:numId="4">
    <w:abstractNumId w:val="25"/>
  </w:num>
  <w:num w:numId="5">
    <w:abstractNumId w:val="8"/>
  </w:num>
  <w:num w:numId="6">
    <w:abstractNumId w:val="30"/>
  </w:num>
  <w:num w:numId="7">
    <w:abstractNumId w:val="11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19"/>
  </w:num>
  <w:num w:numId="13">
    <w:abstractNumId w:val="26"/>
  </w:num>
  <w:num w:numId="14">
    <w:abstractNumId w:val="12"/>
  </w:num>
  <w:num w:numId="15">
    <w:abstractNumId w:val="17"/>
  </w:num>
  <w:num w:numId="16">
    <w:abstractNumId w:val="15"/>
  </w:num>
  <w:num w:numId="17">
    <w:abstractNumId w:val="34"/>
  </w:num>
  <w:num w:numId="18">
    <w:abstractNumId w:val="18"/>
  </w:num>
  <w:num w:numId="19">
    <w:abstractNumId w:val="31"/>
  </w:num>
  <w:num w:numId="20">
    <w:abstractNumId w:val="14"/>
  </w:num>
  <w:num w:numId="21">
    <w:abstractNumId w:val="32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27"/>
  </w:num>
  <w:num w:numId="27">
    <w:abstractNumId w:val="28"/>
  </w:num>
  <w:num w:numId="28">
    <w:abstractNumId w:val="16"/>
  </w:num>
  <w:num w:numId="29">
    <w:abstractNumId w:val="21"/>
  </w:num>
  <w:num w:numId="30">
    <w:abstractNumId w:val="6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0"/>
  </w:num>
  <w:num w:numId="35">
    <w:abstractNumId w:val="35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lang="pt-BR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85B2D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0D3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43A5"/>
    <w:rsid w:val="00375C45"/>
    <w:rsid w:val="00376A49"/>
    <w:rsid w:val="00377B9A"/>
    <w:rsid w:val="00377C89"/>
    <w:rsid w:val="00380ADD"/>
    <w:rsid w:val="003815F0"/>
    <w:rsid w:val="003818E3"/>
    <w:rsid w:val="003825F0"/>
    <w:rsid w:val="003864E9"/>
    <w:rsid w:val="0039119B"/>
    <w:rsid w:val="0039448C"/>
    <w:rsid w:val="00394940"/>
    <w:rsid w:val="00397B2F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5731B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12EB"/>
    <w:rsid w:val="00502569"/>
    <w:rsid w:val="00503699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466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18E2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AA1"/>
    <w:rsid w:val="00AA385F"/>
    <w:rsid w:val="00AA3CA2"/>
    <w:rsid w:val="00AB0460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371B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D776741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97065F3"/>
    <w:rsid w:val="1A5DD7CF"/>
    <w:rsid w:val="1AA2360A"/>
    <w:rsid w:val="1B053824"/>
    <w:rsid w:val="1C5A2DBD"/>
    <w:rsid w:val="1CC0B065"/>
    <w:rsid w:val="1D2D6BCA"/>
    <w:rsid w:val="1D957891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BF6A39D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1A44BC"/>
    <w:rsid w:val="322EF895"/>
    <w:rsid w:val="326F6F9A"/>
    <w:rsid w:val="329A5A59"/>
    <w:rsid w:val="33075137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06817A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7AE7C1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4825F4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33F0B8"/>
    <w:rsid w:val="5F55FA79"/>
    <w:rsid w:val="5FC3619F"/>
    <w:rsid w:val="638A71BD"/>
    <w:rsid w:val="63E160D6"/>
    <w:rsid w:val="64170999"/>
    <w:rsid w:val="64ED42BA"/>
    <w:rsid w:val="65466BFD"/>
    <w:rsid w:val="670023B1"/>
    <w:rsid w:val="675697E1"/>
    <w:rsid w:val="676405E8"/>
    <w:rsid w:val="692B66E7"/>
    <w:rsid w:val="693A8147"/>
    <w:rsid w:val="6A5230D9"/>
    <w:rsid w:val="6AD0034C"/>
    <w:rsid w:val="6AD4B4B5"/>
    <w:rsid w:val="6BD9DD0C"/>
    <w:rsid w:val="6D221CFD"/>
    <w:rsid w:val="6DAFA6D9"/>
    <w:rsid w:val="6E0C5577"/>
    <w:rsid w:val="6E3B6026"/>
    <w:rsid w:val="6EBDCDB3"/>
    <w:rsid w:val="705820CC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styleId="TextodenotaderodapChar" w:customStyle="1">
    <w:name w:val="Texto de nota de rodapé Char"/>
    <w:basedOn w:val="Fontepargpadro"/>
    <w:link w:val="Textodenotaderodap"/>
    <w:semiHidden/>
    <w:rsid w:val="00182262"/>
    <w:rPr>
      <w:rFonts w:ascii="Calibri" w:hAnsi="Calibri" w:eastAsia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A789-74A3-491B-994E-6AB5CEE240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keywords>Proposta de Deliberação Plenária cobrança administrativa judicial e divida ativa ultima versão 26112014</keywords>
  <lastModifiedBy>Cathis CAU/MG</lastModifiedBy>
  <revision>5</revision>
  <lastPrinted>2020-05-05T17:02:00.0000000Z</lastPrinted>
  <dcterms:created xsi:type="dcterms:W3CDTF">2022-02-09T11:40:00.0000000Z</dcterms:created>
  <dcterms:modified xsi:type="dcterms:W3CDTF">2022-09-09T12:57:47.3765052Z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