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9"/>
        <w:gridCol w:w="7870"/>
      </w:tblGrid>
      <w:tr w:rsidR="00113CE6" w:rsidRPr="00FE5E46" w14:paraId="31BC9D2A" w14:textId="77777777" w:rsidTr="002A23FF">
        <w:trPr>
          <w:trHeight w:val="37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3162BC6C" w14:textId="77777777" w:rsidR="00113CE6" w:rsidRPr="00E61C23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referÊncias: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3E34AE2" w14:textId="774630ED" w:rsidR="00113CE6" w:rsidRPr="00E61C23" w:rsidRDefault="00C51920" w:rsidP="009F20F5">
            <w:pPr>
              <w:suppressLineNumbers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Protocolo SICCAU n° </w:t>
            </w:r>
            <w:r w:rsidR="00EC450A" w:rsidRPr="00EC450A">
              <w:rPr>
                <w:rFonts w:asciiTheme="majorHAnsi" w:hAnsiTheme="majorHAnsi" w:cs="Times New Roman"/>
              </w:rPr>
              <w:t>1656221</w:t>
            </w:r>
            <w:r w:rsidR="00EC450A">
              <w:rPr>
                <w:rFonts w:asciiTheme="majorHAnsi" w:hAnsiTheme="majorHAnsi" w:cs="Times New Roman"/>
              </w:rPr>
              <w:t xml:space="preserve"> </w:t>
            </w:r>
            <w:r w:rsidR="00BE07FC">
              <w:rPr>
                <w:rFonts w:asciiTheme="majorHAnsi" w:hAnsiTheme="majorHAnsi" w:cs="Times New Roman"/>
              </w:rPr>
              <w:t>/2022</w:t>
            </w:r>
          </w:p>
        </w:tc>
      </w:tr>
      <w:tr w:rsidR="00113CE6" w:rsidRPr="00125335" w14:paraId="6294FE06" w14:textId="77777777" w:rsidTr="00B2293E">
        <w:trPr>
          <w:trHeight w:val="605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2BE61EAA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INTERESSADOS: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6332165" w14:textId="5E1F831E" w:rsidR="00B8018D" w:rsidRPr="00E61C23" w:rsidRDefault="00125335" w:rsidP="00EF2F18">
            <w:pPr>
              <w:suppressLineNumbers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Gerência Técnica e de Fiscalização</w:t>
            </w:r>
          </w:p>
        </w:tc>
      </w:tr>
      <w:tr w:rsidR="00113CE6" w:rsidRPr="00125335" w14:paraId="7703276B" w14:textId="77777777" w:rsidTr="000D2BF9">
        <w:trPr>
          <w:trHeight w:val="368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08E22052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Assunto: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65FEB218" w14:textId="245BD3F7" w:rsidR="00113CE6" w:rsidRPr="00FE5E46" w:rsidRDefault="00125335" w:rsidP="000D2BF9">
            <w:pPr>
              <w:suppressLineNumbers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</w:rPr>
              <w:t>Procedimentos de Fiscalização: Patrimônio Cultural</w:t>
            </w:r>
          </w:p>
        </w:tc>
      </w:tr>
      <w:tr w:rsidR="00113CE6" w:rsidRPr="00125335" w14:paraId="22EE8660" w14:textId="77777777" w:rsidTr="00584354">
        <w:trPr>
          <w:trHeight w:val="90"/>
          <w:jc w:val="center"/>
        </w:trPr>
        <w:tc>
          <w:tcPr>
            <w:tcW w:w="9639" w:type="dxa"/>
            <w:gridSpan w:val="2"/>
            <w:tcBorders>
              <w:bottom w:val="single" w:sz="12" w:space="0" w:color="auto"/>
            </w:tcBorders>
            <w:vAlign w:val="center"/>
          </w:tcPr>
          <w:p w14:paraId="4F0C38DE" w14:textId="77777777" w:rsidR="00113CE6" w:rsidRPr="00E61C23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125335" w14:paraId="7B1C8ED6" w14:textId="77777777" w:rsidTr="00584354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3A5CFAA" w14:textId="125F5049" w:rsidR="00113CE6" w:rsidRPr="00E61C23" w:rsidRDefault="00113CE6" w:rsidP="00C14522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</w:rPr>
            </w:pPr>
            <w:r w:rsidRPr="00E61C23">
              <w:rPr>
                <w:rFonts w:asciiTheme="majorHAnsi" w:hAnsiTheme="majorHAnsi" w:cs="Times New Roman"/>
                <w:b/>
              </w:rPr>
              <w:t xml:space="preserve">DELIBERAÇÃO 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Nº </w:t>
            </w:r>
            <w:r w:rsidR="004B363A">
              <w:rPr>
                <w:rFonts w:asciiTheme="majorHAnsi" w:hAnsiTheme="majorHAnsi" w:cs="Times New Roman"/>
                <w:b/>
              </w:rPr>
              <w:t>20</w:t>
            </w:r>
            <w:r w:rsidR="00D45EF2">
              <w:rPr>
                <w:rFonts w:asciiTheme="majorHAnsi" w:hAnsiTheme="majorHAnsi" w:cs="Times New Roman"/>
                <w:b/>
              </w:rPr>
              <w:t>2</w:t>
            </w:r>
            <w:r w:rsidR="00EB4570" w:rsidRPr="00CB2546">
              <w:rPr>
                <w:rFonts w:asciiTheme="majorHAnsi" w:hAnsiTheme="majorHAnsi" w:cs="Times New Roman"/>
                <w:b/>
              </w:rPr>
              <w:t>.</w:t>
            </w:r>
            <w:r w:rsidR="00FE5E46">
              <w:rPr>
                <w:rFonts w:asciiTheme="majorHAnsi" w:hAnsiTheme="majorHAnsi" w:cs="Times New Roman"/>
                <w:b/>
              </w:rPr>
              <w:t>3</w:t>
            </w:r>
            <w:r w:rsidR="00EB4570" w:rsidRPr="00B72A52">
              <w:rPr>
                <w:rFonts w:asciiTheme="majorHAnsi" w:hAnsiTheme="majorHAnsi" w:cs="Times New Roman"/>
                <w:b/>
              </w:rPr>
              <w:t>.</w:t>
            </w:r>
            <w:r w:rsidR="0010767C">
              <w:rPr>
                <w:rFonts w:asciiTheme="majorHAnsi" w:hAnsiTheme="majorHAnsi" w:cs="Times New Roman"/>
                <w:b/>
              </w:rPr>
              <w:t>2</w:t>
            </w:r>
            <w:r w:rsidR="005C366A" w:rsidRPr="00E61C23">
              <w:rPr>
                <w:rFonts w:asciiTheme="majorHAnsi" w:hAnsiTheme="majorHAnsi" w:cs="Times New Roman"/>
                <w:b/>
              </w:rPr>
              <w:t>/</w:t>
            </w:r>
            <w:r w:rsidR="00F0304C" w:rsidRPr="00E61C23">
              <w:rPr>
                <w:rFonts w:asciiTheme="majorHAnsi" w:hAnsiTheme="majorHAnsi" w:cs="Times New Roman"/>
                <w:b/>
              </w:rPr>
              <w:t>20</w:t>
            </w:r>
            <w:r w:rsidR="00E61C23" w:rsidRPr="00E61C23">
              <w:rPr>
                <w:rFonts w:asciiTheme="majorHAnsi" w:hAnsiTheme="majorHAnsi" w:cs="Times New Roman"/>
                <w:b/>
              </w:rPr>
              <w:t>2</w:t>
            </w:r>
            <w:r w:rsidR="00C51920">
              <w:rPr>
                <w:rFonts w:asciiTheme="majorHAnsi" w:hAnsiTheme="majorHAnsi" w:cs="Times New Roman"/>
                <w:b/>
              </w:rPr>
              <w:t>2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 </w:t>
            </w:r>
            <w:r w:rsidR="005C366A" w:rsidRPr="00E61C23">
              <w:rPr>
                <w:rFonts w:cs="Times New Roman"/>
                <w:b/>
              </w:rPr>
              <w:t xml:space="preserve">– </w:t>
            </w:r>
            <w:r w:rsidR="005C366A" w:rsidRPr="00E61C23">
              <w:rPr>
                <w:rFonts w:asciiTheme="majorHAnsi" w:hAnsiTheme="majorHAnsi" w:cs="Times New Roman"/>
                <w:b/>
              </w:rPr>
              <w:t>CEP-CAU/MG</w:t>
            </w:r>
          </w:p>
        </w:tc>
      </w:tr>
    </w:tbl>
    <w:p w14:paraId="11A09F08" w14:textId="77777777" w:rsidR="00521E0B" w:rsidRPr="00C67C35" w:rsidRDefault="00521E0B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3F6BAD92" w14:textId="3638E9F7" w:rsidR="00BE07FC" w:rsidRPr="00C41497" w:rsidRDefault="00BE07FC" w:rsidP="00BE07FC">
      <w:pPr>
        <w:spacing w:line="360" w:lineRule="auto"/>
        <w:jc w:val="both"/>
        <w:rPr>
          <w:rFonts w:asciiTheme="majorHAnsi" w:hAnsiTheme="majorHAnsi" w:cs="Times New Roman"/>
          <w:lang w:val="pt-BR"/>
        </w:rPr>
      </w:pPr>
      <w:r w:rsidRPr="00C41497">
        <w:rPr>
          <w:rFonts w:asciiTheme="majorHAnsi" w:hAnsiTheme="majorHAnsi" w:cs="Times New Roman"/>
          <w:lang w:val="pt-BR"/>
        </w:rPr>
        <w:t xml:space="preserve">A COMISSÃO DE EXERCÍCIO PROFISSIONAL – CEP-CAU/MG, reunida ordinariamente </w:t>
      </w:r>
      <w:r>
        <w:rPr>
          <w:rFonts w:asciiTheme="majorHAnsi" w:hAnsiTheme="majorHAnsi" w:cs="Times New Roman"/>
          <w:lang w:val="pt-BR"/>
        </w:rPr>
        <w:t xml:space="preserve">na Sede do CAU/MG, localizada à Avenida Getúlio Vargas, n° 447, </w:t>
      </w:r>
      <w:r w:rsidR="00D45EF2">
        <w:rPr>
          <w:rFonts w:asciiTheme="majorHAnsi" w:hAnsiTheme="majorHAnsi" w:cs="Times New Roman"/>
          <w:lang w:val="pt-BR"/>
        </w:rPr>
        <w:t>9</w:t>
      </w:r>
      <w:r>
        <w:rPr>
          <w:rFonts w:asciiTheme="majorHAnsi" w:hAnsiTheme="majorHAnsi" w:cs="Times New Roman"/>
          <w:lang w:val="pt-BR"/>
        </w:rPr>
        <w:t>° andar, em Belo Horizonte/MG</w:t>
      </w:r>
      <w:r w:rsidRPr="00C41497">
        <w:rPr>
          <w:rFonts w:asciiTheme="majorHAnsi" w:hAnsiTheme="majorHAnsi" w:cs="Times New Roman"/>
          <w:lang w:val="pt-BR"/>
        </w:rPr>
        <w:t xml:space="preserve">, no dia </w:t>
      </w:r>
      <w:r w:rsidR="00D45EF2">
        <w:rPr>
          <w:rFonts w:asciiTheme="majorHAnsi" w:hAnsiTheme="majorHAnsi" w:cs="Times New Roman"/>
          <w:lang w:val="pt-BR"/>
        </w:rPr>
        <w:t>05</w:t>
      </w:r>
      <w:r w:rsidRPr="00BD4C90">
        <w:rPr>
          <w:rFonts w:asciiTheme="majorHAnsi" w:hAnsiTheme="majorHAnsi" w:cs="Times New Roman"/>
          <w:lang w:val="pt-BR"/>
        </w:rPr>
        <w:t xml:space="preserve"> de </w:t>
      </w:r>
      <w:r w:rsidR="00D45EF2">
        <w:rPr>
          <w:rFonts w:asciiTheme="majorHAnsi" w:hAnsiTheme="majorHAnsi" w:cs="Times New Roman"/>
          <w:lang w:val="pt-BR"/>
        </w:rPr>
        <w:t>dezembro</w:t>
      </w:r>
      <w:r w:rsidRPr="00BD4C90">
        <w:rPr>
          <w:rFonts w:asciiTheme="majorHAnsi" w:hAnsiTheme="majorHAnsi" w:cs="Times New Roman"/>
          <w:lang w:val="pt-BR"/>
        </w:rPr>
        <w:t xml:space="preserve"> de 2022,</w:t>
      </w:r>
      <w:r w:rsidRPr="00C41497">
        <w:rPr>
          <w:rFonts w:asciiTheme="majorHAnsi" w:hAnsiTheme="majorHAnsi" w:cs="Times New Roman"/>
          <w:lang w:val="pt-BR"/>
        </w:rPr>
        <w:t xml:space="preserve"> após análise do assunto em epígrafe, no uso das competências que lhe conferem o artigo 96 do Regimento Interno do CAU/MG:</w:t>
      </w:r>
    </w:p>
    <w:p w14:paraId="3B975868" w14:textId="05962656" w:rsidR="0058380F" w:rsidRPr="00C41497" w:rsidRDefault="0058380F" w:rsidP="00B14534">
      <w:pPr>
        <w:suppressLineNumbers/>
        <w:spacing w:before="240" w:after="240" w:line="360" w:lineRule="auto"/>
        <w:jc w:val="both"/>
        <w:rPr>
          <w:rFonts w:asciiTheme="majorHAnsi" w:hAnsiTheme="majorHAnsi" w:cs="Times New Roman"/>
          <w:lang w:val="pt-BR"/>
        </w:rPr>
      </w:pPr>
      <w:r w:rsidRPr="00C41497">
        <w:rPr>
          <w:rFonts w:asciiTheme="majorHAnsi" w:hAnsiTheme="majorHAnsi" w:cs="Times New Roman"/>
          <w:lang w:val="pt-BR"/>
        </w:rPr>
        <w:t>Considerando o art. 92 do Regimento Interno do CAU/MG que dispõe sobre a manifestação dos assuntos de competência das comissões ordinárias mediante ato administrativo da espécie deliberação de comissão;</w:t>
      </w:r>
    </w:p>
    <w:p w14:paraId="2AE3B754" w14:textId="77777777" w:rsidR="00FE5E46" w:rsidRDefault="00FE5E46" w:rsidP="00FE5E46">
      <w:pPr>
        <w:widowControl/>
        <w:suppressLineNumbers/>
        <w:spacing w:line="276" w:lineRule="auto"/>
        <w:jc w:val="both"/>
        <w:rPr>
          <w:rFonts w:asciiTheme="majorHAnsi" w:eastAsiaTheme="min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Considerando o artigo 96 do Regimento Interno do CAU/MG:</w:t>
      </w:r>
    </w:p>
    <w:p w14:paraId="7CFCE069" w14:textId="77777777" w:rsidR="00FE5E46" w:rsidRDefault="00FE5E46" w:rsidP="00FE5E46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10"/>
          <w:szCs w:val="10"/>
          <w:lang w:val="pt-BR"/>
        </w:rPr>
      </w:pPr>
    </w:p>
    <w:p w14:paraId="0C3A269E" w14:textId="77777777" w:rsidR="00FE5E46" w:rsidRDefault="00FE5E46" w:rsidP="00FE5E46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Para cumprir a finalidade de zelar pela orientação e fiscalização do exercício da Arquitetura e Urbanismo, competirá à Comissão de Exercício Profissional do CAU/MG (CEP-CAU/MG), no âmbito de sua competência:</w:t>
      </w:r>
    </w:p>
    <w:p w14:paraId="2DE8224A" w14:textId="77777777" w:rsidR="00FE5E46" w:rsidRDefault="00FE5E46" w:rsidP="00FE5E46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(...)</w:t>
      </w:r>
    </w:p>
    <w:p w14:paraId="3D782EC6" w14:textId="77777777" w:rsidR="00FE5E46" w:rsidRDefault="00FE5E46" w:rsidP="00FE5E46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IV - propor, apreciar e deliberar sobre o Plano de Fiscalização do CAU/MG, conforme diretrizes do Plano Nacional de Fiscalização do CAU;</w:t>
      </w:r>
    </w:p>
    <w:p w14:paraId="46A73D1E" w14:textId="77777777" w:rsidR="00FE5E46" w:rsidRDefault="00FE5E46" w:rsidP="00FE5E46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(...)</w:t>
      </w:r>
    </w:p>
    <w:p w14:paraId="78315D94" w14:textId="77777777" w:rsidR="00FE5E46" w:rsidRDefault="00FE5E46" w:rsidP="00FE5E46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VII - propor, apreciar e deliberar, em consonância com os atos já normatizados pelo CAU/BR, sobre:</w:t>
      </w:r>
    </w:p>
    <w:p w14:paraId="18DFF21A" w14:textId="77777777" w:rsidR="00FE5E46" w:rsidRDefault="00FE5E46" w:rsidP="00FE5E46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a) ações de fiscalização;</w:t>
      </w:r>
    </w:p>
    <w:p w14:paraId="62578252" w14:textId="77777777" w:rsidR="00FE5E46" w:rsidRDefault="00FE5E46" w:rsidP="00FE5E46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(...)</w:t>
      </w:r>
    </w:p>
    <w:p w14:paraId="782C35E1" w14:textId="77777777" w:rsidR="00125335" w:rsidRDefault="00FE5E46" w:rsidP="00125335">
      <w:pPr>
        <w:suppressLineNumbers/>
        <w:spacing w:before="240" w:after="240" w:line="360" w:lineRule="auto"/>
        <w:jc w:val="both"/>
        <w:rPr>
          <w:rFonts w:asciiTheme="majorHAnsi" w:hAnsiTheme="majorHAnsi" w:cs="Times New Roman"/>
          <w:lang w:val="pt-BR"/>
        </w:rPr>
      </w:pPr>
      <w:r w:rsidRPr="00FE5E46">
        <w:rPr>
          <w:rFonts w:asciiTheme="majorHAnsi" w:hAnsiTheme="majorHAnsi" w:cs="Times New Roman"/>
          <w:lang w:val="pt-BR"/>
        </w:rPr>
        <w:t>Considerando</w:t>
      </w:r>
      <w:r w:rsidR="00676628">
        <w:rPr>
          <w:rFonts w:asciiTheme="majorHAnsi" w:hAnsiTheme="majorHAnsi" w:cs="Times New Roman"/>
          <w:lang w:val="pt-BR"/>
        </w:rPr>
        <w:t xml:space="preserve"> </w:t>
      </w:r>
      <w:r w:rsidR="00125335">
        <w:rPr>
          <w:rFonts w:asciiTheme="majorHAnsi" w:hAnsiTheme="majorHAnsi" w:cs="Times New Roman"/>
          <w:lang w:val="pt-BR"/>
        </w:rPr>
        <w:t xml:space="preserve">Deliberação DCEP-CAU/MG N° 197.5.4/2022, que aprova </w:t>
      </w:r>
      <w:r w:rsidR="00125335">
        <w:rPr>
          <w:rFonts w:asciiTheme="majorHAnsi" w:hAnsiTheme="majorHAnsi" w:cs="Times New Roman"/>
          <w:lang w:val="pt-BR"/>
        </w:rPr>
        <w:t>a Terceira Avaliação e Revisão do Plano de Ação do CAU/MG 2021-2023</w:t>
      </w:r>
      <w:r w:rsidR="00125335">
        <w:rPr>
          <w:rFonts w:asciiTheme="majorHAnsi" w:hAnsiTheme="majorHAnsi" w:cs="Times New Roman"/>
          <w:lang w:val="pt-BR"/>
        </w:rPr>
        <w:t xml:space="preserve"> da Comissão de Exercício Profissional – CEP-CAU/MG, na qual consta, dentre outras, a ação 1.1.12 – Patrimônio Cultural, com a seguinte descrição:</w:t>
      </w:r>
    </w:p>
    <w:p w14:paraId="48CDE79E" w14:textId="16977379" w:rsidR="00676628" w:rsidRPr="00125335" w:rsidRDefault="00125335" w:rsidP="00125335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V</w:t>
      </w:r>
      <w:r w:rsidRPr="00125335">
        <w:rPr>
          <w:rFonts w:asciiTheme="majorHAnsi" w:hAnsiTheme="majorHAnsi" w:cs="Times New Roman"/>
          <w:i/>
          <w:lang w:val="pt-BR"/>
        </w:rPr>
        <w:t xml:space="preserve">erificação da participação de profissionais habilitados na realização de laudo de estados de conservação; inventários e processos de tombamento, de patrimônios arquitetônicos e urbanísticos, referentes ao ICMS </w:t>
      </w:r>
      <w:r>
        <w:rPr>
          <w:rFonts w:asciiTheme="majorHAnsi" w:hAnsiTheme="majorHAnsi" w:cs="Times New Roman"/>
          <w:i/>
          <w:lang w:val="pt-BR"/>
        </w:rPr>
        <w:t>P</w:t>
      </w:r>
      <w:r w:rsidRPr="00125335">
        <w:rPr>
          <w:rFonts w:asciiTheme="majorHAnsi" w:hAnsiTheme="majorHAnsi" w:cs="Times New Roman"/>
          <w:i/>
          <w:lang w:val="pt-BR"/>
        </w:rPr>
        <w:t xml:space="preserve">atrimônio </w:t>
      </w:r>
      <w:r>
        <w:rPr>
          <w:rFonts w:asciiTheme="majorHAnsi" w:hAnsiTheme="majorHAnsi" w:cs="Times New Roman"/>
          <w:i/>
          <w:lang w:val="pt-BR"/>
        </w:rPr>
        <w:t>C</w:t>
      </w:r>
      <w:r w:rsidRPr="00125335">
        <w:rPr>
          <w:rFonts w:asciiTheme="majorHAnsi" w:hAnsiTheme="majorHAnsi" w:cs="Times New Roman"/>
          <w:i/>
          <w:lang w:val="pt-BR"/>
        </w:rPr>
        <w:t xml:space="preserve">ultural, através de dados da biblioteca do </w:t>
      </w:r>
      <w:r>
        <w:rPr>
          <w:rFonts w:asciiTheme="majorHAnsi" w:hAnsiTheme="majorHAnsi" w:cs="Times New Roman"/>
          <w:i/>
          <w:lang w:val="pt-BR"/>
        </w:rPr>
        <w:t>I</w:t>
      </w:r>
      <w:r w:rsidRPr="00125335">
        <w:rPr>
          <w:rFonts w:asciiTheme="majorHAnsi" w:hAnsiTheme="majorHAnsi" w:cs="Times New Roman"/>
          <w:i/>
          <w:lang w:val="pt-BR"/>
        </w:rPr>
        <w:t xml:space="preserve">nstituto </w:t>
      </w:r>
      <w:r>
        <w:rPr>
          <w:rFonts w:asciiTheme="majorHAnsi" w:hAnsiTheme="majorHAnsi" w:cs="Times New Roman"/>
          <w:i/>
          <w:lang w:val="pt-BR"/>
        </w:rPr>
        <w:t>E</w:t>
      </w:r>
      <w:r w:rsidRPr="00125335">
        <w:rPr>
          <w:rFonts w:asciiTheme="majorHAnsi" w:hAnsiTheme="majorHAnsi" w:cs="Times New Roman"/>
          <w:i/>
          <w:lang w:val="pt-BR"/>
        </w:rPr>
        <w:t xml:space="preserve">stadual do </w:t>
      </w:r>
      <w:r>
        <w:rPr>
          <w:rFonts w:asciiTheme="majorHAnsi" w:hAnsiTheme="majorHAnsi" w:cs="Times New Roman"/>
          <w:i/>
          <w:lang w:val="pt-BR"/>
        </w:rPr>
        <w:t>P</w:t>
      </w:r>
      <w:r w:rsidRPr="00125335">
        <w:rPr>
          <w:rFonts w:asciiTheme="majorHAnsi" w:hAnsiTheme="majorHAnsi" w:cs="Times New Roman"/>
          <w:i/>
          <w:lang w:val="pt-BR"/>
        </w:rPr>
        <w:t xml:space="preserve">atrimônio </w:t>
      </w:r>
      <w:r>
        <w:rPr>
          <w:rFonts w:asciiTheme="majorHAnsi" w:hAnsiTheme="majorHAnsi" w:cs="Times New Roman"/>
          <w:i/>
          <w:lang w:val="pt-BR"/>
        </w:rPr>
        <w:t>H</w:t>
      </w:r>
      <w:r w:rsidRPr="00125335">
        <w:rPr>
          <w:rFonts w:asciiTheme="majorHAnsi" w:hAnsiTheme="majorHAnsi" w:cs="Times New Roman"/>
          <w:i/>
          <w:lang w:val="pt-BR"/>
        </w:rPr>
        <w:t xml:space="preserve">istórico e </w:t>
      </w:r>
      <w:r>
        <w:rPr>
          <w:rFonts w:asciiTheme="majorHAnsi" w:hAnsiTheme="majorHAnsi" w:cs="Times New Roman"/>
          <w:i/>
          <w:lang w:val="pt-BR"/>
        </w:rPr>
        <w:t>A</w:t>
      </w:r>
      <w:r w:rsidRPr="00125335">
        <w:rPr>
          <w:rFonts w:asciiTheme="majorHAnsi" w:hAnsiTheme="majorHAnsi" w:cs="Times New Roman"/>
          <w:i/>
          <w:lang w:val="pt-BR"/>
        </w:rPr>
        <w:t xml:space="preserve">rtístico (IEPHA). </w:t>
      </w:r>
    </w:p>
    <w:p w14:paraId="552CB650" w14:textId="2A33CC3A" w:rsidR="00FB3614" w:rsidRDefault="00FB3614" w:rsidP="00676628">
      <w:pPr>
        <w:suppressLineNumbers/>
        <w:spacing w:before="240" w:after="240" w:line="360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Considerando planilha eletrônica com levantamento realizado por esta Comissão de Exercício Profissional – CEP-CAU/MG, na qual constam 3 listas de Municípios, quais sejam:</w:t>
      </w:r>
    </w:p>
    <w:p w14:paraId="3A1D10C8" w14:textId="12F9C454" w:rsidR="00FB3614" w:rsidRPr="00FB3614" w:rsidRDefault="00FB3614" w:rsidP="00FB3614">
      <w:pPr>
        <w:pStyle w:val="PargrafodaLista"/>
        <w:numPr>
          <w:ilvl w:val="0"/>
          <w:numId w:val="3"/>
        </w:numPr>
        <w:suppressLineNumbers/>
        <w:spacing w:before="240" w:after="240" w:line="360" w:lineRule="auto"/>
        <w:rPr>
          <w:rFonts w:asciiTheme="majorHAnsi" w:hAnsiTheme="majorHAnsi" w:cs="Times New Roman"/>
          <w:lang w:val="pt-BR"/>
        </w:rPr>
      </w:pPr>
      <w:r w:rsidRPr="00FB3614">
        <w:rPr>
          <w:rFonts w:asciiTheme="majorHAnsi" w:hAnsiTheme="majorHAnsi" w:cs="Times New Roman"/>
          <w:lang w:val="pt-BR"/>
        </w:rPr>
        <w:t>Lista total de cidades com laudos enviados que possuem Bens do Patrimônio Arquitetônico e Urbanístico;</w:t>
      </w:r>
    </w:p>
    <w:p w14:paraId="12ED8078" w14:textId="0F19B6F9" w:rsidR="00FB3614" w:rsidRPr="00FB3614" w:rsidRDefault="00FB3614" w:rsidP="00FB3614">
      <w:pPr>
        <w:pStyle w:val="PargrafodaLista"/>
        <w:numPr>
          <w:ilvl w:val="0"/>
          <w:numId w:val="3"/>
        </w:numPr>
        <w:suppressLineNumbers/>
        <w:spacing w:before="240" w:after="240" w:line="360" w:lineRule="auto"/>
        <w:rPr>
          <w:rFonts w:asciiTheme="majorHAnsi" w:hAnsiTheme="majorHAnsi" w:cs="Times New Roman"/>
          <w:lang w:val="pt-BR"/>
        </w:rPr>
      </w:pPr>
      <w:r w:rsidRPr="00FB3614">
        <w:rPr>
          <w:rFonts w:asciiTheme="majorHAnsi" w:hAnsiTheme="majorHAnsi" w:cs="Times New Roman"/>
          <w:lang w:val="pt-BR"/>
        </w:rPr>
        <w:lastRenderedPageBreak/>
        <w:t>Lista de cidades que enviaram Inventários;</w:t>
      </w:r>
    </w:p>
    <w:p w14:paraId="688D2527" w14:textId="5C4A62A5" w:rsidR="00FB3614" w:rsidRPr="00FB3614" w:rsidRDefault="00FB3614" w:rsidP="00FB3614">
      <w:pPr>
        <w:pStyle w:val="PargrafodaLista"/>
        <w:numPr>
          <w:ilvl w:val="0"/>
          <w:numId w:val="3"/>
        </w:numPr>
        <w:suppressLineNumbers/>
        <w:spacing w:before="240" w:after="240" w:line="360" w:lineRule="auto"/>
        <w:rPr>
          <w:rFonts w:asciiTheme="majorHAnsi" w:hAnsiTheme="majorHAnsi" w:cs="Times New Roman"/>
          <w:lang w:val="pt-BR"/>
        </w:rPr>
      </w:pPr>
      <w:r w:rsidRPr="00FB3614">
        <w:rPr>
          <w:rFonts w:asciiTheme="majorHAnsi" w:hAnsiTheme="majorHAnsi" w:cs="Times New Roman"/>
          <w:lang w:val="pt-BR"/>
        </w:rPr>
        <w:t>Lista de cidades que enviaram processos de Tombamento de Bens Imóveis, Conjuntos Paisagísticos e Núcleos Urbanos;</w:t>
      </w:r>
    </w:p>
    <w:p w14:paraId="56524D17" w14:textId="75169549" w:rsidR="0008559A" w:rsidRDefault="00FE5E46" w:rsidP="00676628">
      <w:pPr>
        <w:suppressLineNumbers/>
        <w:spacing w:before="240" w:after="240" w:line="360" w:lineRule="auto"/>
        <w:jc w:val="both"/>
        <w:rPr>
          <w:rFonts w:asciiTheme="majorHAnsi" w:hAnsiTheme="majorHAnsi" w:cs="Times New Roman"/>
          <w:b/>
          <w:lang w:val="pt-BR"/>
        </w:rPr>
      </w:pPr>
      <w:r w:rsidRPr="00FE5E46">
        <w:rPr>
          <w:rFonts w:asciiTheme="majorHAnsi" w:hAnsiTheme="majorHAnsi" w:cs="Times New Roman"/>
          <w:lang w:val="pt-BR"/>
        </w:rPr>
        <w:t xml:space="preserve"> </w:t>
      </w:r>
      <w:r w:rsidR="0008559A" w:rsidRPr="008C59E1">
        <w:rPr>
          <w:rFonts w:asciiTheme="majorHAnsi" w:hAnsiTheme="majorHAnsi" w:cs="Times New Roman"/>
          <w:b/>
          <w:lang w:val="pt-BR"/>
        </w:rPr>
        <w:t>DELIBER</w:t>
      </w:r>
      <w:r w:rsidR="00254188" w:rsidRPr="008C59E1">
        <w:rPr>
          <w:rFonts w:asciiTheme="majorHAnsi" w:hAnsiTheme="majorHAnsi" w:cs="Times New Roman"/>
          <w:b/>
          <w:lang w:val="pt-BR"/>
        </w:rPr>
        <w:t>OU</w:t>
      </w:r>
    </w:p>
    <w:p w14:paraId="481D3643" w14:textId="399A516C" w:rsidR="00AB56E6" w:rsidRDefault="00EE07E5" w:rsidP="00EE07E5">
      <w:pPr>
        <w:pStyle w:val="PargrafodaLista"/>
        <w:numPr>
          <w:ilvl w:val="0"/>
          <w:numId w:val="1"/>
        </w:numPr>
        <w:spacing w:before="120" w:after="120" w:line="360" w:lineRule="auto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Solicitar </w:t>
      </w:r>
      <w:r w:rsidR="00FB3614">
        <w:rPr>
          <w:rFonts w:asciiTheme="majorHAnsi" w:hAnsiTheme="majorHAnsi" w:cs="Times New Roman"/>
          <w:lang w:val="pt-BR"/>
        </w:rPr>
        <w:t>ao Setor de Fiscalização do CAU/MG pelo desenvolvimento de projeto piloto para ação de fiscalização, nos termos da ação “</w:t>
      </w:r>
      <w:r w:rsidR="00FB3614">
        <w:rPr>
          <w:rFonts w:asciiTheme="majorHAnsi" w:hAnsiTheme="majorHAnsi" w:cs="Times New Roman"/>
          <w:lang w:val="pt-BR"/>
        </w:rPr>
        <w:t>1.1.12 – Patrimônio Cultural</w:t>
      </w:r>
      <w:r w:rsidR="00FB3614">
        <w:rPr>
          <w:rFonts w:asciiTheme="majorHAnsi" w:hAnsiTheme="majorHAnsi" w:cs="Times New Roman"/>
          <w:lang w:val="pt-BR"/>
        </w:rPr>
        <w:t xml:space="preserve">” do </w:t>
      </w:r>
      <w:r w:rsidR="00FB3614">
        <w:rPr>
          <w:rFonts w:asciiTheme="majorHAnsi" w:hAnsiTheme="majorHAnsi" w:cs="Times New Roman"/>
          <w:lang w:val="pt-BR"/>
        </w:rPr>
        <w:t>Plano de Ação do CAU/MG 2021-2023 da Comissão de Exercício Profissional – CEP-CAU/MG</w:t>
      </w:r>
      <w:r w:rsidR="00FB3614">
        <w:rPr>
          <w:rFonts w:asciiTheme="majorHAnsi" w:hAnsiTheme="majorHAnsi" w:cs="Times New Roman"/>
          <w:lang w:val="pt-BR"/>
        </w:rPr>
        <w:t>, com base na listagem de Municípios, elaborada por esta Comissão;</w:t>
      </w:r>
    </w:p>
    <w:p w14:paraId="6D0AD8A1" w14:textId="051920EA" w:rsidR="00FB3614" w:rsidRPr="000B083E" w:rsidRDefault="00FB3614" w:rsidP="000B083E">
      <w:pPr>
        <w:pStyle w:val="PargrafodaLista"/>
        <w:numPr>
          <w:ilvl w:val="0"/>
          <w:numId w:val="1"/>
        </w:numPr>
        <w:spacing w:before="120" w:after="120" w:line="360" w:lineRule="auto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Solicitar que</w:t>
      </w:r>
      <w:r w:rsidR="00290CFF">
        <w:rPr>
          <w:rFonts w:asciiTheme="majorHAnsi" w:hAnsiTheme="majorHAnsi" w:cs="Times New Roman"/>
          <w:lang w:val="pt-BR"/>
        </w:rPr>
        <w:t xml:space="preserve">, no </w:t>
      </w:r>
      <w:r w:rsidR="00290CFF">
        <w:rPr>
          <w:rFonts w:asciiTheme="majorHAnsi" w:hAnsiTheme="majorHAnsi" w:cs="Times New Roman"/>
          <w:lang w:val="pt-BR"/>
        </w:rPr>
        <w:t xml:space="preserve">piloto para </w:t>
      </w:r>
      <w:r w:rsidR="00290CFF">
        <w:rPr>
          <w:rFonts w:asciiTheme="majorHAnsi" w:hAnsiTheme="majorHAnsi" w:cs="Times New Roman"/>
          <w:lang w:val="pt-BR"/>
        </w:rPr>
        <w:t xml:space="preserve">a </w:t>
      </w:r>
      <w:r w:rsidR="00290CFF">
        <w:rPr>
          <w:rFonts w:asciiTheme="majorHAnsi" w:hAnsiTheme="majorHAnsi" w:cs="Times New Roman"/>
          <w:lang w:val="pt-BR"/>
        </w:rPr>
        <w:t>ação de fiscalização</w:t>
      </w:r>
      <w:r w:rsidR="00290CFF">
        <w:rPr>
          <w:rFonts w:asciiTheme="majorHAnsi" w:hAnsiTheme="majorHAnsi" w:cs="Times New Roman"/>
          <w:lang w:val="pt-BR"/>
        </w:rPr>
        <w:t xml:space="preserve"> mencionado no item 1 desta Deliberação, sejam</w:t>
      </w:r>
      <w:r>
        <w:rPr>
          <w:rFonts w:asciiTheme="majorHAnsi" w:hAnsiTheme="majorHAnsi" w:cs="Times New Roman"/>
          <w:lang w:val="pt-BR"/>
        </w:rPr>
        <w:t xml:space="preserve"> fiscalizados pelo menos </w:t>
      </w:r>
      <w:r w:rsidR="00290CFF">
        <w:rPr>
          <w:rFonts w:asciiTheme="majorHAnsi" w:hAnsiTheme="majorHAnsi" w:cs="Times New Roman"/>
          <w:lang w:val="pt-BR"/>
        </w:rPr>
        <w:t>três</w:t>
      </w:r>
      <w:r>
        <w:rPr>
          <w:rFonts w:asciiTheme="majorHAnsi" w:hAnsiTheme="majorHAnsi" w:cs="Times New Roman"/>
          <w:lang w:val="pt-BR"/>
        </w:rPr>
        <w:t xml:space="preserve"> </w:t>
      </w:r>
      <w:r w:rsidR="00290CFF">
        <w:rPr>
          <w:rFonts w:asciiTheme="majorHAnsi" w:hAnsiTheme="majorHAnsi" w:cs="Times New Roman"/>
          <w:lang w:val="pt-BR"/>
        </w:rPr>
        <w:t>M</w:t>
      </w:r>
      <w:r>
        <w:rPr>
          <w:rFonts w:asciiTheme="majorHAnsi" w:hAnsiTheme="majorHAnsi" w:cs="Times New Roman"/>
          <w:lang w:val="pt-BR"/>
        </w:rPr>
        <w:t>unicípios</w:t>
      </w:r>
      <w:r w:rsidR="00290CFF">
        <w:rPr>
          <w:rFonts w:asciiTheme="majorHAnsi" w:hAnsiTheme="majorHAnsi" w:cs="Times New Roman"/>
          <w:lang w:val="pt-BR"/>
        </w:rPr>
        <w:t xml:space="preserve"> (um de pequeno, um de médio e um de grande porte) de cada uma das três listas, perfazendo um total mínimo de nove Municípios a serem fiscalizados;</w:t>
      </w:r>
    </w:p>
    <w:p w14:paraId="7497C1B4" w14:textId="607ABC46" w:rsidR="00B72A52" w:rsidRPr="00204205" w:rsidRDefault="008C59E1" w:rsidP="00EE07E5">
      <w:pPr>
        <w:pStyle w:val="PargrafodaLista"/>
        <w:numPr>
          <w:ilvl w:val="0"/>
          <w:numId w:val="1"/>
        </w:numPr>
        <w:spacing w:before="120" w:after="120" w:line="360" w:lineRule="auto"/>
        <w:ind w:left="714" w:hanging="357"/>
        <w:rPr>
          <w:rFonts w:asciiTheme="majorHAnsi" w:hAnsiTheme="majorHAnsi" w:cs="Arial"/>
          <w:lang w:val="pt-BR"/>
        </w:rPr>
      </w:pPr>
      <w:r w:rsidRPr="008C59E1">
        <w:rPr>
          <w:rFonts w:asciiTheme="majorHAnsi" w:hAnsiTheme="majorHAnsi" w:cs="Arial"/>
          <w:color w:val="000000"/>
          <w:lang w:val="pt-BR"/>
        </w:rPr>
        <w:t xml:space="preserve">Encaminhar a presente Deliberação para a Presidência do CAU/MG, para conhecimento e </w:t>
      </w:r>
      <w:r w:rsidR="00AF3737">
        <w:rPr>
          <w:rFonts w:asciiTheme="majorHAnsi" w:hAnsiTheme="majorHAnsi" w:cs="Arial"/>
          <w:color w:val="000000"/>
          <w:lang w:val="pt-BR"/>
        </w:rPr>
        <w:t>encaminhamentos</w:t>
      </w:r>
      <w:r w:rsidR="007A2CC1">
        <w:rPr>
          <w:rFonts w:asciiTheme="majorHAnsi" w:hAnsiTheme="majorHAnsi" w:cs="Arial"/>
          <w:color w:val="000000"/>
          <w:lang w:val="pt-BR"/>
        </w:rPr>
        <w:t>.</w:t>
      </w:r>
      <w:r w:rsidRPr="008C59E1">
        <w:rPr>
          <w:rFonts w:asciiTheme="majorHAnsi" w:hAnsiTheme="majorHAnsi" w:cs="Arial"/>
          <w:lang w:val="pt-BR"/>
        </w:rPr>
        <w:t xml:space="preserve"> </w:t>
      </w:r>
    </w:p>
    <w:p w14:paraId="19F28D78" w14:textId="20470D6F" w:rsidR="00BE07FC" w:rsidRPr="008C59E1" w:rsidRDefault="00BE07FC" w:rsidP="00BE07FC">
      <w:pPr>
        <w:widowControl/>
        <w:suppressLineNumbers/>
        <w:spacing w:before="240" w:after="240" w:line="276" w:lineRule="auto"/>
        <w:jc w:val="right"/>
        <w:rPr>
          <w:rFonts w:asciiTheme="majorHAnsi" w:hAnsiTheme="majorHAnsi" w:cs="Times New Roman"/>
          <w:lang w:val="pt-BR"/>
        </w:rPr>
      </w:pPr>
      <w:r w:rsidRPr="008C59E1">
        <w:rPr>
          <w:rFonts w:asciiTheme="majorHAnsi" w:hAnsiTheme="majorHAnsi" w:cs="Times New Roman"/>
          <w:lang w:val="pt-BR"/>
        </w:rPr>
        <w:t xml:space="preserve">Belo Horizonte, </w:t>
      </w:r>
      <w:r w:rsidR="00D45EF2">
        <w:rPr>
          <w:rFonts w:asciiTheme="majorHAnsi" w:hAnsiTheme="majorHAnsi" w:cs="Times New Roman"/>
          <w:lang w:val="pt-BR"/>
        </w:rPr>
        <w:t>05</w:t>
      </w:r>
      <w:r w:rsidRPr="00C704C3">
        <w:rPr>
          <w:rFonts w:asciiTheme="majorHAnsi" w:hAnsiTheme="majorHAnsi" w:cs="Times New Roman"/>
          <w:lang w:val="pt-BR"/>
        </w:rPr>
        <w:t xml:space="preserve"> de </w:t>
      </w:r>
      <w:r w:rsidR="00D45EF2">
        <w:rPr>
          <w:rFonts w:asciiTheme="majorHAnsi" w:hAnsiTheme="majorHAnsi" w:cs="Times New Roman"/>
          <w:lang w:val="pt-BR"/>
        </w:rPr>
        <w:t>dezembro</w:t>
      </w:r>
      <w:r w:rsidRPr="00C704C3">
        <w:rPr>
          <w:rFonts w:asciiTheme="majorHAnsi" w:hAnsiTheme="majorHAnsi" w:cs="Times New Roman"/>
          <w:lang w:val="pt-BR"/>
        </w:rPr>
        <w:t xml:space="preserve"> de 2022.</w:t>
      </w:r>
    </w:p>
    <w:p w14:paraId="0929F39D" w14:textId="7D6217F1" w:rsidR="00BE07FC" w:rsidRPr="008C59E1" w:rsidRDefault="00BE07FC" w:rsidP="00EE07E5">
      <w:pPr>
        <w:spacing w:before="240" w:after="240"/>
        <w:jc w:val="center"/>
        <w:rPr>
          <w:rFonts w:asciiTheme="majorHAnsi" w:eastAsiaTheme="minorHAnsi" w:hAnsiTheme="majorHAnsi"/>
          <w:lang w:val="pt-BR"/>
        </w:rPr>
      </w:pP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 xml:space="preserve">Folha de Votação DCEP-CAU/MG n° </w:t>
      </w:r>
      <w:r w:rsidR="004B363A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20</w:t>
      </w:r>
      <w:r w:rsidR="00D45EF2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2</w:t>
      </w:r>
      <w:r w:rsidRPr="00C704C3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.</w:t>
      </w:r>
      <w:r w:rsidR="000B083E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6</w:t>
      </w:r>
      <w:r w:rsidRPr="00C704C3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.</w:t>
      </w:r>
      <w:r w:rsidR="0010767C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2</w:t>
      </w: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/202</w:t>
      </w:r>
      <w:r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2</w:t>
      </w:r>
    </w:p>
    <w:tbl>
      <w:tblPr>
        <w:tblW w:w="101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850"/>
        <w:gridCol w:w="709"/>
        <w:gridCol w:w="852"/>
        <w:gridCol w:w="763"/>
        <w:gridCol w:w="3341"/>
      </w:tblGrid>
      <w:tr w:rsidR="00773826" w14:paraId="32F8BAD7" w14:textId="77777777" w:rsidTr="00CA29B0">
        <w:trPr>
          <w:trHeight w:val="300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5465D98" w14:textId="77777777" w:rsidR="00773826" w:rsidRDefault="00773826" w:rsidP="00CA29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bookmarkStart w:id="0" w:name="_Hlk93389152"/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Conselheiros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Estaduais</w:t>
            </w:r>
            <w:proofErr w:type="spellEnd"/>
          </w:p>
        </w:tc>
        <w:tc>
          <w:tcPr>
            <w:tcW w:w="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7813694" w14:textId="77777777" w:rsidR="00773826" w:rsidRDefault="00773826" w:rsidP="00CA29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Votação</w:t>
            </w:r>
            <w:proofErr w:type="spellEnd"/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17CBF8" w14:textId="77777777" w:rsidR="00773826" w:rsidRDefault="00773826" w:rsidP="00CA29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Assinatura</w:t>
            </w:r>
            <w:proofErr w:type="spellEnd"/>
          </w:p>
        </w:tc>
      </w:tr>
      <w:tr w:rsidR="00773826" w14:paraId="6F1E2807" w14:textId="77777777" w:rsidTr="00CA29B0">
        <w:trPr>
          <w:trHeight w:val="300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4AA78" w14:textId="77777777" w:rsidR="00773826" w:rsidRDefault="00773826" w:rsidP="00CA29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8AC6156" w14:textId="77777777" w:rsidR="00773826" w:rsidRDefault="00773826" w:rsidP="00CA29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Sim</w:t>
            </w:r>
          </w:p>
          <w:p w14:paraId="281EEC5F" w14:textId="77777777" w:rsidR="00773826" w:rsidRDefault="00773826" w:rsidP="00CA29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(a favor)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55EC0F8" w14:textId="77777777" w:rsidR="00773826" w:rsidRDefault="00773826" w:rsidP="00CA29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Não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  <w:p w14:paraId="5F1DB65F" w14:textId="77777777" w:rsidR="00773826" w:rsidRDefault="00773826" w:rsidP="00CA29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(contra)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1EA30E8" w14:textId="77777777" w:rsidR="00773826" w:rsidRDefault="00773826" w:rsidP="00CA29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Abstenção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062F851" w14:textId="77777777" w:rsidR="00773826" w:rsidRDefault="00773826" w:rsidP="00CA29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Ausência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3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FDD1291" w14:textId="77777777" w:rsidR="00773826" w:rsidRDefault="00773826" w:rsidP="00CA29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773826" w:rsidRPr="00C800A6" w14:paraId="3813C61E" w14:textId="77777777" w:rsidTr="00CA29B0">
        <w:trPr>
          <w:trHeight w:val="353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F28F33" w14:textId="77777777" w:rsidR="00773826" w:rsidRPr="0044259C" w:rsidRDefault="00773826" w:rsidP="00CA29B0">
            <w:pPr>
              <w:rPr>
                <w:rFonts w:asciiTheme="majorHAnsi" w:eastAsiaTheme="min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Ademir Nogueira de Ávila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– </w:t>
            </w:r>
            <w:r w:rsidRPr="00083D84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6C7EB4" w14:textId="77777777" w:rsidR="00773826" w:rsidRPr="0044259C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459DE1" w14:textId="77777777" w:rsidR="00773826" w:rsidRPr="0044259C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C67617" w14:textId="77777777" w:rsidR="00773826" w:rsidRPr="0044259C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AD106B" w14:textId="77777777" w:rsidR="00773826" w:rsidRPr="0044259C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5BD554" w14:textId="77777777" w:rsidR="00773826" w:rsidRPr="0044259C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773826" w:rsidRPr="00C800A6" w14:paraId="725A90FA" w14:textId="77777777" w:rsidTr="00CA29B0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A43521" w14:textId="77777777" w:rsidR="00773826" w:rsidRPr="00EC3313" w:rsidRDefault="00773826" w:rsidP="00CA29B0">
            <w:pPr>
              <w:rPr>
                <w:rFonts w:asciiTheme="majorHAnsi" w:eastAsiaTheme="minorHAnsi" w:hAnsiTheme="majorHAnsi" w:cs="Times New Roman"/>
                <w:i/>
                <w:sz w:val="20"/>
                <w:szCs w:val="20"/>
                <w:lang w:val="pt-BR"/>
              </w:rPr>
            </w:pPr>
            <w:r w:rsidRPr="00083D8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Luciana Bracarense Coimbra</w:t>
            </w:r>
            <w:r w:rsidRPr="005E794E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- </w:t>
            </w:r>
            <w:r w:rsidRPr="00083D84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Coord. Ad</w:t>
            </w:r>
            <w:r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j.</w:t>
            </w:r>
          </w:p>
          <w:p w14:paraId="5B9710B9" w14:textId="77777777" w:rsidR="00773826" w:rsidRPr="00EC3313" w:rsidRDefault="00773826" w:rsidP="00CA29B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083D84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Luis</w:t>
            </w:r>
            <w:proofErr w:type="spellEnd"/>
            <w:r w:rsidRPr="00083D84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Phillipe Grande Sarto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696BF6" w14:textId="7FEB194B" w:rsidR="00773826" w:rsidRPr="00EC3313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5FA5A4" w14:textId="77777777" w:rsidR="00773826" w:rsidRPr="00EC3313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626649" w14:textId="77777777" w:rsidR="00773826" w:rsidRPr="00EC3313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FAD2F6" w14:textId="7936501F" w:rsidR="00773826" w:rsidRPr="005D2692" w:rsidRDefault="004B363A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7C1C67" w14:textId="77777777" w:rsidR="00773826" w:rsidRPr="005D2692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773826" w:rsidRPr="00C800A6" w14:paraId="24145421" w14:textId="77777777" w:rsidTr="00CA29B0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78C6CD" w14:textId="77777777" w:rsidR="00773826" w:rsidRPr="00EC3313" w:rsidRDefault="00773826" w:rsidP="00CA29B0">
            <w:pPr>
              <w:rPr>
                <w:rFonts w:asciiTheme="majorHAnsi" w:eastAsiaTheme="minorHAnsi" w:hAnsiTheme="majorHAnsi" w:cs="Times New Roman"/>
                <w:i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Lucas L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Leonel Fonseca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–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i/>
                <w:iCs/>
                <w:sz w:val="18"/>
                <w:szCs w:val="18"/>
                <w:lang w:val="pt-BR"/>
              </w:rPr>
              <w:t>Membro titular</w:t>
            </w:r>
          </w:p>
          <w:p w14:paraId="0F6F633E" w14:textId="77777777" w:rsidR="00773826" w:rsidRPr="00ED10F2" w:rsidRDefault="00773826" w:rsidP="00CA29B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Emmanuelle de Assis Silveira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3F00EA" w14:textId="77777777" w:rsidR="00773826" w:rsidRPr="005D2692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12DE1B" w14:textId="77777777" w:rsidR="00773826" w:rsidRPr="005D2692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DFAE7D" w14:textId="77777777" w:rsidR="00773826" w:rsidRPr="005D2692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35D4D7" w14:textId="77777777" w:rsidR="00773826" w:rsidRPr="005D2692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33175E" w14:textId="77777777" w:rsidR="00773826" w:rsidRPr="005D2692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773826" w:rsidRPr="00C800A6" w14:paraId="0F4DE8E0" w14:textId="77777777" w:rsidTr="00CA29B0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EC4DCE" w14:textId="77777777" w:rsidR="00773826" w:rsidRPr="00EC3313" w:rsidRDefault="00773826" w:rsidP="00CA29B0">
            <w:pPr>
              <w:rPr>
                <w:rFonts w:asciiTheme="majorHAnsi" w:eastAsiaTheme="min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Felipe </w:t>
            </w:r>
            <w:proofErr w:type="spellStart"/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Colmanetti</w:t>
            </w:r>
            <w:proofErr w:type="spellEnd"/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Moura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–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i/>
                <w:iCs/>
                <w:sz w:val="18"/>
                <w:szCs w:val="18"/>
                <w:lang w:val="pt-BR"/>
              </w:rPr>
              <w:t>Membro titular</w:t>
            </w:r>
          </w:p>
          <w:p w14:paraId="1671AD2F" w14:textId="77777777" w:rsidR="00773826" w:rsidRPr="00EC3313" w:rsidRDefault="00773826" w:rsidP="00CA29B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Thais Ribeiro Curi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0D9348" w14:textId="77777777" w:rsidR="00773826" w:rsidRPr="00EC3313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D7F543" w14:textId="77777777" w:rsidR="00773826" w:rsidRPr="00EC3313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E90FD0" w14:textId="77777777" w:rsidR="00773826" w:rsidRPr="00EC3313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107DCB" w14:textId="77777777" w:rsidR="00773826" w:rsidRPr="00EC3313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B6CFC7" w14:textId="77777777" w:rsidR="00773826" w:rsidRPr="00EC3313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bookmarkEnd w:id="0"/>
    </w:tbl>
    <w:p w14:paraId="5B7A5F3A" w14:textId="77777777" w:rsidR="00EE07E5" w:rsidRDefault="00EE07E5" w:rsidP="00773826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</w:p>
    <w:p w14:paraId="7BD49E5A" w14:textId="24A4A5D3" w:rsidR="00773826" w:rsidRDefault="00773826" w:rsidP="00773826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  <w:r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com a anuência dos membros da Comissão de Exercício Profissional do Conselho de Arquitetura de Minas Gerais – CEP-CAU/MG.</w:t>
      </w:r>
    </w:p>
    <w:p w14:paraId="26CBE1A0" w14:textId="77777777" w:rsidR="00773826" w:rsidRDefault="00773826" w:rsidP="00773826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769B8592" w14:textId="00A40A2B" w:rsidR="00773826" w:rsidRDefault="00773826" w:rsidP="00773826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3026BBC9" w14:textId="67CB9494" w:rsidR="00EE07E5" w:rsidRDefault="00EE07E5" w:rsidP="00773826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080FEEAD" w14:textId="77777777" w:rsidR="00EE07E5" w:rsidRDefault="00EE07E5" w:rsidP="00773826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4AC32958" w14:textId="77777777" w:rsidR="00773826" w:rsidRDefault="00773826" w:rsidP="00773826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_________________________________________________________________________________</w:t>
      </w:r>
    </w:p>
    <w:p w14:paraId="3C15FD0B" w14:textId="77777777" w:rsidR="00773826" w:rsidRDefault="00773826" w:rsidP="00773826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>Darlan Gonçalves de Oliveira</w:t>
      </w:r>
    </w:p>
    <w:p w14:paraId="3299744D" w14:textId="77777777" w:rsidR="00773826" w:rsidRDefault="00773826" w:rsidP="00773826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Arquiteto Analista – Assessor Técnico</w:t>
      </w:r>
    </w:p>
    <w:p w14:paraId="2AD8CA1E" w14:textId="09F058F5" w:rsidR="00303BF4" w:rsidRPr="00204205" w:rsidRDefault="00773826" w:rsidP="00204205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Comissão de Exercício Profissional – CEP-CAU/MG</w:t>
      </w:r>
    </w:p>
    <w:sectPr w:rsidR="00303BF4" w:rsidRPr="00204205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52C23" w14:textId="77777777" w:rsidR="00BA0F0A" w:rsidRDefault="00BA0F0A" w:rsidP="007E22C9">
      <w:r>
        <w:separator/>
      </w:r>
    </w:p>
  </w:endnote>
  <w:endnote w:type="continuationSeparator" w:id="0">
    <w:p w14:paraId="7B383A05" w14:textId="77777777" w:rsidR="00BA0F0A" w:rsidRDefault="00BA0F0A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3546B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61D2D135" wp14:editId="6FB0D071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52EBD" w14:textId="77777777" w:rsidR="00BA0F0A" w:rsidRDefault="00BA0F0A" w:rsidP="007E22C9">
      <w:r>
        <w:separator/>
      </w:r>
    </w:p>
  </w:footnote>
  <w:footnote w:type="continuationSeparator" w:id="0">
    <w:p w14:paraId="32BA81CE" w14:textId="77777777" w:rsidR="00BA0F0A" w:rsidRDefault="00BA0F0A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4F23A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077E5DE" wp14:editId="22BA581B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44147"/>
    <w:multiLevelType w:val="hybridMultilevel"/>
    <w:tmpl w:val="30082630"/>
    <w:lvl w:ilvl="0" w:tplc="61569D1E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7C2E49"/>
    <w:multiLevelType w:val="hybridMultilevel"/>
    <w:tmpl w:val="951244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4518734">
    <w:abstractNumId w:val="1"/>
  </w:num>
  <w:num w:numId="2" w16cid:durableId="2019231680">
    <w:abstractNumId w:val="0"/>
  </w:num>
  <w:num w:numId="3" w16cid:durableId="94322262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47DD5"/>
    <w:rsid w:val="0005336D"/>
    <w:rsid w:val="00054997"/>
    <w:rsid w:val="00056DBF"/>
    <w:rsid w:val="000572E4"/>
    <w:rsid w:val="000669F9"/>
    <w:rsid w:val="00072CAD"/>
    <w:rsid w:val="00074EFC"/>
    <w:rsid w:val="0007709F"/>
    <w:rsid w:val="0008559A"/>
    <w:rsid w:val="000871A5"/>
    <w:rsid w:val="000A094F"/>
    <w:rsid w:val="000A259B"/>
    <w:rsid w:val="000B0760"/>
    <w:rsid w:val="000B083E"/>
    <w:rsid w:val="000B1835"/>
    <w:rsid w:val="000B3D02"/>
    <w:rsid w:val="000D10F8"/>
    <w:rsid w:val="000D2BF9"/>
    <w:rsid w:val="000D6007"/>
    <w:rsid w:val="000E79DB"/>
    <w:rsid w:val="000F204D"/>
    <w:rsid w:val="000F3838"/>
    <w:rsid w:val="000F538A"/>
    <w:rsid w:val="00102BCC"/>
    <w:rsid w:val="0010456A"/>
    <w:rsid w:val="00107335"/>
    <w:rsid w:val="0010767C"/>
    <w:rsid w:val="00111180"/>
    <w:rsid w:val="00113CE6"/>
    <w:rsid w:val="00125335"/>
    <w:rsid w:val="001308F4"/>
    <w:rsid w:val="0013397F"/>
    <w:rsid w:val="00145D50"/>
    <w:rsid w:val="001512FD"/>
    <w:rsid w:val="00156AEA"/>
    <w:rsid w:val="00160731"/>
    <w:rsid w:val="00167BC0"/>
    <w:rsid w:val="00176E51"/>
    <w:rsid w:val="001811CC"/>
    <w:rsid w:val="00182E2B"/>
    <w:rsid w:val="00191438"/>
    <w:rsid w:val="00192079"/>
    <w:rsid w:val="00196802"/>
    <w:rsid w:val="001A63D9"/>
    <w:rsid w:val="001A6783"/>
    <w:rsid w:val="001A7EA3"/>
    <w:rsid w:val="001B50BC"/>
    <w:rsid w:val="001C3BC8"/>
    <w:rsid w:val="001C4F4D"/>
    <w:rsid w:val="001C745B"/>
    <w:rsid w:val="001E205C"/>
    <w:rsid w:val="001E790A"/>
    <w:rsid w:val="001F3E1A"/>
    <w:rsid w:val="001F79A8"/>
    <w:rsid w:val="0020055B"/>
    <w:rsid w:val="00204205"/>
    <w:rsid w:val="0021111F"/>
    <w:rsid w:val="00211439"/>
    <w:rsid w:val="00225267"/>
    <w:rsid w:val="002322C9"/>
    <w:rsid w:val="002419CF"/>
    <w:rsid w:val="00246FD0"/>
    <w:rsid w:val="002535D8"/>
    <w:rsid w:val="00254188"/>
    <w:rsid w:val="00254A9D"/>
    <w:rsid w:val="00266909"/>
    <w:rsid w:val="00275CFF"/>
    <w:rsid w:val="00282D54"/>
    <w:rsid w:val="0028590F"/>
    <w:rsid w:val="00290CFF"/>
    <w:rsid w:val="002A1031"/>
    <w:rsid w:val="002A1DF5"/>
    <w:rsid w:val="002A23FF"/>
    <w:rsid w:val="002A551A"/>
    <w:rsid w:val="002B42D9"/>
    <w:rsid w:val="002B7732"/>
    <w:rsid w:val="002C7838"/>
    <w:rsid w:val="002D3276"/>
    <w:rsid w:val="002E07B7"/>
    <w:rsid w:val="002E21B1"/>
    <w:rsid w:val="002E32CF"/>
    <w:rsid w:val="002E7999"/>
    <w:rsid w:val="00303BF4"/>
    <w:rsid w:val="00317974"/>
    <w:rsid w:val="00333419"/>
    <w:rsid w:val="00340EEC"/>
    <w:rsid w:val="00342427"/>
    <w:rsid w:val="003507D7"/>
    <w:rsid w:val="003508F5"/>
    <w:rsid w:val="003559F2"/>
    <w:rsid w:val="00365686"/>
    <w:rsid w:val="00370790"/>
    <w:rsid w:val="00383161"/>
    <w:rsid w:val="003879AE"/>
    <w:rsid w:val="003A3415"/>
    <w:rsid w:val="003B09C3"/>
    <w:rsid w:val="003B521B"/>
    <w:rsid w:val="003C150E"/>
    <w:rsid w:val="003C3452"/>
    <w:rsid w:val="003C6DE1"/>
    <w:rsid w:val="003D331E"/>
    <w:rsid w:val="003D5BAC"/>
    <w:rsid w:val="003D63BE"/>
    <w:rsid w:val="003E00A2"/>
    <w:rsid w:val="003E6D01"/>
    <w:rsid w:val="003F14BF"/>
    <w:rsid w:val="003F4C5D"/>
    <w:rsid w:val="004164C8"/>
    <w:rsid w:val="00427482"/>
    <w:rsid w:val="0044259C"/>
    <w:rsid w:val="00442F7E"/>
    <w:rsid w:val="004455E5"/>
    <w:rsid w:val="004461F1"/>
    <w:rsid w:val="00452713"/>
    <w:rsid w:val="00455F26"/>
    <w:rsid w:val="00456FC0"/>
    <w:rsid w:val="00472F3B"/>
    <w:rsid w:val="00472FBB"/>
    <w:rsid w:val="00477BE7"/>
    <w:rsid w:val="0049199F"/>
    <w:rsid w:val="004949AB"/>
    <w:rsid w:val="004A1B48"/>
    <w:rsid w:val="004A4AB6"/>
    <w:rsid w:val="004A587E"/>
    <w:rsid w:val="004A60E9"/>
    <w:rsid w:val="004B363A"/>
    <w:rsid w:val="004B733B"/>
    <w:rsid w:val="004E4C07"/>
    <w:rsid w:val="004F30A6"/>
    <w:rsid w:val="004F7471"/>
    <w:rsid w:val="0051484F"/>
    <w:rsid w:val="00515CE3"/>
    <w:rsid w:val="00521E0B"/>
    <w:rsid w:val="005325EA"/>
    <w:rsid w:val="00534EF8"/>
    <w:rsid w:val="00542E03"/>
    <w:rsid w:val="00543310"/>
    <w:rsid w:val="005514F9"/>
    <w:rsid w:val="00553288"/>
    <w:rsid w:val="00561BF8"/>
    <w:rsid w:val="005632AD"/>
    <w:rsid w:val="0056620D"/>
    <w:rsid w:val="0057329D"/>
    <w:rsid w:val="0058380F"/>
    <w:rsid w:val="00584354"/>
    <w:rsid w:val="0059662F"/>
    <w:rsid w:val="005A0AFC"/>
    <w:rsid w:val="005C366A"/>
    <w:rsid w:val="005C6C3B"/>
    <w:rsid w:val="005D1468"/>
    <w:rsid w:val="005D1ADF"/>
    <w:rsid w:val="005F3D29"/>
    <w:rsid w:val="005F704D"/>
    <w:rsid w:val="00600DD6"/>
    <w:rsid w:val="00601495"/>
    <w:rsid w:val="00611DC2"/>
    <w:rsid w:val="006207B9"/>
    <w:rsid w:val="00626459"/>
    <w:rsid w:val="00632110"/>
    <w:rsid w:val="006571F4"/>
    <w:rsid w:val="00676628"/>
    <w:rsid w:val="006773F2"/>
    <w:rsid w:val="00682DA6"/>
    <w:rsid w:val="006834B7"/>
    <w:rsid w:val="006849A4"/>
    <w:rsid w:val="00684E0A"/>
    <w:rsid w:val="00690178"/>
    <w:rsid w:val="00690C50"/>
    <w:rsid w:val="00695C58"/>
    <w:rsid w:val="00697EE7"/>
    <w:rsid w:val="006A3927"/>
    <w:rsid w:val="006A5A2B"/>
    <w:rsid w:val="006B1ADC"/>
    <w:rsid w:val="006B2D37"/>
    <w:rsid w:val="006C121A"/>
    <w:rsid w:val="006C56EC"/>
    <w:rsid w:val="006C7CF0"/>
    <w:rsid w:val="006D2BFF"/>
    <w:rsid w:val="006D3E06"/>
    <w:rsid w:val="006F14EC"/>
    <w:rsid w:val="00705FF4"/>
    <w:rsid w:val="00712340"/>
    <w:rsid w:val="00722E5D"/>
    <w:rsid w:val="007509AB"/>
    <w:rsid w:val="00773826"/>
    <w:rsid w:val="007740F7"/>
    <w:rsid w:val="00775760"/>
    <w:rsid w:val="007767A2"/>
    <w:rsid w:val="007913F1"/>
    <w:rsid w:val="0079331E"/>
    <w:rsid w:val="007A2CC1"/>
    <w:rsid w:val="007A30D6"/>
    <w:rsid w:val="007A7FC2"/>
    <w:rsid w:val="007B23FC"/>
    <w:rsid w:val="007B26D1"/>
    <w:rsid w:val="007B58FE"/>
    <w:rsid w:val="007B6C99"/>
    <w:rsid w:val="007C285D"/>
    <w:rsid w:val="007C4D25"/>
    <w:rsid w:val="007C6F77"/>
    <w:rsid w:val="007D0DF4"/>
    <w:rsid w:val="007D5854"/>
    <w:rsid w:val="007D7D90"/>
    <w:rsid w:val="007E0096"/>
    <w:rsid w:val="007E22C9"/>
    <w:rsid w:val="007E5779"/>
    <w:rsid w:val="007F2D98"/>
    <w:rsid w:val="007F461D"/>
    <w:rsid w:val="007F7F3C"/>
    <w:rsid w:val="008039A1"/>
    <w:rsid w:val="00811CAD"/>
    <w:rsid w:val="008211CF"/>
    <w:rsid w:val="00824730"/>
    <w:rsid w:val="00831E38"/>
    <w:rsid w:val="00833B19"/>
    <w:rsid w:val="008379CF"/>
    <w:rsid w:val="00844195"/>
    <w:rsid w:val="00856722"/>
    <w:rsid w:val="008772D4"/>
    <w:rsid w:val="008865D8"/>
    <w:rsid w:val="00890823"/>
    <w:rsid w:val="00894F54"/>
    <w:rsid w:val="00895EC2"/>
    <w:rsid w:val="008C3F3D"/>
    <w:rsid w:val="008C59E1"/>
    <w:rsid w:val="008D4A78"/>
    <w:rsid w:val="008F4493"/>
    <w:rsid w:val="008F46D2"/>
    <w:rsid w:val="00910B46"/>
    <w:rsid w:val="009111E4"/>
    <w:rsid w:val="00913DEC"/>
    <w:rsid w:val="0091417E"/>
    <w:rsid w:val="009173F5"/>
    <w:rsid w:val="00930649"/>
    <w:rsid w:val="009310B5"/>
    <w:rsid w:val="0093454B"/>
    <w:rsid w:val="00940C7F"/>
    <w:rsid w:val="00946DFB"/>
    <w:rsid w:val="00952FCF"/>
    <w:rsid w:val="009560B1"/>
    <w:rsid w:val="0096272B"/>
    <w:rsid w:val="009672AE"/>
    <w:rsid w:val="00980122"/>
    <w:rsid w:val="00984CE8"/>
    <w:rsid w:val="009A2371"/>
    <w:rsid w:val="009C3810"/>
    <w:rsid w:val="009C77EC"/>
    <w:rsid w:val="009D306D"/>
    <w:rsid w:val="009D333E"/>
    <w:rsid w:val="009E20A6"/>
    <w:rsid w:val="009E42EB"/>
    <w:rsid w:val="009E77C9"/>
    <w:rsid w:val="009F20F5"/>
    <w:rsid w:val="009F6B19"/>
    <w:rsid w:val="009F776E"/>
    <w:rsid w:val="009F7C3A"/>
    <w:rsid w:val="00A05C20"/>
    <w:rsid w:val="00A20F3D"/>
    <w:rsid w:val="00A277A8"/>
    <w:rsid w:val="00A4006E"/>
    <w:rsid w:val="00A4108A"/>
    <w:rsid w:val="00A4135F"/>
    <w:rsid w:val="00A47A0C"/>
    <w:rsid w:val="00A52666"/>
    <w:rsid w:val="00A56FCB"/>
    <w:rsid w:val="00A57414"/>
    <w:rsid w:val="00A665A0"/>
    <w:rsid w:val="00A70765"/>
    <w:rsid w:val="00A77A39"/>
    <w:rsid w:val="00A85C76"/>
    <w:rsid w:val="00A938E4"/>
    <w:rsid w:val="00A9403B"/>
    <w:rsid w:val="00A97B5B"/>
    <w:rsid w:val="00AA0161"/>
    <w:rsid w:val="00AB4165"/>
    <w:rsid w:val="00AB56E6"/>
    <w:rsid w:val="00AB6035"/>
    <w:rsid w:val="00AB6778"/>
    <w:rsid w:val="00AD1853"/>
    <w:rsid w:val="00AD7073"/>
    <w:rsid w:val="00AD7319"/>
    <w:rsid w:val="00AF2BD7"/>
    <w:rsid w:val="00AF3737"/>
    <w:rsid w:val="00B057F8"/>
    <w:rsid w:val="00B06964"/>
    <w:rsid w:val="00B14534"/>
    <w:rsid w:val="00B14861"/>
    <w:rsid w:val="00B16A34"/>
    <w:rsid w:val="00B213D6"/>
    <w:rsid w:val="00B21808"/>
    <w:rsid w:val="00B2293E"/>
    <w:rsid w:val="00B304EA"/>
    <w:rsid w:val="00B37E86"/>
    <w:rsid w:val="00B459B0"/>
    <w:rsid w:val="00B47473"/>
    <w:rsid w:val="00B528A6"/>
    <w:rsid w:val="00B549F3"/>
    <w:rsid w:val="00B62542"/>
    <w:rsid w:val="00B62588"/>
    <w:rsid w:val="00B72A52"/>
    <w:rsid w:val="00B74695"/>
    <w:rsid w:val="00B7664E"/>
    <w:rsid w:val="00B8018D"/>
    <w:rsid w:val="00B8355D"/>
    <w:rsid w:val="00B95B3D"/>
    <w:rsid w:val="00BA0F0A"/>
    <w:rsid w:val="00BA24DE"/>
    <w:rsid w:val="00BA6DEA"/>
    <w:rsid w:val="00BB6471"/>
    <w:rsid w:val="00BC0830"/>
    <w:rsid w:val="00BC2B0C"/>
    <w:rsid w:val="00BE07FC"/>
    <w:rsid w:val="00BE6DC5"/>
    <w:rsid w:val="00BF3D2B"/>
    <w:rsid w:val="00C1076D"/>
    <w:rsid w:val="00C12D11"/>
    <w:rsid w:val="00C13915"/>
    <w:rsid w:val="00C14522"/>
    <w:rsid w:val="00C16521"/>
    <w:rsid w:val="00C31DE6"/>
    <w:rsid w:val="00C370E9"/>
    <w:rsid w:val="00C41497"/>
    <w:rsid w:val="00C41B51"/>
    <w:rsid w:val="00C51920"/>
    <w:rsid w:val="00C53F80"/>
    <w:rsid w:val="00C60823"/>
    <w:rsid w:val="00C6756C"/>
    <w:rsid w:val="00C67C35"/>
    <w:rsid w:val="00C72CEA"/>
    <w:rsid w:val="00C813DF"/>
    <w:rsid w:val="00C81AA2"/>
    <w:rsid w:val="00C85921"/>
    <w:rsid w:val="00C87546"/>
    <w:rsid w:val="00C91EA2"/>
    <w:rsid w:val="00CA0213"/>
    <w:rsid w:val="00CB224A"/>
    <w:rsid w:val="00CB2546"/>
    <w:rsid w:val="00CB3391"/>
    <w:rsid w:val="00CB35CB"/>
    <w:rsid w:val="00CD0073"/>
    <w:rsid w:val="00CD2BBF"/>
    <w:rsid w:val="00CD597C"/>
    <w:rsid w:val="00CD6A8A"/>
    <w:rsid w:val="00CE16C2"/>
    <w:rsid w:val="00CE32A0"/>
    <w:rsid w:val="00CE3824"/>
    <w:rsid w:val="00CE384F"/>
    <w:rsid w:val="00CE6BD1"/>
    <w:rsid w:val="00D0165A"/>
    <w:rsid w:val="00D02F33"/>
    <w:rsid w:val="00D20C72"/>
    <w:rsid w:val="00D34461"/>
    <w:rsid w:val="00D35067"/>
    <w:rsid w:val="00D45EF2"/>
    <w:rsid w:val="00D46E1A"/>
    <w:rsid w:val="00D613B4"/>
    <w:rsid w:val="00D66B8F"/>
    <w:rsid w:val="00D72BE6"/>
    <w:rsid w:val="00D731F0"/>
    <w:rsid w:val="00D77F75"/>
    <w:rsid w:val="00D80C55"/>
    <w:rsid w:val="00DA1E10"/>
    <w:rsid w:val="00DA66EB"/>
    <w:rsid w:val="00DB18D0"/>
    <w:rsid w:val="00DB18E4"/>
    <w:rsid w:val="00DB389C"/>
    <w:rsid w:val="00DB66DF"/>
    <w:rsid w:val="00DC3233"/>
    <w:rsid w:val="00DE2AB2"/>
    <w:rsid w:val="00DF249C"/>
    <w:rsid w:val="00DF509B"/>
    <w:rsid w:val="00DF7588"/>
    <w:rsid w:val="00E11386"/>
    <w:rsid w:val="00E1304E"/>
    <w:rsid w:val="00E14B70"/>
    <w:rsid w:val="00E16345"/>
    <w:rsid w:val="00E42373"/>
    <w:rsid w:val="00E42659"/>
    <w:rsid w:val="00E44458"/>
    <w:rsid w:val="00E44CC1"/>
    <w:rsid w:val="00E45820"/>
    <w:rsid w:val="00E50FE9"/>
    <w:rsid w:val="00E61C23"/>
    <w:rsid w:val="00E63418"/>
    <w:rsid w:val="00E93138"/>
    <w:rsid w:val="00E93252"/>
    <w:rsid w:val="00E93B84"/>
    <w:rsid w:val="00E95676"/>
    <w:rsid w:val="00E976B9"/>
    <w:rsid w:val="00EA3850"/>
    <w:rsid w:val="00EB3D37"/>
    <w:rsid w:val="00EB4570"/>
    <w:rsid w:val="00EC0509"/>
    <w:rsid w:val="00EC3313"/>
    <w:rsid w:val="00EC36EA"/>
    <w:rsid w:val="00EC4383"/>
    <w:rsid w:val="00EC450A"/>
    <w:rsid w:val="00EC4C5B"/>
    <w:rsid w:val="00EC4FF6"/>
    <w:rsid w:val="00EC71CB"/>
    <w:rsid w:val="00ED10F2"/>
    <w:rsid w:val="00ED1419"/>
    <w:rsid w:val="00ED208F"/>
    <w:rsid w:val="00ED3DBE"/>
    <w:rsid w:val="00ED5A11"/>
    <w:rsid w:val="00EE07E5"/>
    <w:rsid w:val="00EF0B3C"/>
    <w:rsid w:val="00EF2F18"/>
    <w:rsid w:val="00EF464E"/>
    <w:rsid w:val="00F00CC8"/>
    <w:rsid w:val="00F0304C"/>
    <w:rsid w:val="00F0314C"/>
    <w:rsid w:val="00F06051"/>
    <w:rsid w:val="00F062FC"/>
    <w:rsid w:val="00F07AD4"/>
    <w:rsid w:val="00F146D3"/>
    <w:rsid w:val="00F158CE"/>
    <w:rsid w:val="00F215A1"/>
    <w:rsid w:val="00F31F00"/>
    <w:rsid w:val="00F32351"/>
    <w:rsid w:val="00F33D29"/>
    <w:rsid w:val="00F40EFD"/>
    <w:rsid w:val="00F442D9"/>
    <w:rsid w:val="00F535C9"/>
    <w:rsid w:val="00F56884"/>
    <w:rsid w:val="00F57A3F"/>
    <w:rsid w:val="00F62D61"/>
    <w:rsid w:val="00F666C1"/>
    <w:rsid w:val="00F66996"/>
    <w:rsid w:val="00F71CD6"/>
    <w:rsid w:val="00F75862"/>
    <w:rsid w:val="00F77EDC"/>
    <w:rsid w:val="00F967B3"/>
    <w:rsid w:val="00FA59CA"/>
    <w:rsid w:val="00FB3614"/>
    <w:rsid w:val="00FC2456"/>
    <w:rsid w:val="00FC2CF0"/>
    <w:rsid w:val="00FE00BA"/>
    <w:rsid w:val="00FE0FB2"/>
    <w:rsid w:val="00FE58AF"/>
    <w:rsid w:val="00FE5E46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B3E42"/>
  <w15:docId w15:val="{1E0D33B0-1B9B-46CA-95FB-D8ACDD74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  <w:style w:type="character" w:customStyle="1" w:styleId="eop">
    <w:name w:val="eop"/>
    <w:basedOn w:val="Fontepargpadro"/>
    <w:rsid w:val="00C12D11"/>
  </w:style>
  <w:style w:type="paragraph" w:customStyle="1" w:styleId="Default">
    <w:name w:val="Default"/>
    <w:rsid w:val="00676628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9B2D8-5C3D-4906-BFA0-8E044474D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650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Oliveira</cp:lastModifiedBy>
  <cp:revision>25</cp:revision>
  <cp:lastPrinted>2022-01-24T14:46:00Z</cp:lastPrinted>
  <dcterms:created xsi:type="dcterms:W3CDTF">2022-02-22T12:12:00Z</dcterms:created>
  <dcterms:modified xsi:type="dcterms:W3CDTF">2022-12-15T17:31:00Z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