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113CE6" w:rsidRPr="00196420" w14:paraId="31BC9D2A" w14:textId="77777777" w:rsidTr="002A23FF">
        <w:trPr>
          <w:trHeight w:val="370"/>
          <w:jc w:val="center"/>
        </w:trPr>
        <w:tc>
          <w:tcPr>
            <w:tcW w:w="1564" w:type="dxa"/>
            <w:shd w:val="clear" w:color="auto" w:fill="D9D9D9" w:themeFill="background1" w:themeFillShade="D9"/>
            <w:vAlign w:val="center"/>
          </w:tcPr>
          <w:p w14:paraId="3162BC6C" w14:textId="77777777" w:rsidR="00113CE6" w:rsidRPr="00E61C23" w:rsidRDefault="005C366A" w:rsidP="00C777AE">
            <w:pPr>
              <w:suppressLineNumbers/>
              <w:jc w:val="right"/>
              <w:rPr>
                <w:rFonts w:asciiTheme="majorHAnsi" w:hAnsiTheme="majorHAnsi" w:cs="Times New Roman"/>
                <w:caps/>
              </w:rPr>
            </w:pPr>
            <w:r w:rsidRPr="00E61C23">
              <w:rPr>
                <w:rFonts w:asciiTheme="majorHAnsi" w:hAnsiTheme="majorHAnsi" w:cs="Times New Roman"/>
                <w:caps/>
              </w:rPr>
              <w:t>referÊncias:</w:t>
            </w:r>
          </w:p>
        </w:tc>
        <w:tc>
          <w:tcPr>
            <w:tcW w:w="8075" w:type="dxa"/>
            <w:shd w:val="clear" w:color="auto" w:fill="F2F2F2" w:themeFill="background1" w:themeFillShade="F2"/>
            <w:vAlign w:val="center"/>
          </w:tcPr>
          <w:p w14:paraId="33E34AE2" w14:textId="29AF4F59" w:rsidR="00113CE6" w:rsidRPr="00E61C23" w:rsidRDefault="00C51920" w:rsidP="00EF2F18">
            <w:pPr>
              <w:suppressLineNumbers/>
              <w:rPr>
                <w:rFonts w:asciiTheme="majorHAnsi" w:hAnsiTheme="majorHAnsi" w:cs="Times New Roman"/>
              </w:rPr>
            </w:pPr>
            <w:r>
              <w:rPr>
                <w:rFonts w:asciiTheme="majorHAnsi" w:hAnsiTheme="majorHAnsi" w:cs="Times New Roman"/>
              </w:rPr>
              <w:t xml:space="preserve">Protocolo SICCAU n° </w:t>
            </w:r>
            <w:r w:rsidR="00CA1830" w:rsidRPr="00CA1830">
              <w:rPr>
                <w:rFonts w:asciiTheme="majorHAnsi" w:hAnsiTheme="majorHAnsi" w:cs="Times New Roman"/>
              </w:rPr>
              <w:t>1637666</w:t>
            </w:r>
            <w:r>
              <w:rPr>
                <w:rFonts w:asciiTheme="majorHAnsi" w:hAnsiTheme="majorHAnsi" w:cs="Times New Roman"/>
              </w:rPr>
              <w:t>/2022</w:t>
            </w:r>
            <w:r w:rsidR="00BD4C90">
              <w:rPr>
                <w:rFonts w:asciiTheme="majorHAnsi" w:hAnsiTheme="majorHAnsi" w:cs="Times New Roman"/>
              </w:rPr>
              <w:t>; Deliberação DCEP-CAU/MG n° 163.5/2020</w:t>
            </w:r>
          </w:p>
        </w:tc>
      </w:tr>
      <w:tr w:rsidR="00113CE6" w:rsidRPr="00196420" w14:paraId="6294FE06" w14:textId="77777777" w:rsidTr="00B2293E">
        <w:trPr>
          <w:trHeight w:val="605"/>
          <w:jc w:val="center"/>
        </w:trPr>
        <w:tc>
          <w:tcPr>
            <w:tcW w:w="1564" w:type="dxa"/>
            <w:shd w:val="clear" w:color="auto" w:fill="D9D9D9" w:themeFill="background1" w:themeFillShade="D9"/>
            <w:vAlign w:val="center"/>
          </w:tcPr>
          <w:p w14:paraId="2BE61EAA"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INTERESSADOS:</w:t>
            </w:r>
          </w:p>
        </w:tc>
        <w:tc>
          <w:tcPr>
            <w:tcW w:w="8075" w:type="dxa"/>
            <w:shd w:val="clear" w:color="auto" w:fill="F2F2F2" w:themeFill="background1" w:themeFillShade="F2"/>
            <w:vAlign w:val="center"/>
          </w:tcPr>
          <w:p w14:paraId="36332165" w14:textId="6CA3C2AB" w:rsidR="00B8018D" w:rsidRPr="00E61C23" w:rsidRDefault="00BD4C90" w:rsidP="00EF2F18">
            <w:pPr>
              <w:suppressLineNumbers/>
              <w:rPr>
                <w:rFonts w:asciiTheme="majorHAnsi" w:hAnsiTheme="majorHAnsi" w:cs="Times New Roman"/>
              </w:rPr>
            </w:pPr>
            <w:r>
              <w:rPr>
                <w:rFonts w:asciiTheme="majorHAnsi" w:hAnsiTheme="majorHAnsi" w:cs="Times New Roman"/>
              </w:rPr>
              <w:t>Gerencia Técnica e de Fiscalização do CAU/MG</w:t>
            </w:r>
          </w:p>
        </w:tc>
      </w:tr>
      <w:tr w:rsidR="00113CE6" w:rsidRPr="00196420" w14:paraId="7703276B" w14:textId="77777777" w:rsidTr="000D2BF9">
        <w:trPr>
          <w:trHeight w:val="368"/>
          <w:jc w:val="center"/>
        </w:trPr>
        <w:tc>
          <w:tcPr>
            <w:tcW w:w="1564" w:type="dxa"/>
            <w:shd w:val="clear" w:color="auto" w:fill="D9D9D9" w:themeFill="background1" w:themeFillShade="D9"/>
            <w:vAlign w:val="center"/>
          </w:tcPr>
          <w:p w14:paraId="08E22052" w14:textId="77777777" w:rsidR="00113CE6" w:rsidRPr="00E61C23" w:rsidRDefault="00113CE6" w:rsidP="00C777AE">
            <w:pPr>
              <w:suppressLineNumbers/>
              <w:jc w:val="right"/>
              <w:rPr>
                <w:rFonts w:asciiTheme="majorHAnsi" w:hAnsiTheme="majorHAnsi" w:cs="Times New Roman"/>
                <w:caps/>
              </w:rPr>
            </w:pPr>
            <w:r w:rsidRPr="00E61C23">
              <w:rPr>
                <w:rFonts w:asciiTheme="majorHAnsi" w:hAnsiTheme="majorHAnsi" w:cs="Times New Roman"/>
                <w:caps/>
              </w:rPr>
              <w:t>Assunto:</w:t>
            </w:r>
          </w:p>
        </w:tc>
        <w:tc>
          <w:tcPr>
            <w:tcW w:w="8075" w:type="dxa"/>
            <w:shd w:val="clear" w:color="auto" w:fill="F2F2F2" w:themeFill="background1" w:themeFillShade="F2"/>
            <w:vAlign w:val="center"/>
          </w:tcPr>
          <w:p w14:paraId="65FEB218" w14:textId="23E596E1" w:rsidR="00113CE6" w:rsidRPr="003D5BAC" w:rsidRDefault="00BD4C90" w:rsidP="000D2BF9">
            <w:pPr>
              <w:suppressLineNumbers/>
              <w:rPr>
                <w:rFonts w:asciiTheme="majorHAnsi" w:hAnsiTheme="majorHAnsi" w:cs="Times New Roman"/>
              </w:rPr>
            </w:pPr>
            <w:r>
              <w:rPr>
                <w:rFonts w:asciiTheme="majorHAnsi" w:hAnsiTheme="majorHAnsi" w:cs="Times New Roman"/>
              </w:rPr>
              <w:t>Revisão de procedimentos de fiscalização: Atividades técnicas a fiscalizar em vistorias, definidas pela Deliberação DCEP-CAU/MG n° 163.5/2020</w:t>
            </w:r>
          </w:p>
        </w:tc>
      </w:tr>
      <w:tr w:rsidR="00113CE6" w:rsidRPr="00196420" w14:paraId="22EE8660" w14:textId="77777777" w:rsidTr="00584354">
        <w:trPr>
          <w:trHeight w:val="90"/>
          <w:jc w:val="center"/>
        </w:trPr>
        <w:tc>
          <w:tcPr>
            <w:tcW w:w="9639" w:type="dxa"/>
            <w:gridSpan w:val="2"/>
            <w:tcBorders>
              <w:bottom w:val="single" w:sz="12" w:space="0" w:color="auto"/>
            </w:tcBorders>
            <w:vAlign w:val="center"/>
          </w:tcPr>
          <w:p w14:paraId="4F0C38DE" w14:textId="77777777" w:rsidR="00113CE6" w:rsidRPr="00E61C23" w:rsidRDefault="00113CE6" w:rsidP="00C777AE">
            <w:pPr>
              <w:suppressLineNumbers/>
              <w:rPr>
                <w:rFonts w:asciiTheme="majorHAnsi" w:hAnsiTheme="majorHAnsi" w:cs="Times New Roman"/>
                <w:sz w:val="10"/>
                <w:szCs w:val="10"/>
              </w:rPr>
            </w:pPr>
          </w:p>
        </w:tc>
      </w:tr>
      <w:tr w:rsidR="00113CE6" w:rsidRPr="00196420" w14:paraId="7B1C8ED6" w14:textId="77777777" w:rsidTr="00584354">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14:paraId="33A5CFAA" w14:textId="13B9F1BF" w:rsidR="00113CE6" w:rsidRPr="00E61C23" w:rsidRDefault="00113CE6" w:rsidP="00C14522">
            <w:pPr>
              <w:widowControl w:val="0"/>
              <w:suppressLineNumbers/>
              <w:jc w:val="center"/>
              <w:rPr>
                <w:rFonts w:asciiTheme="majorHAnsi" w:hAnsiTheme="majorHAnsi" w:cs="Times New Roman"/>
                <w:b/>
              </w:rPr>
            </w:pPr>
            <w:r w:rsidRPr="00E61C23">
              <w:rPr>
                <w:rFonts w:asciiTheme="majorHAnsi" w:hAnsiTheme="majorHAnsi" w:cs="Times New Roman"/>
                <w:b/>
              </w:rPr>
              <w:t xml:space="preserve">DELIBERAÇÃO </w:t>
            </w:r>
            <w:r w:rsidR="005C366A" w:rsidRPr="00E61C23">
              <w:rPr>
                <w:rFonts w:asciiTheme="majorHAnsi" w:hAnsiTheme="majorHAnsi" w:cs="Times New Roman"/>
                <w:b/>
              </w:rPr>
              <w:t xml:space="preserve">Nº </w:t>
            </w:r>
            <w:r w:rsidR="00B2293E" w:rsidRPr="00BD4C90">
              <w:rPr>
                <w:rFonts w:asciiTheme="majorHAnsi" w:hAnsiTheme="majorHAnsi" w:cs="Times New Roman"/>
                <w:b/>
              </w:rPr>
              <w:t>1</w:t>
            </w:r>
            <w:r w:rsidR="00BD4C90" w:rsidRPr="00BD4C90">
              <w:rPr>
                <w:rFonts w:asciiTheme="majorHAnsi" w:hAnsiTheme="majorHAnsi" w:cs="Times New Roman"/>
                <w:b/>
              </w:rPr>
              <w:t>9</w:t>
            </w:r>
            <w:r w:rsidR="008C5EB1">
              <w:rPr>
                <w:rFonts w:asciiTheme="majorHAnsi" w:hAnsiTheme="majorHAnsi" w:cs="Times New Roman"/>
                <w:b/>
              </w:rPr>
              <w:t>7</w:t>
            </w:r>
            <w:r w:rsidR="00EB4570" w:rsidRPr="00BD4C90">
              <w:rPr>
                <w:rFonts w:asciiTheme="majorHAnsi" w:hAnsiTheme="majorHAnsi" w:cs="Times New Roman"/>
                <w:b/>
              </w:rPr>
              <w:t>.</w:t>
            </w:r>
            <w:r w:rsidR="00BD4C90" w:rsidRPr="00BD4C90">
              <w:rPr>
                <w:rFonts w:asciiTheme="majorHAnsi" w:hAnsiTheme="majorHAnsi" w:cs="Times New Roman"/>
                <w:b/>
              </w:rPr>
              <w:t>3</w:t>
            </w:r>
            <w:r w:rsidR="00EB4570" w:rsidRPr="00BD4C90">
              <w:rPr>
                <w:rFonts w:asciiTheme="majorHAnsi" w:hAnsiTheme="majorHAnsi" w:cs="Times New Roman"/>
                <w:b/>
              </w:rPr>
              <w:t>.</w:t>
            </w:r>
            <w:r w:rsidR="008C5EB1">
              <w:rPr>
                <w:rFonts w:asciiTheme="majorHAnsi" w:hAnsiTheme="majorHAnsi" w:cs="Times New Roman"/>
                <w:b/>
              </w:rPr>
              <w:t>1</w:t>
            </w:r>
            <w:r w:rsidR="005C366A" w:rsidRPr="00E61C23">
              <w:rPr>
                <w:rFonts w:asciiTheme="majorHAnsi" w:hAnsiTheme="majorHAnsi" w:cs="Times New Roman"/>
                <w:b/>
              </w:rPr>
              <w:t>/</w:t>
            </w:r>
            <w:r w:rsidR="00F0304C" w:rsidRPr="00E61C23">
              <w:rPr>
                <w:rFonts w:asciiTheme="majorHAnsi" w:hAnsiTheme="majorHAnsi" w:cs="Times New Roman"/>
                <w:b/>
              </w:rPr>
              <w:t>20</w:t>
            </w:r>
            <w:r w:rsidR="00E61C23" w:rsidRPr="00E61C23">
              <w:rPr>
                <w:rFonts w:asciiTheme="majorHAnsi" w:hAnsiTheme="majorHAnsi" w:cs="Times New Roman"/>
                <w:b/>
              </w:rPr>
              <w:t>2</w:t>
            </w:r>
            <w:r w:rsidR="00C51920">
              <w:rPr>
                <w:rFonts w:asciiTheme="majorHAnsi" w:hAnsiTheme="majorHAnsi" w:cs="Times New Roman"/>
                <w:b/>
              </w:rPr>
              <w:t>2</w:t>
            </w:r>
            <w:r w:rsidR="005C366A" w:rsidRPr="00E61C23">
              <w:rPr>
                <w:rFonts w:asciiTheme="majorHAnsi" w:hAnsiTheme="majorHAnsi" w:cs="Times New Roman"/>
                <w:b/>
              </w:rPr>
              <w:t xml:space="preserve"> </w:t>
            </w:r>
            <w:r w:rsidR="005C366A" w:rsidRPr="00E61C23">
              <w:rPr>
                <w:rFonts w:cs="Times New Roman"/>
                <w:b/>
              </w:rPr>
              <w:t xml:space="preserve">– </w:t>
            </w:r>
            <w:r w:rsidR="005C366A" w:rsidRPr="00E61C23">
              <w:rPr>
                <w:rFonts w:asciiTheme="majorHAnsi" w:hAnsiTheme="majorHAnsi" w:cs="Times New Roman"/>
                <w:b/>
              </w:rPr>
              <w:t>CEP-CAU/MG</w:t>
            </w:r>
          </w:p>
        </w:tc>
      </w:tr>
    </w:tbl>
    <w:p w14:paraId="11A09F08" w14:textId="77777777" w:rsidR="00521E0B" w:rsidRPr="00C67C35" w:rsidRDefault="00521E0B" w:rsidP="00833B19">
      <w:pPr>
        <w:widowControl/>
        <w:suppressLineNumbers/>
        <w:spacing w:line="276" w:lineRule="auto"/>
        <w:jc w:val="both"/>
        <w:rPr>
          <w:rFonts w:asciiTheme="majorHAnsi" w:hAnsiTheme="majorHAnsi" w:cs="Times New Roman"/>
          <w:lang w:val="pt-BR"/>
        </w:rPr>
      </w:pPr>
    </w:p>
    <w:p w14:paraId="4CE1803A" w14:textId="1A33DB07" w:rsidR="00C51920" w:rsidRPr="00C41497" w:rsidRDefault="00C51920" w:rsidP="005D2692">
      <w:pPr>
        <w:spacing w:line="360" w:lineRule="auto"/>
        <w:jc w:val="both"/>
        <w:rPr>
          <w:rFonts w:asciiTheme="majorHAnsi" w:hAnsiTheme="majorHAnsi" w:cs="Times New Roman"/>
          <w:lang w:val="pt-BR"/>
        </w:rPr>
      </w:pPr>
      <w:r w:rsidRPr="00C41497">
        <w:rPr>
          <w:rFonts w:asciiTheme="majorHAnsi" w:hAnsiTheme="majorHAnsi" w:cs="Times New Roman"/>
          <w:lang w:val="pt-BR"/>
        </w:rPr>
        <w:t xml:space="preserve">A COMISSÃO DE EXERCÍCIO PROFISSIONAL – CEP-CAU/MG, reunida ordinariamente </w:t>
      </w:r>
      <w:r w:rsidR="00BD4C90">
        <w:rPr>
          <w:rFonts w:asciiTheme="majorHAnsi" w:hAnsiTheme="majorHAnsi" w:cs="Times New Roman"/>
          <w:lang w:val="pt-BR"/>
        </w:rPr>
        <w:t>na Sede do CAU/MG, localizada à Avenida Getúlio Vargas, n° 447, 11° andar, em Belo Horizonte/MG</w:t>
      </w:r>
      <w:r w:rsidRPr="00C41497">
        <w:rPr>
          <w:rFonts w:asciiTheme="majorHAnsi" w:hAnsiTheme="majorHAnsi" w:cs="Times New Roman"/>
          <w:lang w:val="pt-BR"/>
        </w:rPr>
        <w:t xml:space="preserve">, no dia </w:t>
      </w:r>
      <w:r w:rsidR="008C5EB1">
        <w:rPr>
          <w:rFonts w:asciiTheme="majorHAnsi" w:hAnsiTheme="majorHAnsi" w:cs="Times New Roman"/>
          <w:lang w:val="pt-BR"/>
        </w:rPr>
        <w:t>19</w:t>
      </w:r>
      <w:r w:rsidRPr="00BD4C90">
        <w:rPr>
          <w:rFonts w:asciiTheme="majorHAnsi" w:hAnsiTheme="majorHAnsi" w:cs="Times New Roman"/>
          <w:lang w:val="pt-BR"/>
        </w:rPr>
        <w:t xml:space="preserve"> de </w:t>
      </w:r>
      <w:r w:rsidR="008C5EB1">
        <w:rPr>
          <w:rFonts w:asciiTheme="majorHAnsi" w:hAnsiTheme="majorHAnsi" w:cs="Times New Roman"/>
          <w:lang w:val="pt-BR"/>
        </w:rPr>
        <w:t>setembro</w:t>
      </w:r>
      <w:r w:rsidRPr="00BD4C90">
        <w:rPr>
          <w:rFonts w:asciiTheme="majorHAnsi" w:hAnsiTheme="majorHAnsi" w:cs="Times New Roman"/>
          <w:lang w:val="pt-BR"/>
        </w:rPr>
        <w:t xml:space="preserve"> de 2022,</w:t>
      </w:r>
      <w:r w:rsidRPr="00C41497">
        <w:rPr>
          <w:rFonts w:asciiTheme="majorHAnsi" w:hAnsiTheme="majorHAnsi" w:cs="Times New Roman"/>
          <w:lang w:val="pt-BR"/>
        </w:rPr>
        <w:t xml:space="preserve"> após análise do assunto em epígrafe, no uso das competências que lhe conferem o artigo 96 do Regimento Interno do CAU/MG:</w:t>
      </w:r>
    </w:p>
    <w:p w14:paraId="3B975868" w14:textId="05962656" w:rsidR="0058380F" w:rsidRPr="00C41497" w:rsidRDefault="0058380F" w:rsidP="0067171E">
      <w:pPr>
        <w:spacing w:before="120" w:after="120" w:line="360" w:lineRule="auto"/>
        <w:jc w:val="both"/>
        <w:rPr>
          <w:rFonts w:asciiTheme="majorHAnsi" w:hAnsiTheme="majorHAnsi" w:cs="Times New Roman"/>
          <w:lang w:val="pt-BR"/>
        </w:rPr>
      </w:pPr>
      <w:r w:rsidRPr="00C41497">
        <w:rPr>
          <w:rFonts w:asciiTheme="majorHAnsi" w:hAnsiTheme="majorHAnsi" w:cs="Times New Roman"/>
          <w:lang w:val="pt-BR"/>
        </w:rPr>
        <w:t>Considerando o art. 92 do Regimento Interno do CAU/MG que dispõe sobre a manifestação dos assuntos de competência das comissões ordinárias mediante ato administrativo da espécie deliberação de comissão;</w:t>
      </w:r>
    </w:p>
    <w:p w14:paraId="0A7DF605" w14:textId="77777777" w:rsidR="00BD4C90" w:rsidRPr="00BD4C90" w:rsidRDefault="00BD4C90"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o versado no artigo 34 da Lei Federal 12.378/2010:</w:t>
      </w:r>
    </w:p>
    <w:p w14:paraId="1D53CD40" w14:textId="77777777" w:rsidR="00BD4C90" w:rsidRDefault="00BD4C90" w:rsidP="00BD4C90">
      <w:pPr>
        <w:widowControl/>
        <w:suppressLineNumbers/>
        <w:spacing w:line="276" w:lineRule="auto"/>
        <w:ind w:left="1701"/>
        <w:jc w:val="both"/>
        <w:rPr>
          <w:lang w:val="pt-BR"/>
        </w:rPr>
      </w:pPr>
      <w:r>
        <w:rPr>
          <w:rFonts w:asciiTheme="majorHAnsi" w:hAnsiTheme="majorHAnsi" w:cs="Times New Roman"/>
          <w:i/>
          <w:sz w:val="21"/>
          <w:szCs w:val="21"/>
          <w:lang w:val="pt-BR"/>
        </w:rPr>
        <w:t xml:space="preserve">“Compete aos </w:t>
      </w:r>
      <w:proofErr w:type="spellStart"/>
      <w:r>
        <w:rPr>
          <w:rFonts w:asciiTheme="majorHAnsi" w:hAnsiTheme="majorHAnsi" w:cs="Times New Roman"/>
          <w:i/>
          <w:sz w:val="21"/>
          <w:szCs w:val="21"/>
          <w:lang w:val="pt-BR"/>
        </w:rPr>
        <w:t>CAUs</w:t>
      </w:r>
      <w:proofErr w:type="spellEnd"/>
      <w:r>
        <w:rPr>
          <w:rFonts w:asciiTheme="majorHAnsi" w:hAnsiTheme="majorHAnsi" w:cs="Times New Roman"/>
          <w:i/>
          <w:sz w:val="21"/>
          <w:szCs w:val="21"/>
          <w:lang w:val="pt-BR"/>
        </w:rPr>
        <w:t>:</w:t>
      </w:r>
    </w:p>
    <w:p w14:paraId="32F5C2E7" w14:textId="77777777" w:rsidR="00BD4C90" w:rsidRDefault="00BD4C90" w:rsidP="00BD4C90">
      <w:pPr>
        <w:widowControl/>
        <w:suppressLineNumbers/>
        <w:spacing w:line="276" w:lineRule="auto"/>
        <w:ind w:left="1701"/>
        <w:jc w:val="both"/>
        <w:rPr>
          <w:lang w:val="pt-BR"/>
        </w:rPr>
      </w:pPr>
      <w:r>
        <w:rPr>
          <w:rFonts w:asciiTheme="majorHAnsi" w:hAnsiTheme="majorHAnsi" w:cs="Times New Roman"/>
          <w:i/>
          <w:sz w:val="21"/>
          <w:szCs w:val="21"/>
          <w:lang w:val="pt-BR"/>
        </w:rPr>
        <w:t>[...]</w:t>
      </w:r>
    </w:p>
    <w:p w14:paraId="1942E9AB" w14:textId="77777777" w:rsidR="00BD4C90" w:rsidRDefault="00BD4C90" w:rsidP="00BD4C90">
      <w:pPr>
        <w:widowControl/>
        <w:suppressLineNumbers/>
        <w:spacing w:line="276" w:lineRule="auto"/>
        <w:ind w:left="1701"/>
        <w:jc w:val="both"/>
        <w:rPr>
          <w:lang w:val="pt-BR"/>
        </w:rPr>
      </w:pPr>
      <w:r>
        <w:rPr>
          <w:rFonts w:asciiTheme="majorHAnsi" w:hAnsiTheme="majorHAnsi" w:cs="Times New Roman"/>
          <w:i/>
          <w:sz w:val="21"/>
          <w:szCs w:val="21"/>
          <w:lang w:val="pt-BR"/>
        </w:rPr>
        <w:t>VIII – fiscalizar o exercício das atividades profissionais de arquitetura e urbanismo;</w:t>
      </w:r>
    </w:p>
    <w:p w14:paraId="370AFF1E" w14:textId="77777777" w:rsidR="00BD4C90" w:rsidRDefault="00BD4C90" w:rsidP="00BD4C90">
      <w:pPr>
        <w:widowControl/>
        <w:suppressLineNumbers/>
        <w:spacing w:line="276" w:lineRule="auto"/>
        <w:ind w:left="1701"/>
        <w:jc w:val="both"/>
        <w:rPr>
          <w:lang w:val="pt-BR"/>
        </w:rPr>
      </w:pPr>
      <w:r>
        <w:rPr>
          <w:rFonts w:asciiTheme="majorHAnsi" w:hAnsiTheme="majorHAnsi" w:cs="Times New Roman"/>
          <w:i/>
          <w:sz w:val="21"/>
          <w:szCs w:val="21"/>
          <w:lang w:val="pt-BR"/>
        </w:rPr>
        <w:t>IX – julgar em primeira instância os processos disciplinares, na forma que determinar o Regimento Geral do CAU/BR”</w:t>
      </w:r>
    </w:p>
    <w:p w14:paraId="3BE9EC01" w14:textId="77777777" w:rsidR="00BD4C90" w:rsidRDefault="00BD4C90" w:rsidP="00BD4C90">
      <w:pPr>
        <w:widowControl/>
        <w:suppressLineNumbers/>
        <w:spacing w:line="276" w:lineRule="auto"/>
        <w:jc w:val="both"/>
        <w:rPr>
          <w:rFonts w:asciiTheme="majorHAnsi" w:hAnsiTheme="majorHAnsi" w:cs="Times New Roman"/>
          <w:lang w:val="pt-BR"/>
        </w:rPr>
      </w:pPr>
    </w:p>
    <w:p w14:paraId="180FAE7E" w14:textId="77777777" w:rsidR="00BD4C90" w:rsidRPr="00BD4C90" w:rsidRDefault="00BD4C90"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o Art. 96 do</w:t>
      </w:r>
      <w:r w:rsidRPr="00BD4C90">
        <w:rPr>
          <w:rFonts w:asciiTheme="majorHAnsi" w:hAnsiTheme="majorHAnsi" w:cs="Times New Roman"/>
          <w:lang w:val="pt-BR"/>
        </w:rPr>
        <w:t xml:space="preserve"> </w:t>
      </w:r>
      <w:r>
        <w:rPr>
          <w:rFonts w:asciiTheme="majorHAnsi" w:hAnsiTheme="majorHAnsi" w:cs="Times New Roman"/>
          <w:lang w:val="pt-BR"/>
        </w:rPr>
        <w:t>Regimento Interno do CAU/MG:</w:t>
      </w:r>
    </w:p>
    <w:p w14:paraId="2CA5E03B"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Art. 96. Para cumprir a finalidade de zelar pela orientação e fiscalização do exercício da Arquitetura e Urbanismo, competirá à Comissão de Exercício Profissional do CAU/MG (CEP-CAU/MG), no âmbito de sua competência:</w:t>
      </w:r>
    </w:p>
    <w:p w14:paraId="729803B5"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4CD33382"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IV - propor, apreciar e deliberar sobre o Plano de Fiscalização do CAU/MG, conforme diretrizes do Plano Nacional de Fiscalização do CAU;</w:t>
      </w:r>
    </w:p>
    <w:p w14:paraId="5D6BECB3"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10646D24"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VI - instruir, apreciar e deliberar sobre julgamento, em primeira instância, de autuação lavrada em processos de fiscalização do exercício profissional;</w:t>
      </w:r>
    </w:p>
    <w:p w14:paraId="77BBB6F2"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VII - propor, apreciar e deliberar, em consonância com os atos já normatizados pelo CAU/BR, sobre:</w:t>
      </w:r>
    </w:p>
    <w:p w14:paraId="77665CF1"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a) ações de fiscalização;</w:t>
      </w:r>
    </w:p>
    <w:p w14:paraId="2D0893A5" w14:textId="77777777" w:rsidR="00BD4C90" w:rsidRDefault="00BD4C90" w:rsidP="00BD4C90">
      <w:pPr>
        <w:widowControl/>
        <w:suppressLineNumbers/>
        <w:spacing w:line="276" w:lineRule="auto"/>
        <w:ind w:left="1701"/>
        <w:jc w:val="both"/>
        <w:rPr>
          <w:rFonts w:asciiTheme="majorHAnsi" w:hAnsiTheme="majorHAnsi" w:cs="Times New Roman"/>
          <w:i/>
          <w:sz w:val="21"/>
          <w:szCs w:val="21"/>
          <w:lang w:val="pt-BR"/>
        </w:rPr>
      </w:pPr>
      <w:r>
        <w:rPr>
          <w:rFonts w:asciiTheme="majorHAnsi" w:hAnsiTheme="majorHAnsi" w:cs="Times New Roman"/>
          <w:i/>
          <w:sz w:val="21"/>
          <w:szCs w:val="21"/>
          <w:lang w:val="pt-BR"/>
        </w:rPr>
        <w:t>[...]</w:t>
      </w:r>
    </w:p>
    <w:p w14:paraId="4B7F097A" w14:textId="323AE667" w:rsidR="00C01346" w:rsidRPr="00C01346" w:rsidRDefault="00BD4C90"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Deliberação DCEP-CAU/MG n° </w:t>
      </w:r>
      <w:r w:rsidR="00C01346">
        <w:rPr>
          <w:rFonts w:asciiTheme="majorHAnsi" w:hAnsiTheme="majorHAnsi" w:cs="Times New Roman"/>
          <w:lang w:val="pt-BR"/>
        </w:rPr>
        <w:t xml:space="preserve">163.5, de 28 de julho de 2020, que estabelece as atividades técnicas passíveis de fiscalização, nos termos do seu Anexo I - </w:t>
      </w:r>
      <w:r w:rsidR="00C01346" w:rsidRPr="00C01346">
        <w:rPr>
          <w:rFonts w:asciiTheme="majorHAnsi" w:hAnsiTheme="majorHAnsi" w:cs="Times New Roman"/>
          <w:lang w:val="pt-BR"/>
        </w:rPr>
        <w:t>PROCEDIMENTOS DE AFERIÇÃO, NOTIFICAÇÃO E AUTUAÇÃO DE</w:t>
      </w:r>
      <w:r w:rsidR="00C01346">
        <w:rPr>
          <w:rFonts w:asciiTheme="majorHAnsi" w:hAnsiTheme="majorHAnsi" w:cs="Times New Roman"/>
          <w:lang w:val="pt-BR"/>
        </w:rPr>
        <w:t xml:space="preserve"> </w:t>
      </w:r>
      <w:r w:rsidR="00C01346" w:rsidRPr="00C01346">
        <w:rPr>
          <w:rFonts w:asciiTheme="majorHAnsi" w:hAnsiTheme="majorHAnsi" w:cs="Times New Roman"/>
          <w:lang w:val="pt-BR"/>
        </w:rPr>
        <w:t>ATIVIDADES TÉCNICAS DE ARQUITETURA E URBANISMO EM VISTORIAS DE OBRAS</w:t>
      </w:r>
      <w:r w:rsidR="00C01346">
        <w:rPr>
          <w:rFonts w:asciiTheme="majorHAnsi" w:hAnsiTheme="majorHAnsi" w:cs="Times New Roman"/>
          <w:lang w:val="pt-BR"/>
        </w:rPr>
        <w:t>;</w:t>
      </w:r>
    </w:p>
    <w:p w14:paraId="0448BF96" w14:textId="2BBF1A5A" w:rsidR="008B0C38" w:rsidRPr="008B0C38" w:rsidRDefault="004A587E" w:rsidP="008B0C38">
      <w:pPr>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w:t>
      </w:r>
      <w:r w:rsidR="00C01346">
        <w:rPr>
          <w:rFonts w:asciiTheme="majorHAnsi" w:hAnsiTheme="majorHAnsi" w:cs="Times New Roman"/>
          <w:lang w:val="pt-BR"/>
        </w:rPr>
        <w:t xml:space="preserve"> Memorando GERTEF n° </w:t>
      </w:r>
      <w:r w:rsidR="00C01346" w:rsidRPr="00C01346">
        <w:rPr>
          <w:rFonts w:asciiTheme="majorHAnsi" w:hAnsiTheme="majorHAnsi" w:cs="Times New Roman"/>
          <w:lang w:val="pt-BR"/>
        </w:rPr>
        <w:t>023/2022</w:t>
      </w:r>
      <w:r w:rsidR="00C01346">
        <w:rPr>
          <w:rFonts w:asciiTheme="majorHAnsi" w:hAnsiTheme="majorHAnsi" w:cs="Times New Roman"/>
          <w:lang w:val="pt-BR"/>
        </w:rPr>
        <w:t>, que apresenta</w:t>
      </w:r>
      <w:r w:rsidR="00C01346" w:rsidRPr="00C01346">
        <w:rPr>
          <w:rFonts w:asciiTheme="majorHAnsi" w:hAnsiTheme="majorHAnsi" w:cs="Times New Roman"/>
          <w:lang w:val="pt-BR"/>
        </w:rPr>
        <w:t xml:space="preserve"> dúvidas sobre a aplicação d</w:t>
      </w:r>
      <w:r w:rsidR="008B0C38">
        <w:rPr>
          <w:rFonts w:asciiTheme="majorHAnsi" w:hAnsiTheme="majorHAnsi" w:cs="Times New Roman"/>
          <w:lang w:val="pt-BR"/>
        </w:rPr>
        <w:t>e</w:t>
      </w:r>
      <w:r w:rsidR="00C01346" w:rsidRPr="00C01346">
        <w:rPr>
          <w:rFonts w:asciiTheme="majorHAnsi" w:hAnsiTheme="majorHAnsi" w:cs="Times New Roman"/>
          <w:lang w:val="pt-BR"/>
        </w:rPr>
        <w:t xml:space="preserve"> normativos da fiscalização</w:t>
      </w:r>
      <w:r w:rsidR="008B0C38">
        <w:rPr>
          <w:rFonts w:asciiTheme="majorHAnsi" w:hAnsiTheme="majorHAnsi" w:cs="Times New Roman"/>
          <w:lang w:val="pt-BR"/>
        </w:rPr>
        <w:t>, dentre os quais, alguns dos procedimentos</w:t>
      </w:r>
      <w:r w:rsidR="00C01346">
        <w:rPr>
          <w:rFonts w:asciiTheme="majorHAnsi" w:hAnsiTheme="majorHAnsi" w:cs="Times New Roman"/>
          <w:lang w:val="pt-BR"/>
        </w:rPr>
        <w:t xml:space="preserve"> estabelecidos pela Deliberação </w:t>
      </w:r>
      <w:r w:rsidR="00C01346">
        <w:rPr>
          <w:rFonts w:asciiTheme="majorHAnsi" w:hAnsiTheme="majorHAnsi" w:cs="Times New Roman"/>
          <w:lang w:val="pt-BR"/>
        </w:rPr>
        <w:lastRenderedPageBreak/>
        <w:t xml:space="preserve">DCEP-CAU/MG n° 163.5/2020, </w:t>
      </w:r>
      <w:r w:rsidR="008B0C38">
        <w:rPr>
          <w:rFonts w:asciiTheme="majorHAnsi" w:hAnsiTheme="majorHAnsi" w:cs="Times New Roman"/>
          <w:lang w:val="pt-BR"/>
        </w:rPr>
        <w:t>quais sejam:</w:t>
      </w:r>
    </w:p>
    <w:p w14:paraId="75EA91DD" w14:textId="77777777" w:rsidR="008B0C38" w:rsidRPr="008B0C38" w:rsidRDefault="008B0C38" w:rsidP="008B0C38">
      <w:pPr>
        <w:widowControl/>
        <w:suppressLineNumbers/>
        <w:spacing w:line="276" w:lineRule="auto"/>
        <w:ind w:left="1701"/>
        <w:jc w:val="both"/>
        <w:rPr>
          <w:rFonts w:asciiTheme="majorHAnsi" w:hAnsiTheme="majorHAnsi" w:cs="Times New Roman"/>
          <w:i/>
          <w:sz w:val="21"/>
          <w:szCs w:val="21"/>
          <w:lang w:val="pt-BR"/>
        </w:rPr>
      </w:pPr>
      <w:r w:rsidRPr="008B0C38">
        <w:rPr>
          <w:rFonts w:asciiTheme="majorHAnsi" w:hAnsiTheme="majorHAnsi" w:cs="Times New Roman"/>
          <w:i/>
          <w:sz w:val="21"/>
          <w:szCs w:val="21"/>
          <w:lang w:val="pt-BR"/>
        </w:rPr>
        <w:t>i. Em reforma de edificação, qual(</w:t>
      </w:r>
      <w:proofErr w:type="spellStart"/>
      <w:r w:rsidRPr="008B0C38">
        <w:rPr>
          <w:rFonts w:asciiTheme="majorHAnsi" w:hAnsiTheme="majorHAnsi" w:cs="Times New Roman"/>
          <w:i/>
          <w:sz w:val="21"/>
          <w:szCs w:val="21"/>
          <w:lang w:val="pt-BR"/>
        </w:rPr>
        <w:t>is</w:t>
      </w:r>
      <w:proofErr w:type="spellEnd"/>
      <w:r w:rsidRPr="008B0C38">
        <w:rPr>
          <w:rFonts w:asciiTheme="majorHAnsi" w:hAnsiTheme="majorHAnsi" w:cs="Times New Roman"/>
          <w:i/>
          <w:sz w:val="21"/>
          <w:szCs w:val="21"/>
          <w:lang w:val="pt-BR"/>
        </w:rPr>
        <w:t xml:space="preserve">) documento(s) de responsabilidade técnica deverão ser solicitados; </w:t>
      </w:r>
    </w:p>
    <w:p w14:paraId="42EACA37" w14:textId="77777777" w:rsidR="008B0C38" w:rsidRPr="008B0C38" w:rsidRDefault="008B0C38" w:rsidP="008B0C38">
      <w:pPr>
        <w:widowControl/>
        <w:suppressLineNumbers/>
        <w:spacing w:line="276" w:lineRule="auto"/>
        <w:ind w:left="1701"/>
        <w:jc w:val="both"/>
        <w:rPr>
          <w:rFonts w:asciiTheme="majorHAnsi" w:hAnsiTheme="majorHAnsi" w:cs="Times New Roman"/>
          <w:i/>
          <w:sz w:val="21"/>
          <w:szCs w:val="21"/>
          <w:lang w:val="pt-BR"/>
        </w:rPr>
      </w:pPr>
      <w:proofErr w:type="spellStart"/>
      <w:r w:rsidRPr="008B0C38">
        <w:rPr>
          <w:rFonts w:asciiTheme="majorHAnsi" w:hAnsiTheme="majorHAnsi" w:cs="Times New Roman"/>
          <w:i/>
          <w:sz w:val="21"/>
          <w:szCs w:val="21"/>
          <w:lang w:val="pt-BR"/>
        </w:rPr>
        <w:t>ii</w:t>
      </w:r>
      <w:proofErr w:type="spellEnd"/>
      <w:r w:rsidRPr="008B0C38">
        <w:rPr>
          <w:rFonts w:asciiTheme="majorHAnsi" w:hAnsiTheme="majorHAnsi" w:cs="Times New Roman"/>
          <w:i/>
          <w:sz w:val="21"/>
          <w:szCs w:val="21"/>
          <w:lang w:val="pt-BR"/>
        </w:rPr>
        <w:t xml:space="preserve">. No inciso II, do artigo 4º, estabelece-se o procedimento para regularização das </w:t>
      </w:r>
      <w:proofErr w:type="spellStart"/>
      <w:r w:rsidRPr="008B0C38">
        <w:rPr>
          <w:rFonts w:asciiTheme="majorHAnsi" w:hAnsiTheme="majorHAnsi" w:cs="Times New Roman"/>
          <w:i/>
          <w:sz w:val="21"/>
          <w:szCs w:val="21"/>
          <w:lang w:val="pt-BR"/>
        </w:rPr>
        <w:t>irregulari-dades</w:t>
      </w:r>
      <w:proofErr w:type="spellEnd"/>
      <w:r w:rsidRPr="008B0C38">
        <w:rPr>
          <w:rFonts w:asciiTheme="majorHAnsi" w:hAnsiTheme="majorHAnsi" w:cs="Times New Roman"/>
          <w:i/>
          <w:sz w:val="21"/>
          <w:szCs w:val="21"/>
          <w:lang w:val="pt-BR"/>
        </w:rPr>
        <w:t xml:space="preserve"> relacionadas a execução de obras, entretanto, como os documentos de </w:t>
      </w:r>
      <w:proofErr w:type="spellStart"/>
      <w:r w:rsidRPr="008B0C38">
        <w:rPr>
          <w:rFonts w:asciiTheme="majorHAnsi" w:hAnsiTheme="majorHAnsi" w:cs="Times New Roman"/>
          <w:i/>
          <w:sz w:val="21"/>
          <w:szCs w:val="21"/>
          <w:lang w:val="pt-BR"/>
        </w:rPr>
        <w:t>responsa-bilidade</w:t>
      </w:r>
      <w:proofErr w:type="spellEnd"/>
      <w:r w:rsidRPr="008B0C38">
        <w:rPr>
          <w:rFonts w:asciiTheme="majorHAnsi" w:hAnsiTheme="majorHAnsi" w:cs="Times New Roman"/>
          <w:i/>
          <w:sz w:val="21"/>
          <w:szCs w:val="21"/>
          <w:lang w:val="pt-BR"/>
        </w:rPr>
        <w:t xml:space="preserve"> técnica para as atividades deverão ser solicitados: em apenas uma Notificação Preventiva, ou se deverão ser solicitados separadamente, uma em cada Notificação </w:t>
      </w:r>
      <w:proofErr w:type="spellStart"/>
      <w:r w:rsidRPr="008B0C38">
        <w:rPr>
          <w:rFonts w:asciiTheme="majorHAnsi" w:hAnsiTheme="majorHAnsi" w:cs="Times New Roman"/>
          <w:i/>
          <w:sz w:val="21"/>
          <w:szCs w:val="21"/>
          <w:lang w:val="pt-BR"/>
        </w:rPr>
        <w:t>Pre-ventiva</w:t>
      </w:r>
      <w:proofErr w:type="spellEnd"/>
      <w:r w:rsidRPr="008B0C38">
        <w:rPr>
          <w:rFonts w:asciiTheme="majorHAnsi" w:hAnsiTheme="majorHAnsi" w:cs="Times New Roman"/>
          <w:i/>
          <w:sz w:val="21"/>
          <w:szCs w:val="21"/>
          <w:lang w:val="pt-BR"/>
        </w:rPr>
        <w:t xml:space="preserve">; </w:t>
      </w:r>
    </w:p>
    <w:p w14:paraId="445C6E6E" w14:textId="77777777" w:rsidR="008B0C38" w:rsidRPr="008B0C38" w:rsidRDefault="008B0C38" w:rsidP="008B0C38">
      <w:pPr>
        <w:widowControl/>
        <w:suppressLineNumbers/>
        <w:spacing w:line="276" w:lineRule="auto"/>
        <w:ind w:left="1701"/>
        <w:jc w:val="both"/>
        <w:rPr>
          <w:rFonts w:asciiTheme="majorHAnsi" w:hAnsiTheme="majorHAnsi" w:cs="Times New Roman"/>
          <w:i/>
          <w:sz w:val="21"/>
          <w:szCs w:val="21"/>
          <w:lang w:val="pt-BR"/>
        </w:rPr>
      </w:pPr>
      <w:proofErr w:type="spellStart"/>
      <w:r w:rsidRPr="008B0C38">
        <w:rPr>
          <w:rFonts w:asciiTheme="majorHAnsi" w:hAnsiTheme="majorHAnsi" w:cs="Times New Roman"/>
          <w:i/>
          <w:sz w:val="21"/>
          <w:szCs w:val="21"/>
          <w:lang w:val="pt-BR"/>
        </w:rPr>
        <w:t>iii</w:t>
      </w:r>
      <w:proofErr w:type="spellEnd"/>
      <w:r w:rsidRPr="008B0C38">
        <w:rPr>
          <w:rFonts w:asciiTheme="majorHAnsi" w:hAnsiTheme="majorHAnsi" w:cs="Times New Roman"/>
          <w:i/>
          <w:sz w:val="21"/>
          <w:szCs w:val="21"/>
          <w:lang w:val="pt-BR"/>
        </w:rPr>
        <w:t xml:space="preserve">. Em obras fiscalizadas que se encontram em fase de acabamento, aplicar-se-á o disposto no artigo 2º, ou o disposto no inciso I, do artigo 4º; </w:t>
      </w:r>
    </w:p>
    <w:p w14:paraId="2905529F" w14:textId="77777777" w:rsidR="008B0C38" w:rsidRPr="008B0C38" w:rsidRDefault="008B0C38" w:rsidP="008B0C38">
      <w:pPr>
        <w:widowControl/>
        <w:suppressLineNumbers/>
        <w:spacing w:line="276" w:lineRule="auto"/>
        <w:ind w:left="1701"/>
        <w:jc w:val="both"/>
        <w:rPr>
          <w:rFonts w:asciiTheme="majorHAnsi" w:hAnsiTheme="majorHAnsi" w:cs="Times New Roman"/>
          <w:i/>
          <w:sz w:val="21"/>
          <w:szCs w:val="21"/>
          <w:lang w:val="pt-BR"/>
        </w:rPr>
      </w:pPr>
      <w:proofErr w:type="spellStart"/>
      <w:r w:rsidRPr="008B0C38">
        <w:rPr>
          <w:rFonts w:asciiTheme="majorHAnsi" w:hAnsiTheme="majorHAnsi" w:cs="Times New Roman"/>
          <w:i/>
          <w:sz w:val="21"/>
          <w:szCs w:val="21"/>
          <w:lang w:val="pt-BR"/>
        </w:rPr>
        <w:t>iv</w:t>
      </w:r>
      <w:proofErr w:type="spellEnd"/>
      <w:r w:rsidRPr="008B0C38">
        <w:rPr>
          <w:rFonts w:asciiTheme="majorHAnsi" w:hAnsiTheme="majorHAnsi" w:cs="Times New Roman"/>
          <w:i/>
          <w:sz w:val="21"/>
          <w:szCs w:val="21"/>
          <w:lang w:val="pt-BR"/>
        </w:rPr>
        <w:t xml:space="preserve">. Em obras fiscalizadas que possuem placa de obra de engenheiro, contudo, sem a </w:t>
      </w:r>
      <w:proofErr w:type="spellStart"/>
      <w:r w:rsidRPr="008B0C38">
        <w:rPr>
          <w:rFonts w:asciiTheme="majorHAnsi" w:hAnsiTheme="majorHAnsi" w:cs="Times New Roman"/>
          <w:i/>
          <w:sz w:val="21"/>
          <w:szCs w:val="21"/>
          <w:lang w:val="pt-BR"/>
        </w:rPr>
        <w:t>infor-mação</w:t>
      </w:r>
      <w:proofErr w:type="spellEnd"/>
      <w:r w:rsidRPr="008B0C38">
        <w:rPr>
          <w:rFonts w:asciiTheme="majorHAnsi" w:hAnsiTheme="majorHAnsi" w:cs="Times New Roman"/>
          <w:i/>
          <w:sz w:val="21"/>
          <w:szCs w:val="21"/>
          <w:lang w:val="pt-BR"/>
        </w:rPr>
        <w:t xml:space="preserve"> das atividades realizadas, qual deverá ser o procedimento: notificar o proprietário ou encaminhar para o CREA/MG; </w:t>
      </w:r>
    </w:p>
    <w:p w14:paraId="35EE0DE2" w14:textId="065EC35A" w:rsidR="008B0C38" w:rsidRPr="008B0C38" w:rsidRDefault="008B0C38" w:rsidP="008B0C38">
      <w:pPr>
        <w:widowControl/>
        <w:suppressLineNumbers/>
        <w:spacing w:line="276" w:lineRule="auto"/>
        <w:ind w:left="1701"/>
        <w:jc w:val="both"/>
        <w:rPr>
          <w:rFonts w:asciiTheme="majorHAnsi" w:hAnsiTheme="majorHAnsi" w:cs="Times New Roman"/>
          <w:i/>
          <w:sz w:val="21"/>
          <w:szCs w:val="21"/>
          <w:lang w:val="pt-BR"/>
        </w:rPr>
      </w:pPr>
      <w:r w:rsidRPr="008B0C38">
        <w:rPr>
          <w:rFonts w:asciiTheme="majorHAnsi" w:hAnsiTheme="majorHAnsi" w:cs="Times New Roman"/>
          <w:i/>
          <w:sz w:val="21"/>
          <w:szCs w:val="21"/>
          <w:lang w:val="pt-BR"/>
        </w:rPr>
        <w:t xml:space="preserve">v. Em obras classificadas como tipologias III - edificações residenciais multifamiliares, V - edificações comerciais com múltiplas unidades e edificações de demais usos, inclusive misto, a exigência do projeto de prevenção e combate </w:t>
      </w:r>
      <w:proofErr w:type="spellStart"/>
      <w:r w:rsidRPr="008B0C38">
        <w:rPr>
          <w:rFonts w:asciiTheme="majorHAnsi" w:hAnsiTheme="majorHAnsi" w:cs="Times New Roman"/>
          <w:i/>
          <w:sz w:val="21"/>
          <w:szCs w:val="21"/>
          <w:lang w:val="pt-BR"/>
        </w:rPr>
        <w:t>à</w:t>
      </w:r>
      <w:proofErr w:type="spellEnd"/>
      <w:r w:rsidRPr="008B0C38">
        <w:rPr>
          <w:rFonts w:asciiTheme="majorHAnsi" w:hAnsiTheme="majorHAnsi" w:cs="Times New Roman"/>
          <w:i/>
          <w:sz w:val="21"/>
          <w:szCs w:val="21"/>
          <w:lang w:val="pt-BR"/>
        </w:rPr>
        <w:t xml:space="preserve"> incêndio deveria ser solicitado de acordo com área da construção enquadrando, de acordo com o exigido nos normativos do Corpo de Bombeiros: 750,00 m² de área ou 12,00 m de altura; </w:t>
      </w:r>
    </w:p>
    <w:p w14:paraId="31EF6701" w14:textId="77777777" w:rsidR="008B0C38" w:rsidRPr="008B0C38" w:rsidRDefault="008B0C38" w:rsidP="008B0C38">
      <w:pPr>
        <w:pStyle w:val="Default"/>
        <w:ind w:left="360"/>
        <w:rPr>
          <w:sz w:val="22"/>
          <w:szCs w:val="22"/>
        </w:rPr>
      </w:pPr>
    </w:p>
    <w:p w14:paraId="346C5AFA" w14:textId="77777777" w:rsidR="00C704C3" w:rsidRDefault="005D1ADF"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Considerando </w:t>
      </w:r>
      <w:r w:rsidR="00C01346">
        <w:rPr>
          <w:rFonts w:asciiTheme="majorHAnsi" w:hAnsiTheme="majorHAnsi" w:cs="Times New Roman"/>
          <w:lang w:val="pt-BR"/>
        </w:rPr>
        <w:t xml:space="preserve">discussões realizadas sobre a matéria no âmbito desta Comissão de Exercício Profissional – CEP-CAU/MG, nos termos registrados na Súmula n° 193/2022, de </w:t>
      </w:r>
      <w:r w:rsidR="00C704C3">
        <w:rPr>
          <w:rFonts w:asciiTheme="majorHAnsi" w:hAnsiTheme="majorHAnsi" w:cs="Times New Roman"/>
          <w:lang w:val="pt-BR"/>
        </w:rPr>
        <w:t xml:space="preserve">14 de julho de 2022, item 6.1, que aponta orientações para algumas das dúvidas encaminhadas no Memorando GERTEF n° </w:t>
      </w:r>
      <w:r w:rsidR="00C704C3" w:rsidRPr="00C01346">
        <w:rPr>
          <w:rFonts w:asciiTheme="majorHAnsi" w:hAnsiTheme="majorHAnsi" w:cs="Times New Roman"/>
          <w:lang w:val="pt-BR"/>
        </w:rPr>
        <w:t>023/2022</w:t>
      </w:r>
      <w:r w:rsidR="00C704C3">
        <w:rPr>
          <w:rFonts w:asciiTheme="majorHAnsi" w:hAnsiTheme="majorHAnsi" w:cs="Times New Roman"/>
          <w:lang w:val="pt-BR"/>
        </w:rPr>
        <w:t>;</w:t>
      </w:r>
    </w:p>
    <w:p w14:paraId="15E8A962" w14:textId="77777777" w:rsidR="008B0C38" w:rsidRDefault="00C704C3"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Considerando novas questões encaminhadas para apreciação, pelo Setor de Fiscalização do CAU/MG, a esta Comissão de Exercício Profissional – CEP-CAU/MG, que sinalizam para a necessidade de uma revisão dos normativos vigentes</w:t>
      </w:r>
      <w:r w:rsidR="008B0C38">
        <w:rPr>
          <w:rFonts w:asciiTheme="majorHAnsi" w:hAnsiTheme="majorHAnsi" w:cs="Times New Roman"/>
          <w:lang w:val="pt-BR"/>
        </w:rPr>
        <w:t>.</w:t>
      </w:r>
    </w:p>
    <w:p w14:paraId="1642E0A1" w14:textId="77777777" w:rsidR="008B0C38" w:rsidRDefault="008B0C38" w:rsidP="0067171E">
      <w:pPr>
        <w:spacing w:before="120" w:after="120" w:line="360" w:lineRule="auto"/>
        <w:jc w:val="both"/>
        <w:rPr>
          <w:rFonts w:asciiTheme="majorHAnsi" w:hAnsiTheme="majorHAnsi" w:cs="Times New Roman"/>
          <w:lang w:val="pt-BR"/>
        </w:rPr>
      </w:pPr>
    </w:p>
    <w:p w14:paraId="6795AA1C" w14:textId="77777777" w:rsidR="008B0C38" w:rsidRDefault="008B0C38" w:rsidP="0067171E">
      <w:pPr>
        <w:spacing w:before="120" w:after="120" w:line="360" w:lineRule="auto"/>
        <w:jc w:val="both"/>
        <w:rPr>
          <w:rFonts w:asciiTheme="majorHAnsi" w:hAnsiTheme="majorHAnsi" w:cs="Times New Roman"/>
          <w:lang w:val="pt-BR"/>
        </w:rPr>
      </w:pPr>
    </w:p>
    <w:p w14:paraId="233301EF" w14:textId="77777777" w:rsidR="008B0C38" w:rsidRDefault="008B0C38" w:rsidP="0067171E">
      <w:pPr>
        <w:spacing w:before="120" w:after="120" w:line="360" w:lineRule="auto"/>
        <w:jc w:val="both"/>
        <w:rPr>
          <w:rFonts w:asciiTheme="majorHAnsi" w:hAnsiTheme="majorHAnsi" w:cs="Times New Roman"/>
          <w:lang w:val="pt-BR"/>
        </w:rPr>
      </w:pPr>
    </w:p>
    <w:p w14:paraId="3B358055" w14:textId="77777777" w:rsidR="008B0C38" w:rsidRDefault="008B0C38" w:rsidP="0067171E">
      <w:pPr>
        <w:spacing w:before="120" w:after="120" w:line="360" w:lineRule="auto"/>
        <w:jc w:val="both"/>
        <w:rPr>
          <w:rFonts w:asciiTheme="majorHAnsi" w:hAnsiTheme="majorHAnsi" w:cs="Times New Roman"/>
          <w:lang w:val="pt-BR"/>
        </w:rPr>
      </w:pPr>
    </w:p>
    <w:p w14:paraId="3B0E6FF7" w14:textId="77777777" w:rsidR="008B0C38" w:rsidRDefault="008B0C38" w:rsidP="0067171E">
      <w:pPr>
        <w:spacing w:before="120" w:after="120" w:line="360" w:lineRule="auto"/>
        <w:jc w:val="both"/>
        <w:rPr>
          <w:rFonts w:asciiTheme="majorHAnsi" w:hAnsiTheme="majorHAnsi" w:cs="Times New Roman"/>
          <w:lang w:val="pt-BR"/>
        </w:rPr>
      </w:pPr>
    </w:p>
    <w:p w14:paraId="3B41D81B" w14:textId="77777777" w:rsidR="008B0C38" w:rsidRDefault="008B0C38" w:rsidP="0067171E">
      <w:pPr>
        <w:spacing w:before="120" w:after="120" w:line="360" w:lineRule="auto"/>
        <w:jc w:val="both"/>
        <w:rPr>
          <w:rFonts w:asciiTheme="majorHAnsi" w:hAnsiTheme="majorHAnsi" w:cs="Times New Roman"/>
          <w:lang w:val="pt-BR"/>
        </w:rPr>
      </w:pPr>
    </w:p>
    <w:p w14:paraId="3E79EF14" w14:textId="77777777" w:rsidR="008B0C38" w:rsidRDefault="008B0C38" w:rsidP="0067171E">
      <w:pPr>
        <w:spacing w:before="120" w:after="120" w:line="360" w:lineRule="auto"/>
        <w:jc w:val="both"/>
        <w:rPr>
          <w:rFonts w:asciiTheme="majorHAnsi" w:hAnsiTheme="majorHAnsi" w:cs="Times New Roman"/>
          <w:lang w:val="pt-BR"/>
        </w:rPr>
      </w:pPr>
    </w:p>
    <w:p w14:paraId="2ED39280" w14:textId="77777777" w:rsidR="008B0C38" w:rsidRDefault="008B0C38" w:rsidP="0067171E">
      <w:pPr>
        <w:spacing w:before="120" w:after="120" w:line="360" w:lineRule="auto"/>
        <w:jc w:val="both"/>
        <w:rPr>
          <w:rFonts w:asciiTheme="majorHAnsi" w:hAnsiTheme="majorHAnsi" w:cs="Times New Roman"/>
          <w:lang w:val="pt-BR"/>
        </w:rPr>
      </w:pPr>
    </w:p>
    <w:p w14:paraId="17289B14" w14:textId="77777777" w:rsidR="008B0C38" w:rsidRDefault="008B0C38" w:rsidP="0067171E">
      <w:pPr>
        <w:spacing w:before="120" w:after="120" w:line="360" w:lineRule="auto"/>
        <w:jc w:val="both"/>
        <w:rPr>
          <w:rFonts w:asciiTheme="majorHAnsi" w:hAnsiTheme="majorHAnsi" w:cs="Times New Roman"/>
          <w:lang w:val="pt-BR"/>
        </w:rPr>
      </w:pPr>
    </w:p>
    <w:p w14:paraId="167C3AF4" w14:textId="77777777" w:rsidR="008B0C38" w:rsidRDefault="008B0C38" w:rsidP="0067171E">
      <w:pPr>
        <w:spacing w:before="120" w:after="120" w:line="360" w:lineRule="auto"/>
        <w:jc w:val="both"/>
        <w:rPr>
          <w:rFonts w:asciiTheme="majorHAnsi" w:hAnsiTheme="majorHAnsi" w:cs="Times New Roman"/>
          <w:lang w:val="pt-BR"/>
        </w:rPr>
      </w:pPr>
    </w:p>
    <w:p w14:paraId="6F621A77" w14:textId="77777777" w:rsidR="008B0C38" w:rsidRDefault="008B0C38" w:rsidP="0067171E">
      <w:pPr>
        <w:spacing w:before="120" w:after="120" w:line="360" w:lineRule="auto"/>
        <w:jc w:val="both"/>
        <w:rPr>
          <w:rFonts w:asciiTheme="majorHAnsi" w:hAnsiTheme="majorHAnsi" w:cs="Times New Roman"/>
          <w:lang w:val="pt-BR"/>
        </w:rPr>
      </w:pPr>
    </w:p>
    <w:p w14:paraId="2A2708E0" w14:textId="36EE4F39" w:rsidR="005D1ADF" w:rsidRDefault="00C704C3" w:rsidP="0067171E">
      <w:pPr>
        <w:spacing w:before="120" w:after="120" w:line="360" w:lineRule="auto"/>
        <w:jc w:val="both"/>
        <w:rPr>
          <w:rFonts w:asciiTheme="majorHAnsi" w:hAnsiTheme="majorHAnsi" w:cs="Times New Roman"/>
          <w:lang w:val="pt-BR"/>
        </w:rPr>
      </w:pPr>
      <w:r>
        <w:rPr>
          <w:rFonts w:asciiTheme="majorHAnsi" w:hAnsiTheme="majorHAnsi" w:cs="Times New Roman"/>
          <w:lang w:val="pt-BR"/>
        </w:rPr>
        <w:t xml:space="preserve"> </w:t>
      </w:r>
    </w:p>
    <w:p w14:paraId="56524D17" w14:textId="770EE6F3" w:rsidR="0008559A" w:rsidRPr="008C59E1" w:rsidRDefault="0008559A" w:rsidP="005D2692">
      <w:pPr>
        <w:widowControl/>
        <w:suppressLineNumbers/>
        <w:spacing w:after="360" w:line="276" w:lineRule="auto"/>
        <w:jc w:val="both"/>
        <w:rPr>
          <w:rFonts w:asciiTheme="majorHAnsi" w:hAnsiTheme="majorHAnsi" w:cs="Times New Roman"/>
          <w:b/>
          <w:lang w:val="pt-BR"/>
        </w:rPr>
      </w:pPr>
      <w:r w:rsidRPr="008C59E1">
        <w:rPr>
          <w:rFonts w:asciiTheme="majorHAnsi" w:hAnsiTheme="majorHAnsi" w:cs="Times New Roman"/>
          <w:b/>
          <w:lang w:val="pt-BR"/>
        </w:rPr>
        <w:lastRenderedPageBreak/>
        <w:t>DELIBER</w:t>
      </w:r>
      <w:r w:rsidR="00254188" w:rsidRPr="008C59E1">
        <w:rPr>
          <w:rFonts w:asciiTheme="majorHAnsi" w:hAnsiTheme="majorHAnsi" w:cs="Times New Roman"/>
          <w:b/>
          <w:lang w:val="pt-BR"/>
        </w:rPr>
        <w:t>OU</w:t>
      </w:r>
    </w:p>
    <w:p w14:paraId="63FAABEF" w14:textId="4AA0DC47" w:rsidR="00C704C3" w:rsidRDefault="00C704C3" w:rsidP="00C704C3">
      <w:pPr>
        <w:pStyle w:val="PargrafodaLista"/>
        <w:numPr>
          <w:ilvl w:val="0"/>
          <w:numId w:val="1"/>
        </w:numPr>
        <w:spacing w:before="120" w:after="120" w:line="360" w:lineRule="auto"/>
        <w:rPr>
          <w:rFonts w:asciiTheme="majorHAnsi" w:hAnsiTheme="majorHAnsi" w:cs="Times New Roman"/>
          <w:lang w:val="pt-BR"/>
        </w:rPr>
      </w:pPr>
      <w:r>
        <w:rPr>
          <w:rFonts w:asciiTheme="majorHAnsi" w:hAnsiTheme="majorHAnsi" w:cs="Times New Roman"/>
          <w:lang w:val="pt-BR"/>
        </w:rPr>
        <w:t xml:space="preserve">Aprovar, neste ato, a revisão das diretrizes para fiscalização das atividades profissionais de Arquitetura e Urbanismo no âmbito das vistorias (fiscalização </w:t>
      </w:r>
      <w:r w:rsidRPr="00C704C3">
        <w:rPr>
          <w:rFonts w:asciiTheme="majorHAnsi" w:hAnsiTheme="majorHAnsi" w:cs="Times New Roman"/>
          <w:lang w:val="pt-BR"/>
        </w:rPr>
        <w:t>in loco</w:t>
      </w:r>
      <w:r>
        <w:rPr>
          <w:rFonts w:asciiTheme="majorHAnsi" w:hAnsiTheme="majorHAnsi" w:cs="Times New Roman"/>
          <w:lang w:val="pt-BR"/>
        </w:rPr>
        <w:t>) realizadas pelo CAU/MG</w:t>
      </w:r>
      <w:r w:rsidR="0067171E">
        <w:rPr>
          <w:rFonts w:asciiTheme="majorHAnsi" w:hAnsiTheme="majorHAnsi" w:cs="Times New Roman"/>
          <w:lang w:val="pt-BR"/>
        </w:rPr>
        <w:t>, que passa a vigorar</w:t>
      </w:r>
      <w:r>
        <w:rPr>
          <w:rFonts w:asciiTheme="majorHAnsi" w:hAnsiTheme="majorHAnsi" w:cs="Times New Roman"/>
          <w:lang w:val="pt-BR"/>
        </w:rPr>
        <w:t xml:space="preserve"> na forma do Anexo desta Deliberação;</w:t>
      </w:r>
    </w:p>
    <w:p w14:paraId="130C6D66" w14:textId="182F765F" w:rsidR="00C704C3" w:rsidRDefault="0067171E" w:rsidP="00C704C3">
      <w:pPr>
        <w:pStyle w:val="PargrafodaLista"/>
        <w:numPr>
          <w:ilvl w:val="0"/>
          <w:numId w:val="1"/>
        </w:numPr>
        <w:spacing w:before="120" w:after="120" w:line="360" w:lineRule="auto"/>
        <w:rPr>
          <w:rFonts w:asciiTheme="majorHAnsi" w:hAnsiTheme="majorHAnsi" w:cs="Times New Roman"/>
          <w:lang w:val="pt-BR"/>
        </w:rPr>
      </w:pPr>
      <w:r>
        <w:rPr>
          <w:rFonts w:asciiTheme="majorHAnsi" w:hAnsiTheme="majorHAnsi" w:cs="Times New Roman"/>
          <w:lang w:val="pt-BR"/>
        </w:rPr>
        <w:t>Revogar os dispositivos da Deliberação DCEP-CAU/MG n° 163.5/2020;</w:t>
      </w:r>
    </w:p>
    <w:p w14:paraId="112B1D1E" w14:textId="65185E44" w:rsidR="008C59E1" w:rsidRPr="005D2692" w:rsidRDefault="008C59E1" w:rsidP="005D2692">
      <w:pPr>
        <w:pStyle w:val="PargrafodaLista"/>
        <w:numPr>
          <w:ilvl w:val="0"/>
          <w:numId w:val="1"/>
        </w:numPr>
        <w:spacing w:before="120" w:after="120" w:line="360" w:lineRule="auto"/>
        <w:rPr>
          <w:rFonts w:asciiTheme="majorHAnsi" w:hAnsiTheme="majorHAnsi" w:cs="Times New Roman"/>
          <w:lang w:val="pt-BR"/>
        </w:rPr>
      </w:pPr>
      <w:r w:rsidRPr="005D2692">
        <w:rPr>
          <w:rFonts w:asciiTheme="majorHAnsi" w:hAnsiTheme="majorHAnsi" w:cs="Times New Roman"/>
          <w:lang w:val="pt-BR"/>
        </w:rPr>
        <w:t xml:space="preserve">Encaminhar a presente Deliberação para a Presidência do CAU/MG, para conhecimento e </w:t>
      </w:r>
      <w:r w:rsidR="00AF3737" w:rsidRPr="005D2692">
        <w:rPr>
          <w:rFonts w:asciiTheme="majorHAnsi" w:hAnsiTheme="majorHAnsi" w:cs="Times New Roman"/>
          <w:lang w:val="pt-BR"/>
        </w:rPr>
        <w:t>encaminhamentos</w:t>
      </w:r>
      <w:r w:rsidR="007A2CC1" w:rsidRPr="005D2692">
        <w:rPr>
          <w:rFonts w:asciiTheme="majorHAnsi" w:hAnsiTheme="majorHAnsi" w:cs="Times New Roman"/>
          <w:lang w:val="pt-BR"/>
        </w:rPr>
        <w:t>.</w:t>
      </w:r>
      <w:r w:rsidRPr="005D2692">
        <w:rPr>
          <w:rFonts w:asciiTheme="majorHAnsi" w:hAnsiTheme="majorHAnsi" w:cs="Times New Roman"/>
          <w:lang w:val="pt-BR"/>
        </w:rPr>
        <w:t xml:space="preserve"> </w:t>
      </w:r>
    </w:p>
    <w:p w14:paraId="0D98F1F1" w14:textId="32CFB010" w:rsidR="00EB3D37" w:rsidRPr="008C59E1" w:rsidRDefault="00A4135F" w:rsidP="005D2692">
      <w:pPr>
        <w:widowControl/>
        <w:suppressLineNumbers/>
        <w:spacing w:before="240" w:after="240" w:line="276" w:lineRule="auto"/>
        <w:jc w:val="right"/>
        <w:rPr>
          <w:rFonts w:asciiTheme="majorHAnsi" w:hAnsiTheme="majorHAnsi" w:cs="Times New Roman"/>
          <w:lang w:val="pt-BR"/>
        </w:rPr>
      </w:pPr>
      <w:r w:rsidRPr="008C59E1">
        <w:rPr>
          <w:rFonts w:asciiTheme="majorHAnsi" w:hAnsiTheme="majorHAnsi" w:cs="Times New Roman"/>
          <w:lang w:val="pt-BR"/>
        </w:rPr>
        <w:t xml:space="preserve">Belo Horizonte, </w:t>
      </w:r>
      <w:r w:rsidR="008C5EB1">
        <w:rPr>
          <w:rFonts w:asciiTheme="majorHAnsi" w:hAnsiTheme="majorHAnsi" w:cs="Times New Roman"/>
          <w:lang w:val="pt-BR"/>
        </w:rPr>
        <w:t>19</w:t>
      </w:r>
      <w:r w:rsidR="002B7732" w:rsidRPr="00C704C3">
        <w:rPr>
          <w:rFonts w:asciiTheme="majorHAnsi" w:hAnsiTheme="majorHAnsi" w:cs="Times New Roman"/>
          <w:lang w:val="pt-BR"/>
        </w:rPr>
        <w:t xml:space="preserve"> de </w:t>
      </w:r>
      <w:r w:rsidR="008C5EB1">
        <w:rPr>
          <w:rFonts w:asciiTheme="majorHAnsi" w:hAnsiTheme="majorHAnsi" w:cs="Times New Roman"/>
          <w:lang w:val="pt-BR"/>
        </w:rPr>
        <w:t>setembro</w:t>
      </w:r>
      <w:r w:rsidR="002B7732" w:rsidRPr="00C704C3">
        <w:rPr>
          <w:rFonts w:asciiTheme="majorHAnsi" w:hAnsiTheme="majorHAnsi" w:cs="Times New Roman"/>
          <w:lang w:val="pt-BR"/>
        </w:rPr>
        <w:t xml:space="preserve"> de 202</w:t>
      </w:r>
      <w:r w:rsidR="00CD2BBF" w:rsidRPr="00C704C3">
        <w:rPr>
          <w:rFonts w:asciiTheme="majorHAnsi" w:hAnsiTheme="majorHAnsi" w:cs="Times New Roman"/>
          <w:lang w:val="pt-BR"/>
        </w:rPr>
        <w:t>2</w:t>
      </w:r>
      <w:r w:rsidR="00584354" w:rsidRPr="00C704C3">
        <w:rPr>
          <w:rFonts w:asciiTheme="majorHAnsi" w:hAnsiTheme="majorHAnsi" w:cs="Times New Roman"/>
          <w:lang w:val="pt-BR"/>
        </w:rPr>
        <w:t>.</w:t>
      </w:r>
    </w:p>
    <w:p w14:paraId="0E160C75" w14:textId="227ACE33" w:rsidR="00B21808" w:rsidRPr="008C59E1" w:rsidRDefault="00E42659" w:rsidP="0067171E">
      <w:pPr>
        <w:spacing w:before="360" w:after="360"/>
        <w:jc w:val="center"/>
        <w:rPr>
          <w:rFonts w:asciiTheme="majorHAnsi" w:eastAsiaTheme="minorHAnsi" w:hAnsiTheme="majorHAnsi"/>
          <w:lang w:val="pt-BR"/>
        </w:rPr>
      </w:pPr>
      <w:r w:rsidRPr="008C59E1">
        <w:rPr>
          <w:rFonts w:asciiTheme="majorHAnsi" w:eastAsia="Times New Roman" w:hAnsiTheme="majorHAnsi" w:cs="Times New Roman"/>
          <w:b/>
          <w:bCs/>
          <w:color w:val="000000"/>
          <w:lang w:val="pt-BR" w:eastAsia="pt-BR"/>
        </w:rPr>
        <w:t xml:space="preserve">Folha de Votação DCEP-CAU/MG n° </w:t>
      </w:r>
      <w:r w:rsidRPr="00C704C3">
        <w:rPr>
          <w:rFonts w:asciiTheme="majorHAnsi" w:eastAsia="Times New Roman" w:hAnsiTheme="majorHAnsi" w:cs="Times New Roman"/>
          <w:b/>
          <w:bCs/>
          <w:color w:val="000000"/>
          <w:lang w:val="pt-BR" w:eastAsia="pt-BR"/>
        </w:rPr>
        <w:t>1</w:t>
      </w:r>
      <w:r w:rsidR="00C704C3" w:rsidRPr="00C704C3">
        <w:rPr>
          <w:rFonts w:asciiTheme="majorHAnsi" w:eastAsia="Times New Roman" w:hAnsiTheme="majorHAnsi" w:cs="Times New Roman"/>
          <w:b/>
          <w:bCs/>
          <w:color w:val="000000"/>
          <w:lang w:val="pt-BR" w:eastAsia="pt-BR"/>
        </w:rPr>
        <w:t>9</w:t>
      </w:r>
      <w:r w:rsidR="008C5EB1">
        <w:rPr>
          <w:rFonts w:asciiTheme="majorHAnsi" w:eastAsia="Times New Roman" w:hAnsiTheme="majorHAnsi" w:cs="Times New Roman"/>
          <w:b/>
          <w:bCs/>
          <w:color w:val="000000"/>
          <w:lang w:val="pt-BR" w:eastAsia="pt-BR"/>
        </w:rPr>
        <w:t>7</w:t>
      </w:r>
      <w:r w:rsidRPr="00C704C3">
        <w:rPr>
          <w:rFonts w:asciiTheme="majorHAnsi" w:eastAsia="Times New Roman" w:hAnsiTheme="majorHAnsi" w:cs="Times New Roman"/>
          <w:b/>
          <w:bCs/>
          <w:color w:val="000000"/>
          <w:lang w:val="pt-BR" w:eastAsia="pt-BR"/>
        </w:rPr>
        <w:t>.</w:t>
      </w:r>
      <w:r w:rsidR="00C704C3" w:rsidRPr="00C704C3">
        <w:rPr>
          <w:rFonts w:asciiTheme="majorHAnsi" w:eastAsia="Times New Roman" w:hAnsiTheme="majorHAnsi" w:cs="Times New Roman"/>
          <w:b/>
          <w:bCs/>
          <w:color w:val="000000"/>
          <w:lang w:val="pt-BR" w:eastAsia="pt-BR"/>
        </w:rPr>
        <w:t>3</w:t>
      </w:r>
      <w:r w:rsidR="007A2CC1" w:rsidRPr="00C704C3">
        <w:rPr>
          <w:rFonts w:asciiTheme="majorHAnsi" w:eastAsia="Times New Roman" w:hAnsiTheme="majorHAnsi" w:cs="Times New Roman"/>
          <w:b/>
          <w:bCs/>
          <w:color w:val="000000"/>
          <w:lang w:val="pt-BR" w:eastAsia="pt-BR"/>
        </w:rPr>
        <w:t>.</w:t>
      </w:r>
      <w:r w:rsidR="008C5EB1">
        <w:rPr>
          <w:rFonts w:asciiTheme="majorHAnsi" w:eastAsia="Times New Roman" w:hAnsiTheme="majorHAnsi" w:cs="Times New Roman"/>
          <w:b/>
          <w:bCs/>
          <w:color w:val="000000"/>
          <w:lang w:val="pt-BR" w:eastAsia="pt-BR"/>
        </w:rPr>
        <w:t>1</w:t>
      </w:r>
      <w:r w:rsidRPr="008C59E1">
        <w:rPr>
          <w:rFonts w:asciiTheme="majorHAnsi" w:eastAsia="Times New Roman" w:hAnsiTheme="majorHAnsi" w:cs="Times New Roman"/>
          <w:b/>
          <w:bCs/>
          <w:color w:val="000000"/>
          <w:lang w:val="pt-BR" w:eastAsia="pt-BR"/>
        </w:rPr>
        <w:t>/202</w:t>
      </w:r>
      <w:r w:rsidR="00CD2BBF">
        <w:rPr>
          <w:rFonts w:asciiTheme="majorHAnsi" w:eastAsia="Times New Roman" w:hAnsiTheme="majorHAnsi" w:cs="Times New Roman"/>
          <w:b/>
          <w:bCs/>
          <w:color w:val="000000"/>
          <w:lang w:val="pt-BR" w:eastAsia="pt-BR"/>
        </w:rPr>
        <w:t>2</w:t>
      </w:r>
    </w:p>
    <w:tbl>
      <w:tblPr>
        <w:tblW w:w="10196" w:type="dxa"/>
        <w:jc w:val="center"/>
        <w:tblCellMar>
          <w:left w:w="70" w:type="dxa"/>
          <w:right w:w="70" w:type="dxa"/>
        </w:tblCellMar>
        <w:tblLook w:val="04A0" w:firstRow="1" w:lastRow="0" w:firstColumn="1" w:lastColumn="0" w:noHBand="0" w:noVBand="1"/>
      </w:tblPr>
      <w:tblGrid>
        <w:gridCol w:w="3681"/>
        <w:gridCol w:w="850"/>
        <w:gridCol w:w="709"/>
        <w:gridCol w:w="852"/>
        <w:gridCol w:w="763"/>
        <w:gridCol w:w="3341"/>
      </w:tblGrid>
      <w:tr w:rsidR="00340EEC" w14:paraId="1DE95ADA" w14:textId="77777777" w:rsidTr="006D2FF0">
        <w:trPr>
          <w:trHeight w:val="300"/>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49043913" w14:textId="77777777" w:rsidR="00340EEC" w:rsidRDefault="00340EEC" w:rsidP="006D2FF0">
            <w:pPr>
              <w:jc w:val="center"/>
              <w:rPr>
                <w:rFonts w:ascii="Times New Roman" w:eastAsia="Times New Roman" w:hAnsi="Times New Roman" w:cs="Times New Roman"/>
                <w:b/>
                <w:bCs/>
                <w:color w:val="000000"/>
                <w:sz w:val="20"/>
                <w:szCs w:val="20"/>
                <w:lang w:eastAsia="pt-BR"/>
              </w:rPr>
            </w:pPr>
            <w:bookmarkStart w:id="0" w:name="_Hlk93389152"/>
            <w:proofErr w:type="spellStart"/>
            <w:r>
              <w:rPr>
                <w:rFonts w:ascii="Times New Roman" w:eastAsia="Times New Roman" w:hAnsi="Times New Roman" w:cs="Times New Roman"/>
                <w:b/>
                <w:bCs/>
                <w:color w:val="000000"/>
                <w:sz w:val="20"/>
                <w:szCs w:val="20"/>
                <w:lang w:eastAsia="pt-BR"/>
              </w:rPr>
              <w:t>Conselheiros</w:t>
            </w:r>
            <w:proofErr w:type="spellEnd"/>
            <w:r>
              <w:rPr>
                <w:rFonts w:ascii="Times New Roman" w:eastAsia="Times New Roman" w:hAnsi="Times New Roman" w:cs="Times New Roman"/>
                <w:b/>
                <w:bCs/>
                <w:color w:val="000000"/>
                <w:sz w:val="20"/>
                <w:szCs w:val="20"/>
                <w:lang w:eastAsia="pt-BR"/>
              </w:rPr>
              <w:t xml:space="preserve"> </w:t>
            </w:r>
            <w:proofErr w:type="spellStart"/>
            <w:r>
              <w:rPr>
                <w:rFonts w:ascii="Times New Roman" w:eastAsia="Times New Roman" w:hAnsi="Times New Roman" w:cs="Times New Roman"/>
                <w:b/>
                <w:bCs/>
                <w:color w:val="000000"/>
                <w:sz w:val="20"/>
                <w:szCs w:val="20"/>
                <w:lang w:eastAsia="pt-BR"/>
              </w:rPr>
              <w:t>Estaduais</w:t>
            </w:r>
            <w:proofErr w:type="spellEnd"/>
          </w:p>
        </w:tc>
        <w:tc>
          <w:tcPr>
            <w:tcW w:w="31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0E63C5" w14:textId="77777777" w:rsidR="00340EEC" w:rsidRDefault="00340EEC" w:rsidP="006D2FF0">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Votação</w:t>
            </w:r>
            <w:proofErr w:type="spellEnd"/>
          </w:p>
        </w:tc>
        <w:tc>
          <w:tcPr>
            <w:tcW w:w="334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D165C8D" w14:textId="77777777" w:rsidR="00340EEC" w:rsidRDefault="00340EEC" w:rsidP="006D2FF0">
            <w:pPr>
              <w:jc w:val="center"/>
              <w:rPr>
                <w:rFonts w:ascii="Times New Roman" w:eastAsia="Times New Roman" w:hAnsi="Times New Roman" w:cs="Times New Roman"/>
                <w:b/>
                <w:bCs/>
                <w:color w:val="000000"/>
                <w:sz w:val="20"/>
                <w:szCs w:val="20"/>
                <w:lang w:eastAsia="pt-BR"/>
              </w:rPr>
            </w:pPr>
            <w:proofErr w:type="spellStart"/>
            <w:r>
              <w:rPr>
                <w:rFonts w:ascii="Times New Roman" w:eastAsia="Times New Roman" w:hAnsi="Times New Roman" w:cs="Times New Roman"/>
                <w:b/>
                <w:bCs/>
                <w:color w:val="000000"/>
                <w:sz w:val="20"/>
                <w:szCs w:val="20"/>
                <w:lang w:eastAsia="pt-BR"/>
              </w:rPr>
              <w:t>Assinatura</w:t>
            </w:r>
            <w:proofErr w:type="spellEnd"/>
          </w:p>
        </w:tc>
      </w:tr>
      <w:tr w:rsidR="00340EEC" w14:paraId="2F90C9C7" w14:textId="77777777" w:rsidTr="006D2FF0">
        <w:trPr>
          <w:trHeight w:val="300"/>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C4F1791" w14:textId="77777777" w:rsidR="00340EEC" w:rsidRDefault="00340EEC" w:rsidP="006D2FF0">
            <w:pPr>
              <w:rPr>
                <w:rFonts w:ascii="Times New Roman" w:eastAsia="Times New Roman" w:hAnsi="Times New Roman" w:cs="Times New Roman"/>
                <w:b/>
                <w:bCs/>
                <w:color w:val="000000"/>
                <w:sz w:val="20"/>
                <w:szCs w:val="20"/>
                <w:lang w:eastAsia="pt-BR"/>
              </w:rPr>
            </w:pPr>
          </w:p>
        </w:tc>
        <w:tc>
          <w:tcPr>
            <w:tcW w:w="850" w:type="dxa"/>
            <w:tcBorders>
              <w:top w:val="nil"/>
              <w:left w:val="nil"/>
              <w:bottom w:val="single" w:sz="4" w:space="0" w:color="auto"/>
              <w:right w:val="single" w:sz="4" w:space="0" w:color="auto"/>
            </w:tcBorders>
            <w:shd w:val="clear" w:color="auto" w:fill="BFBFBF" w:themeFill="background1" w:themeFillShade="BF"/>
            <w:noWrap/>
            <w:vAlign w:val="center"/>
            <w:hideMark/>
          </w:tcPr>
          <w:p w14:paraId="2147DC43"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Sim</w:t>
            </w:r>
          </w:p>
          <w:p w14:paraId="5CD9ADDC"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(a favor)</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14:paraId="25EFC19E"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Não</w:t>
            </w:r>
            <w:proofErr w:type="spellEnd"/>
            <w:r>
              <w:rPr>
                <w:rFonts w:ascii="Times New Roman" w:eastAsia="Times New Roman" w:hAnsi="Times New Roman" w:cs="Times New Roman"/>
                <w:b/>
                <w:bCs/>
                <w:color w:val="000000"/>
                <w:sz w:val="16"/>
                <w:szCs w:val="16"/>
                <w:lang w:eastAsia="pt-BR"/>
              </w:rPr>
              <w:t xml:space="preserve"> </w:t>
            </w:r>
          </w:p>
          <w:p w14:paraId="79E38510" w14:textId="77777777" w:rsidR="00340EEC" w:rsidRDefault="00340EEC" w:rsidP="006D2FF0">
            <w:pPr>
              <w:jc w:val="center"/>
              <w:rPr>
                <w:rFonts w:ascii="Times New Roman" w:eastAsia="Times New Roman" w:hAnsi="Times New Roman" w:cs="Times New Roman"/>
                <w:b/>
                <w:bCs/>
                <w:color w:val="000000"/>
                <w:sz w:val="16"/>
                <w:szCs w:val="16"/>
                <w:lang w:eastAsia="pt-BR"/>
              </w:rPr>
            </w:pPr>
            <w:r>
              <w:rPr>
                <w:rFonts w:ascii="Times New Roman" w:eastAsia="Times New Roman" w:hAnsi="Times New Roman" w:cs="Times New Roman"/>
                <w:b/>
                <w:bCs/>
                <w:color w:val="000000"/>
                <w:sz w:val="16"/>
                <w:szCs w:val="16"/>
                <w:lang w:eastAsia="pt-BR"/>
              </w:rPr>
              <w:t>(contra)</w:t>
            </w:r>
          </w:p>
        </w:tc>
        <w:tc>
          <w:tcPr>
            <w:tcW w:w="852" w:type="dxa"/>
            <w:tcBorders>
              <w:top w:val="nil"/>
              <w:left w:val="nil"/>
              <w:bottom w:val="single" w:sz="4" w:space="0" w:color="auto"/>
              <w:right w:val="single" w:sz="4" w:space="0" w:color="auto"/>
            </w:tcBorders>
            <w:shd w:val="clear" w:color="auto" w:fill="BFBFBF" w:themeFill="background1" w:themeFillShade="BF"/>
            <w:noWrap/>
            <w:vAlign w:val="center"/>
            <w:hideMark/>
          </w:tcPr>
          <w:p w14:paraId="2874BFA2"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Abstenção</w:t>
            </w:r>
            <w:proofErr w:type="spellEnd"/>
          </w:p>
        </w:tc>
        <w:tc>
          <w:tcPr>
            <w:tcW w:w="763" w:type="dxa"/>
            <w:tcBorders>
              <w:top w:val="nil"/>
              <w:left w:val="nil"/>
              <w:bottom w:val="single" w:sz="4" w:space="0" w:color="auto"/>
              <w:right w:val="single" w:sz="4" w:space="0" w:color="auto"/>
            </w:tcBorders>
            <w:shd w:val="clear" w:color="auto" w:fill="BFBFBF" w:themeFill="background1" w:themeFillShade="BF"/>
            <w:noWrap/>
            <w:vAlign w:val="center"/>
            <w:hideMark/>
          </w:tcPr>
          <w:p w14:paraId="21E87768" w14:textId="77777777" w:rsidR="00340EEC" w:rsidRDefault="00340EEC" w:rsidP="006D2FF0">
            <w:pPr>
              <w:jc w:val="center"/>
              <w:rPr>
                <w:rFonts w:ascii="Times New Roman" w:eastAsia="Times New Roman" w:hAnsi="Times New Roman" w:cs="Times New Roman"/>
                <w:b/>
                <w:bCs/>
                <w:color w:val="000000"/>
                <w:sz w:val="16"/>
                <w:szCs w:val="16"/>
                <w:lang w:eastAsia="pt-BR"/>
              </w:rPr>
            </w:pPr>
            <w:proofErr w:type="spellStart"/>
            <w:r>
              <w:rPr>
                <w:rFonts w:ascii="Times New Roman" w:eastAsia="Times New Roman" w:hAnsi="Times New Roman" w:cs="Times New Roman"/>
                <w:b/>
                <w:bCs/>
                <w:color w:val="000000"/>
                <w:sz w:val="16"/>
                <w:szCs w:val="16"/>
                <w:lang w:eastAsia="pt-BR"/>
              </w:rPr>
              <w:t>Ausência</w:t>
            </w:r>
            <w:proofErr w:type="spellEnd"/>
            <w:r>
              <w:rPr>
                <w:rFonts w:ascii="Times New Roman" w:eastAsia="Times New Roman" w:hAnsi="Times New Roman" w:cs="Times New Roman"/>
                <w:b/>
                <w:bCs/>
                <w:color w:val="000000"/>
                <w:sz w:val="16"/>
                <w:szCs w:val="16"/>
                <w:lang w:eastAsia="pt-BR"/>
              </w:rPr>
              <w:t xml:space="preserve"> </w:t>
            </w:r>
          </w:p>
        </w:tc>
        <w:tc>
          <w:tcPr>
            <w:tcW w:w="3341" w:type="dxa"/>
            <w:vMerge/>
            <w:tcBorders>
              <w:left w:val="single" w:sz="4" w:space="0" w:color="auto"/>
              <w:bottom w:val="single" w:sz="4" w:space="0" w:color="auto"/>
              <w:right w:val="single" w:sz="4" w:space="0" w:color="auto"/>
            </w:tcBorders>
            <w:shd w:val="clear" w:color="auto" w:fill="F2F2F2"/>
          </w:tcPr>
          <w:p w14:paraId="6E39842E" w14:textId="77777777" w:rsidR="00340EEC" w:rsidRDefault="00340EEC" w:rsidP="006D2FF0">
            <w:pPr>
              <w:jc w:val="center"/>
              <w:rPr>
                <w:rFonts w:ascii="Times New Roman" w:eastAsia="Times New Roman" w:hAnsi="Times New Roman" w:cs="Times New Roman"/>
                <w:b/>
                <w:bCs/>
                <w:color w:val="000000"/>
                <w:sz w:val="16"/>
                <w:szCs w:val="16"/>
                <w:lang w:eastAsia="pt-BR"/>
              </w:rPr>
            </w:pPr>
          </w:p>
        </w:tc>
      </w:tr>
      <w:tr w:rsidR="00340EEC" w:rsidRPr="00196420" w14:paraId="10ED288F" w14:textId="77777777" w:rsidTr="006D2FF0">
        <w:trPr>
          <w:trHeight w:val="353"/>
          <w:jc w:val="center"/>
        </w:trPr>
        <w:tc>
          <w:tcPr>
            <w:tcW w:w="3681" w:type="dxa"/>
            <w:tcBorders>
              <w:top w:val="single" w:sz="4" w:space="0" w:color="auto"/>
              <w:left w:val="single" w:sz="4" w:space="0" w:color="auto"/>
              <w:bottom w:val="single" w:sz="4" w:space="0" w:color="auto"/>
              <w:right w:val="single" w:sz="4" w:space="0" w:color="auto"/>
            </w:tcBorders>
            <w:noWrap/>
            <w:hideMark/>
          </w:tcPr>
          <w:p w14:paraId="03BCF090" w14:textId="06A052F5" w:rsidR="00340EEC" w:rsidRPr="0044259C" w:rsidRDefault="00340EEC" w:rsidP="006D2FF0">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Ademir Nogueira de Ávila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Coordenador</w:t>
            </w:r>
          </w:p>
        </w:tc>
        <w:tc>
          <w:tcPr>
            <w:tcW w:w="850" w:type="dxa"/>
            <w:tcBorders>
              <w:top w:val="single" w:sz="4" w:space="0" w:color="auto"/>
              <w:left w:val="nil"/>
              <w:bottom w:val="single" w:sz="4" w:space="0" w:color="auto"/>
              <w:right w:val="single" w:sz="4" w:space="0" w:color="auto"/>
            </w:tcBorders>
            <w:noWrap/>
            <w:vAlign w:val="center"/>
            <w:hideMark/>
          </w:tcPr>
          <w:p w14:paraId="0265691B" w14:textId="3DA590AD" w:rsidR="00340EEC" w:rsidRPr="0044259C" w:rsidRDefault="00340EEC" w:rsidP="006D2FF0">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077DEB68" w14:textId="77777777" w:rsidR="00340EEC" w:rsidRPr="0044259C" w:rsidRDefault="00340EEC" w:rsidP="006D2FF0">
            <w:pPr>
              <w:jc w:val="center"/>
              <w:rPr>
                <w:rFonts w:ascii="Times New Roman" w:eastAsia="Times New Roman" w:hAnsi="Times New Roman" w:cs="Times New Roman"/>
                <w:color w:val="000000"/>
                <w:sz w:val="16"/>
                <w:szCs w:val="16"/>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04BCA9E9" w14:textId="77777777" w:rsidR="00340EEC" w:rsidRPr="0044259C" w:rsidRDefault="00340EEC" w:rsidP="006D2FF0">
            <w:pPr>
              <w:jc w:val="center"/>
              <w:rPr>
                <w:rFonts w:ascii="Times New Roman" w:eastAsia="Times New Roman" w:hAnsi="Times New Roman" w:cs="Times New Roman"/>
                <w:color w:val="000000"/>
                <w:sz w:val="16"/>
                <w:szCs w:val="16"/>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54CF11CC" w14:textId="77777777" w:rsidR="00340EEC" w:rsidRPr="0044259C" w:rsidRDefault="00340EEC" w:rsidP="006D2FF0">
            <w:pPr>
              <w:jc w:val="center"/>
              <w:rPr>
                <w:rFonts w:ascii="Times New Roman" w:eastAsia="Times New Roman" w:hAnsi="Times New Roman" w:cs="Times New Roman"/>
                <w:color w:val="000000"/>
                <w:sz w:val="16"/>
                <w:szCs w:val="16"/>
                <w:lang w:val="pt-BR" w:eastAsia="pt-BR"/>
              </w:rPr>
            </w:pPr>
          </w:p>
        </w:tc>
        <w:tc>
          <w:tcPr>
            <w:tcW w:w="3341" w:type="dxa"/>
            <w:tcBorders>
              <w:top w:val="single" w:sz="4" w:space="0" w:color="auto"/>
              <w:left w:val="nil"/>
              <w:bottom w:val="single" w:sz="4" w:space="0" w:color="auto"/>
              <w:right w:val="single" w:sz="4" w:space="0" w:color="auto"/>
            </w:tcBorders>
          </w:tcPr>
          <w:p w14:paraId="26EA989B" w14:textId="77777777" w:rsidR="00340EEC" w:rsidRPr="0044259C" w:rsidRDefault="00340EEC" w:rsidP="006D2FF0">
            <w:pPr>
              <w:jc w:val="center"/>
              <w:rPr>
                <w:rFonts w:ascii="Times New Roman" w:eastAsia="Times New Roman" w:hAnsi="Times New Roman" w:cs="Times New Roman"/>
                <w:color w:val="000000"/>
                <w:sz w:val="16"/>
                <w:szCs w:val="16"/>
                <w:lang w:val="pt-BR" w:eastAsia="pt-BR"/>
              </w:rPr>
            </w:pPr>
          </w:p>
        </w:tc>
      </w:tr>
      <w:tr w:rsidR="00340EEC" w:rsidRPr="00196420" w14:paraId="41C47C93"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7539BCE7" w14:textId="77777777" w:rsidR="00340EEC" w:rsidRPr="00EC3313" w:rsidRDefault="00340EEC" w:rsidP="006D2FF0">
            <w:pPr>
              <w:rPr>
                <w:rFonts w:asciiTheme="majorHAnsi" w:eastAsiaTheme="minorHAnsi" w:hAnsiTheme="majorHAnsi" w:cs="Times New Roman"/>
                <w:i/>
                <w:sz w:val="20"/>
                <w:szCs w:val="20"/>
                <w:lang w:val="pt-BR"/>
              </w:rPr>
            </w:pPr>
            <w:r w:rsidRPr="00083D84">
              <w:rPr>
                <w:rFonts w:asciiTheme="majorHAnsi" w:hAnsiTheme="majorHAnsi" w:cs="Times New Roman"/>
                <w:sz w:val="20"/>
                <w:szCs w:val="20"/>
                <w:lang w:val="pt-BR"/>
              </w:rPr>
              <w:t>Luciana Bracarense Coimbra</w:t>
            </w:r>
            <w:r w:rsidRPr="005E794E">
              <w:rPr>
                <w:rFonts w:ascii="Arial" w:eastAsia="Times New Roman" w:hAnsi="Arial" w:cs="Arial"/>
                <w:color w:val="000000"/>
                <w:sz w:val="18"/>
                <w:szCs w:val="18"/>
                <w:lang w:val="pt-BR" w:eastAsia="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sz w:val="18"/>
                <w:szCs w:val="18"/>
                <w:lang w:val="pt-BR"/>
              </w:rPr>
              <w:t>Coord. Ad</w:t>
            </w:r>
            <w:r>
              <w:rPr>
                <w:rFonts w:asciiTheme="majorHAnsi" w:hAnsiTheme="majorHAnsi" w:cs="Times New Roman"/>
                <w:i/>
                <w:sz w:val="18"/>
                <w:szCs w:val="18"/>
                <w:lang w:val="pt-BR"/>
              </w:rPr>
              <w:t>j.</w:t>
            </w:r>
          </w:p>
          <w:p w14:paraId="4310EAA5" w14:textId="77777777" w:rsidR="00340EEC" w:rsidRPr="00EC3313"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proofErr w:type="spellStart"/>
            <w:r w:rsidRPr="00083D84">
              <w:rPr>
                <w:rFonts w:asciiTheme="majorHAnsi" w:hAnsiTheme="majorHAnsi" w:cs="Times New Roman"/>
                <w:sz w:val="18"/>
                <w:szCs w:val="18"/>
                <w:lang w:val="pt-BR"/>
              </w:rPr>
              <w:t>Luis</w:t>
            </w:r>
            <w:proofErr w:type="spellEnd"/>
            <w:r w:rsidRPr="00083D84">
              <w:rPr>
                <w:rFonts w:asciiTheme="majorHAnsi" w:hAnsiTheme="majorHAnsi" w:cs="Times New Roman"/>
                <w:sz w:val="18"/>
                <w:szCs w:val="18"/>
                <w:lang w:val="pt-BR"/>
              </w:rPr>
              <w:t xml:space="preserve"> </w:t>
            </w:r>
            <w:proofErr w:type="spellStart"/>
            <w:r w:rsidRPr="00083D84">
              <w:rPr>
                <w:rFonts w:asciiTheme="majorHAnsi" w:hAnsiTheme="majorHAnsi" w:cs="Times New Roman"/>
                <w:sz w:val="18"/>
                <w:szCs w:val="18"/>
                <w:lang w:val="pt-BR"/>
              </w:rPr>
              <w:t>Phillipe</w:t>
            </w:r>
            <w:proofErr w:type="spellEnd"/>
            <w:r w:rsidRPr="00083D84">
              <w:rPr>
                <w:rFonts w:asciiTheme="majorHAnsi" w:hAnsiTheme="majorHAnsi" w:cs="Times New Roman"/>
                <w:sz w:val="18"/>
                <w:szCs w:val="18"/>
                <w:lang w:val="pt-BR"/>
              </w:rPr>
              <w:t xml:space="preserve"> Grande </w:t>
            </w:r>
            <w:proofErr w:type="spellStart"/>
            <w:r w:rsidRPr="00083D84">
              <w:rPr>
                <w:rFonts w:asciiTheme="majorHAnsi" w:hAnsiTheme="majorHAnsi" w:cs="Times New Roman"/>
                <w:sz w:val="18"/>
                <w:szCs w:val="18"/>
                <w:lang w:val="pt-BR"/>
              </w:rPr>
              <w:t>Sarto</w:t>
            </w:r>
            <w:proofErr w:type="spellEnd"/>
            <w:r w:rsidRPr="00EC3313">
              <w:rPr>
                <w:rFonts w:asciiTheme="majorHAnsi" w:hAnsiTheme="majorHAnsi" w:cs="Times New Roman"/>
                <w:sz w:val="18"/>
                <w:szCs w:val="18"/>
                <w:lang w:val="pt-BR"/>
              </w:rPr>
              <w:t xml:space="preserve"> (S)</w:t>
            </w:r>
          </w:p>
        </w:tc>
        <w:tc>
          <w:tcPr>
            <w:tcW w:w="850" w:type="dxa"/>
            <w:tcBorders>
              <w:top w:val="single" w:sz="4" w:space="0" w:color="auto"/>
              <w:left w:val="nil"/>
              <w:bottom w:val="single" w:sz="4" w:space="0" w:color="auto"/>
              <w:right w:val="single" w:sz="4" w:space="0" w:color="auto"/>
            </w:tcBorders>
            <w:noWrap/>
            <w:vAlign w:val="center"/>
            <w:hideMark/>
          </w:tcPr>
          <w:p w14:paraId="7B06982D" w14:textId="13AC121E" w:rsidR="00340EEC" w:rsidRPr="00EC3313" w:rsidRDefault="00340EEC" w:rsidP="006D2FF0">
            <w:pPr>
              <w:jc w:val="center"/>
              <w:rPr>
                <w:rFonts w:ascii="Times New Roman" w:eastAsia="Times New Roman" w:hAnsi="Times New Roman" w:cs="Times New Roman"/>
                <w:color w:val="000000"/>
                <w:sz w:val="16"/>
                <w:szCs w:val="16"/>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4708E731"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3B9A0B8F"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hideMark/>
          </w:tcPr>
          <w:p w14:paraId="1FBA2EBD"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449FCE91"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r>
      <w:tr w:rsidR="00340EEC" w:rsidRPr="00196420" w14:paraId="77C976B7"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hideMark/>
          </w:tcPr>
          <w:p w14:paraId="29EBDC76" w14:textId="77777777" w:rsidR="00340EEC" w:rsidRPr="00EC3313" w:rsidRDefault="00340EEC" w:rsidP="006D2FF0">
            <w:pPr>
              <w:rPr>
                <w:rFonts w:asciiTheme="majorHAnsi" w:eastAsiaTheme="minorHAnsi" w:hAnsiTheme="majorHAnsi" w:cs="Times New Roman"/>
                <w:i/>
                <w:sz w:val="20"/>
                <w:szCs w:val="20"/>
                <w:lang w:val="pt-BR"/>
              </w:rPr>
            </w:pPr>
            <w:r w:rsidRPr="00EC3313">
              <w:rPr>
                <w:rFonts w:asciiTheme="majorHAnsi" w:hAnsiTheme="majorHAnsi" w:cs="Times New Roman"/>
                <w:sz w:val="20"/>
                <w:szCs w:val="20"/>
                <w:lang w:val="pt-BR"/>
              </w:rPr>
              <w:t>Lucas L</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Leonel Fonseca </w:t>
            </w:r>
            <w:r>
              <w:rPr>
                <w:rFonts w:asciiTheme="majorHAnsi" w:hAnsiTheme="majorHAnsi" w:cs="Times New Roman"/>
                <w:sz w:val="20"/>
                <w:szCs w:val="20"/>
                <w:lang w:val="pt-BR"/>
              </w:rPr>
              <w:t>–</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5875522A" w14:textId="77777777" w:rsidR="00340EEC" w:rsidRPr="00ED10F2"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Emmanuelle de Assis Silveira (S)</w:t>
            </w:r>
          </w:p>
        </w:tc>
        <w:tc>
          <w:tcPr>
            <w:tcW w:w="850" w:type="dxa"/>
            <w:tcBorders>
              <w:top w:val="single" w:sz="4" w:space="0" w:color="auto"/>
              <w:left w:val="nil"/>
              <w:bottom w:val="single" w:sz="4" w:space="0" w:color="auto"/>
              <w:right w:val="single" w:sz="4" w:space="0" w:color="auto"/>
            </w:tcBorders>
            <w:noWrap/>
            <w:vAlign w:val="center"/>
            <w:hideMark/>
          </w:tcPr>
          <w:p w14:paraId="27DDF10C" w14:textId="4B3FD77F"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08752065"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10687DAA"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13A9945D"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6BAD70B3" w14:textId="77777777" w:rsidR="00340EEC" w:rsidRPr="005D2692" w:rsidRDefault="00340EEC" w:rsidP="006D2FF0">
            <w:pPr>
              <w:jc w:val="center"/>
              <w:rPr>
                <w:rFonts w:ascii="Times New Roman" w:eastAsia="Times New Roman" w:hAnsi="Times New Roman" w:cs="Times New Roman"/>
                <w:color w:val="000000"/>
                <w:sz w:val="18"/>
                <w:szCs w:val="18"/>
                <w:lang w:val="pt-BR" w:eastAsia="pt-BR"/>
              </w:rPr>
            </w:pPr>
          </w:p>
        </w:tc>
      </w:tr>
      <w:tr w:rsidR="00340EEC" w:rsidRPr="00196420" w14:paraId="257DEC73" w14:textId="77777777" w:rsidTr="006D2FF0">
        <w:trPr>
          <w:trHeight w:val="255"/>
          <w:jc w:val="center"/>
        </w:trPr>
        <w:tc>
          <w:tcPr>
            <w:tcW w:w="3681" w:type="dxa"/>
            <w:tcBorders>
              <w:top w:val="single" w:sz="4" w:space="0" w:color="auto"/>
              <w:left w:val="single" w:sz="4" w:space="0" w:color="auto"/>
              <w:bottom w:val="single" w:sz="4" w:space="0" w:color="auto"/>
              <w:right w:val="single" w:sz="4" w:space="0" w:color="auto"/>
            </w:tcBorders>
            <w:noWrap/>
          </w:tcPr>
          <w:p w14:paraId="06DC35B5" w14:textId="77777777" w:rsidR="00340EEC" w:rsidRPr="00EC3313" w:rsidRDefault="00340EEC" w:rsidP="006D2FF0">
            <w:pPr>
              <w:rPr>
                <w:rFonts w:asciiTheme="majorHAnsi" w:eastAsiaTheme="minorHAnsi" w:hAnsiTheme="majorHAnsi" w:cs="Times New Roman"/>
                <w:sz w:val="20"/>
                <w:szCs w:val="20"/>
                <w:lang w:val="pt-BR"/>
              </w:rPr>
            </w:pPr>
            <w:r w:rsidRPr="00EC3313">
              <w:rPr>
                <w:rFonts w:asciiTheme="majorHAnsi" w:hAnsiTheme="majorHAnsi" w:cs="Times New Roman"/>
                <w:sz w:val="20"/>
                <w:szCs w:val="20"/>
                <w:lang w:val="pt-BR"/>
              </w:rPr>
              <w:t xml:space="preserve">Felipe </w:t>
            </w:r>
            <w:proofErr w:type="spellStart"/>
            <w:r w:rsidRPr="00EC3313">
              <w:rPr>
                <w:rFonts w:asciiTheme="majorHAnsi" w:hAnsiTheme="majorHAnsi" w:cs="Times New Roman"/>
                <w:sz w:val="20"/>
                <w:szCs w:val="20"/>
                <w:lang w:val="pt-BR"/>
              </w:rPr>
              <w:t>Colmanetti</w:t>
            </w:r>
            <w:proofErr w:type="spellEnd"/>
            <w:r w:rsidRPr="00EC3313">
              <w:rPr>
                <w:rFonts w:asciiTheme="majorHAnsi" w:hAnsiTheme="majorHAnsi" w:cs="Times New Roman"/>
                <w:sz w:val="20"/>
                <w:szCs w:val="20"/>
                <w:lang w:val="pt-BR"/>
              </w:rPr>
              <w:t xml:space="preserve"> Moura</w:t>
            </w:r>
            <w:r>
              <w:rPr>
                <w:rFonts w:asciiTheme="majorHAnsi" w:hAnsiTheme="majorHAnsi" w:cs="Times New Roman"/>
                <w:sz w:val="20"/>
                <w:szCs w:val="20"/>
                <w:lang w:val="pt-BR"/>
              </w:rPr>
              <w:t xml:space="preserve"> –</w:t>
            </w:r>
            <w:r w:rsidRPr="00EC3313">
              <w:rPr>
                <w:rFonts w:asciiTheme="majorHAnsi" w:hAnsiTheme="majorHAnsi" w:cs="Times New Roman"/>
                <w:sz w:val="20"/>
                <w:szCs w:val="20"/>
                <w:lang w:val="pt-BR"/>
              </w:rPr>
              <w:t xml:space="preserve"> </w:t>
            </w:r>
            <w:r w:rsidRPr="00083D84">
              <w:rPr>
                <w:rFonts w:asciiTheme="majorHAnsi" w:hAnsiTheme="majorHAnsi" w:cs="Times New Roman"/>
                <w:i/>
                <w:iCs/>
                <w:sz w:val="18"/>
                <w:szCs w:val="18"/>
                <w:lang w:val="pt-BR"/>
              </w:rPr>
              <w:t>Membro titular</w:t>
            </w:r>
          </w:p>
          <w:p w14:paraId="49051188" w14:textId="77777777" w:rsidR="00340EEC" w:rsidRPr="00EC3313" w:rsidRDefault="00340EEC" w:rsidP="006D2FF0">
            <w:pPr>
              <w:rPr>
                <w:rFonts w:ascii="Times New Roman" w:eastAsia="Times New Roman" w:hAnsi="Times New Roman" w:cs="Times New Roman"/>
                <w:color w:val="000000"/>
                <w:sz w:val="16"/>
                <w:szCs w:val="16"/>
                <w:lang w:val="pt-BR" w:eastAsia="pt-BR"/>
              </w:rPr>
            </w:pPr>
            <w:r>
              <w:rPr>
                <w:rFonts w:asciiTheme="majorHAnsi" w:hAnsiTheme="majorHAnsi" w:cs="Times New Roman"/>
                <w:sz w:val="20"/>
                <w:szCs w:val="20"/>
              </w:rPr>
              <w:sym w:font="Wingdings" w:char="F06F"/>
            </w:r>
            <w:r w:rsidRPr="00EC3313">
              <w:rPr>
                <w:rFonts w:asciiTheme="majorHAnsi" w:hAnsiTheme="majorHAnsi" w:cs="Times New Roman"/>
                <w:sz w:val="20"/>
                <w:szCs w:val="20"/>
                <w:lang w:val="pt-BR"/>
              </w:rPr>
              <w:t xml:space="preserve"> </w:t>
            </w:r>
            <w:r w:rsidRPr="00EC3313">
              <w:rPr>
                <w:rFonts w:asciiTheme="majorHAnsi" w:hAnsiTheme="majorHAnsi" w:cs="Times New Roman"/>
                <w:sz w:val="18"/>
                <w:szCs w:val="18"/>
                <w:lang w:val="pt-BR"/>
              </w:rPr>
              <w:t>Thais Ribeiro Curi (S)</w:t>
            </w:r>
          </w:p>
        </w:tc>
        <w:tc>
          <w:tcPr>
            <w:tcW w:w="850" w:type="dxa"/>
            <w:tcBorders>
              <w:top w:val="single" w:sz="4" w:space="0" w:color="auto"/>
              <w:left w:val="nil"/>
              <w:bottom w:val="single" w:sz="4" w:space="0" w:color="auto"/>
              <w:right w:val="single" w:sz="4" w:space="0" w:color="auto"/>
            </w:tcBorders>
            <w:noWrap/>
            <w:vAlign w:val="center"/>
          </w:tcPr>
          <w:p w14:paraId="627E71C2" w14:textId="6B3B11BB"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709" w:type="dxa"/>
            <w:tcBorders>
              <w:top w:val="single" w:sz="4" w:space="0" w:color="auto"/>
              <w:left w:val="nil"/>
              <w:bottom w:val="single" w:sz="4" w:space="0" w:color="auto"/>
              <w:right w:val="single" w:sz="4" w:space="0" w:color="auto"/>
            </w:tcBorders>
            <w:noWrap/>
            <w:vAlign w:val="center"/>
          </w:tcPr>
          <w:p w14:paraId="27DF1A23"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852" w:type="dxa"/>
            <w:tcBorders>
              <w:top w:val="single" w:sz="4" w:space="0" w:color="auto"/>
              <w:left w:val="nil"/>
              <w:bottom w:val="single" w:sz="4" w:space="0" w:color="auto"/>
              <w:right w:val="single" w:sz="4" w:space="0" w:color="auto"/>
            </w:tcBorders>
            <w:noWrap/>
            <w:vAlign w:val="center"/>
          </w:tcPr>
          <w:p w14:paraId="34FA7174"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763" w:type="dxa"/>
            <w:tcBorders>
              <w:top w:val="single" w:sz="4" w:space="0" w:color="auto"/>
              <w:left w:val="nil"/>
              <w:bottom w:val="single" w:sz="4" w:space="0" w:color="auto"/>
              <w:right w:val="single" w:sz="4" w:space="0" w:color="auto"/>
            </w:tcBorders>
            <w:noWrap/>
            <w:vAlign w:val="center"/>
          </w:tcPr>
          <w:p w14:paraId="06DF4696"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c>
          <w:tcPr>
            <w:tcW w:w="3341" w:type="dxa"/>
            <w:tcBorders>
              <w:top w:val="single" w:sz="4" w:space="0" w:color="auto"/>
              <w:left w:val="nil"/>
              <w:bottom w:val="single" w:sz="4" w:space="0" w:color="auto"/>
              <w:right w:val="single" w:sz="4" w:space="0" w:color="auto"/>
            </w:tcBorders>
          </w:tcPr>
          <w:p w14:paraId="3EA39AFF" w14:textId="77777777" w:rsidR="00340EEC" w:rsidRPr="00EC3313" w:rsidRDefault="00340EEC" w:rsidP="006D2FF0">
            <w:pPr>
              <w:jc w:val="center"/>
              <w:rPr>
                <w:rFonts w:ascii="Times New Roman" w:eastAsia="Times New Roman" w:hAnsi="Times New Roman" w:cs="Times New Roman"/>
                <w:color w:val="000000"/>
                <w:sz w:val="18"/>
                <w:szCs w:val="18"/>
                <w:lang w:val="pt-BR" w:eastAsia="pt-BR"/>
              </w:rPr>
            </w:pPr>
          </w:p>
        </w:tc>
      </w:tr>
      <w:bookmarkEnd w:id="0"/>
    </w:tbl>
    <w:p w14:paraId="54B6354C" w14:textId="77777777" w:rsidR="008C59E1" w:rsidRDefault="008C59E1" w:rsidP="00B21808">
      <w:pPr>
        <w:spacing w:line="300" w:lineRule="auto"/>
        <w:jc w:val="both"/>
        <w:rPr>
          <w:rFonts w:asciiTheme="majorHAnsi" w:hAnsiTheme="majorHAnsi" w:cs="Arial"/>
          <w:i/>
          <w:iCs/>
          <w:sz w:val="16"/>
          <w:szCs w:val="16"/>
          <w:lang w:val="pt-BR" w:eastAsia="pt-BR"/>
        </w:rPr>
      </w:pPr>
    </w:p>
    <w:p w14:paraId="5D4A34E1" w14:textId="481B2301" w:rsidR="00B21808" w:rsidRDefault="00B21808" w:rsidP="00B21808">
      <w:pPr>
        <w:spacing w:line="300" w:lineRule="auto"/>
        <w:jc w:val="both"/>
        <w:rPr>
          <w:rFonts w:asciiTheme="majorHAnsi" w:hAnsiTheme="majorHAnsi" w:cs="Arial"/>
          <w:i/>
          <w:iCs/>
          <w:sz w:val="16"/>
          <w:szCs w:val="16"/>
          <w:lang w:val="pt-BR" w:eastAsia="pt-BR"/>
        </w:rPr>
      </w:pPr>
      <w:r>
        <w:rPr>
          <w:rFonts w:asciiTheme="majorHAnsi" w:hAnsiTheme="majorHAnsi" w:cs="Arial"/>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com a anuência dos membros da Comissão de Exercício Profissional do Conselho de Arquitetura de Minas Gerais – CEP-CAU/MG.</w:t>
      </w:r>
    </w:p>
    <w:p w14:paraId="541AA91D" w14:textId="77777777" w:rsidR="0067171E" w:rsidRDefault="0067171E" w:rsidP="00B21808">
      <w:pPr>
        <w:spacing w:line="300" w:lineRule="auto"/>
        <w:jc w:val="both"/>
        <w:rPr>
          <w:rFonts w:asciiTheme="majorHAnsi" w:hAnsiTheme="majorHAnsi" w:cs="Arial"/>
          <w:i/>
          <w:iCs/>
          <w:sz w:val="16"/>
          <w:szCs w:val="16"/>
          <w:lang w:val="pt-BR" w:eastAsia="pt-BR"/>
        </w:rPr>
      </w:pPr>
    </w:p>
    <w:p w14:paraId="54656CE4" w14:textId="520F4E87" w:rsidR="00B21808" w:rsidRDefault="00B21808" w:rsidP="00B21808">
      <w:pPr>
        <w:spacing w:line="300" w:lineRule="auto"/>
        <w:rPr>
          <w:rFonts w:asciiTheme="majorHAnsi" w:hAnsiTheme="majorHAnsi" w:cs="Arial"/>
          <w:sz w:val="16"/>
          <w:szCs w:val="16"/>
          <w:lang w:val="pt-BR" w:eastAsia="pt-BR"/>
        </w:rPr>
      </w:pPr>
    </w:p>
    <w:p w14:paraId="3A18C101" w14:textId="0F88B442" w:rsidR="00B21808" w:rsidRDefault="00B21808" w:rsidP="00B21808">
      <w:pPr>
        <w:spacing w:line="300" w:lineRule="auto"/>
        <w:rPr>
          <w:rFonts w:asciiTheme="majorHAnsi" w:hAnsiTheme="majorHAnsi" w:cs="Arial"/>
          <w:sz w:val="16"/>
          <w:szCs w:val="16"/>
          <w:lang w:val="pt-BR" w:eastAsia="pt-BR"/>
        </w:rPr>
      </w:pPr>
    </w:p>
    <w:p w14:paraId="0A780ABE" w14:textId="77777777" w:rsidR="005D1ADF" w:rsidRDefault="005D1ADF" w:rsidP="00B21808">
      <w:pPr>
        <w:spacing w:line="300" w:lineRule="auto"/>
        <w:rPr>
          <w:rFonts w:asciiTheme="majorHAnsi" w:hAnsiTheme="majorHAnsi" w:cs="Arial"/>
          <w:sz w:val="16"/>
          <w:szCs w:val="16"/>
          <w:lang w:val="pt-BR" w:eastAsia="pt-BR"/>
        </w:rPr>
      </w:pPr>
    </w:p>
    <w:p w14:paraId="4B6C581C" w14:textId="0BA3CBF5"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_________________________________________________________________</w:t>
      </w:r>
    </w:p>
    <w:p w14:paraId="167D0B48" w14:textId="77777777" w:rsidR="00B21808" w:rsidRDefault="00B21808" w:rsidP="00B21808">
      <w:pPr>
        <w:spacing w:line="300" w:lineRule="auto"/>
        <w:jc w:val="center"/>
        <w:rPr>
          <w:rFonts w:asciiTheme="majorHAnsi" w:hAnsiTheme="majorHAnsi" w:cs="Arial"/>
          <w:sz w:val="20"/>
          <w:szCs w:val="20"/>
          <w:lang w:val="pt-BR" w:eastAsia="pt-BR"/>
        </w:rPr>
      </w:pPr>
      <w:r>
        <w:rPr>
          <w:rFonts w:asciiTheme="majorHAnsi" w:hAnsiTheme="majorHAnsi" w:cs="Arial"/>
          <w:sz w:val="20"/>
          <w:szCs w:val="20"/>
          <w:lang w:val="pt-BR" w:eastAsia="pt-BR"/>
        </w:rPr>
        <w:t>Darlan Gonçalves de Oliveira</w:t>
      </w:r>
    </w:p>
    <w:p w14:paraId="56268C37"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Arquiteto Analista – Assessor Técnico</w:t>
      </w:r>
    </w:p>
    <w:p w14:paraId="1FDE09A0" w14:textId="77777777" w:rsidR="00B21808" w:rsidRDefault="00B21808" w:rsidP="00B21808">
      <w:pPr>
        <w:spacing w:line="300" w:lineRule="auto"/>
        <w:jc w:val="center"/>
        <w:rPr>
          <w:rFonts w:asciiTheme="majorHAnsi" w:hAnsiTheme="majorHAnsi" w:cs="Arial"/>
          <w:sz w:val="16"/>
          <w:szCs w:val="16"/>
          <w:lang w:val="pt-BR" w:eastAsia="pt-BR"/>
        </w:rPr>
      </w:pPr>
      <w:r>
        <w:rPr>
          <w:rFonts w:asciiTheme="majorHAnsi" w:hAnsiTheme="majorHAnsi" w:cs="Arial"/>
          <w:sz w:val="16"/>
          <w:szCs w:val="16"/>
          <w:lang w:val="pt-BR" w:eastAsia="pt-BR"/>
        </w:rPr>
        <w:t>Comissão de Exercício Profissional – CEP-CAU/MG</w:t>
      </w:r>
    </w:p>
    <w:p w14:paraId="2AD8CA1E" w14:textId="7AB0AB97" w:rsidR="00303BF4" w:rsidRDefault="00303BF4" w:rsidP="00521E0B">
      <w:pPr>
        <w:widowControl/>
        <w:suppressLineNumbers/>
        <w:spacing w:after="160"/>
        <w:jc w:val="both"/>
        <w:rPr>
          <w:rFonts w:asciiTheme="majorHAnsi" w:hAnsiTheme="majorHAnsi" w:cs="Times New Roman"/>
          <w:sz w:val="21"/>
          <w:szCs w:val="21"/>
          <w:u w:val="single"/>
          <w:lang w:val="pt-BR"/>
        </w:rPr>
      </w:pPr>
    </w:p>
    <w:p w14:paraId="66B3C381" w14:textId="219E427D" w:rsidR="00C704C3" w:rsidRDefault="00C704C3" w:rsidP="00521E0B">
      <w:pPr>
        <w:widowControl/>
        <w:suppressLineNumbers/>
        <w:spacing w:after="160"/>
        <w:jc w:val="both"/>
        <w:rPr>
          <w:rFonts w:asciiTheme="majorHAnsi" w:hAnsiTheme="majorHAnsi" w:cs="Times New Roman"/>
          <w:sz w:val="21"/>
          <w:szCs w:val="21"/>
          <w:u w:val="single"/>
          <w:lang w:val="pt-BR"/>
        </w:rPr>
      </w:pPr>
    </w:p>
    <w:p w14:paraId="4F69879B" w14:textId="1E84291E" w:rsidR="008B0C38" w:rsidRDefault="008B0C38" w:rsidP="00521E0B">
      <w:pPr>
        <w:widowControl/>
        <w:suppressLineNumbers/>
        <w:spacing w:after="160"/>
        <w:jc w:val="both"/>
        <w:rPr>
          <w:rFonts w:asciiTheme="majorHAnsi" w:hAnsiTheme="majorHAnsi" w:cs="Times New Roman"/>
          <w:sz w:val="21"/>
          <w:szCs w:val="21"/>
          <w:u w:val="single"/>
          <w:lang w:val="pt-BR"/>
        </w:rPr>
      </w:pPr>
    </w:p>
    <w:p w14:paraId="4F2A1547" w14:textId="1C7F132C" w:rsidR="008B0C38" w:rsidRDefault="008B0C38" w:rsidP="00521E0B">
      <w:pPr>
        <w:widowControl/>
        <w:suppressLineNumbers/>
        <w:spacing w:after="160"/>
        <w:jc w:val="both"/>
        <w:rPr>
          <w:rFonts w:asciiTheme="majorHAnsi" w:hAnsiTheme="majorHAnsi" w:cs="Times New Roman"/>
          <w:sz w:val="21"/>
          <w:szCs w:val="21"/>
          <w:u w:val="single"/>
          <w:lang w:val="pt-BR"/>
        </w:rPr>
      </w:pPr>
    </w:p>
    <w:p w14:paraId="520F324F" w14:textId="2C09EACD" w:rsidR="008B0C38" w:rsidRDefault="008B0C38" w:rsidP="00521E0B">
      <w:pPr>
        <w:widowControl/>
        <w:suppressLineNumbers/>
        <w:spacing w:after="160"/>
        <w:jc w:val="both"/>
        <w:rPr>
          <w:rFonts w:asciiTheme="majorHAnsi" w:hAnsiTheme="majorHAnsi" w:cs="Times New Roman"/>
          <w:sz w:val="21"/>
          <w:szCs w:val="21"/>
          <w:u w:val="single"/>
          <w:lang w:val="pt-BR"/>
        </w:rPr>
      </w:pPr>
    </w:p>
    <w:p w14:paraId="138175BE" w14:textId="688EC77F" w:rsidR="008B0C38" w:rsidRDefault="008B0C38" w:rsidP="00521E0B">
      <w:pPr>
        <w:widowControl/>
        <w:suppressLineNumbers/>
        <w:spacing w:after="160"/>
        <w:jc w:val="both"/>
        <w:rPr>
          <w:rFonts w:asciiTheme="majorHAnsi" w:hAnsiTheme="majorHAnsi" w:cs="Times New Roman"/>
          <w:sz w:val="21"/>
          <w:szCs w:val="21"/>
          <w:u w:val="single"/>
          <w:lang w:val="pt-BR"/>
        </w:rPr>
      </w:pPr>
    </w:p>
    <w:p w14:paraId="48884C4C" w14:textId="2FE3CE6F" w:rsidR="008B0C38" w:rsidRDefault="008B0C38" w:rsidP="00521E0B">
      <w:pPr>
        <w:widowControl/>
        <w:suppressLineNumbers/>
        <w:spacing w:after="160"/>
        <w:jc w:val="both"/>
        <w:rPr>
          <w:rFonts w:asciiTheme="majorHAnsi" w:hAnsiTheme="majorHAnsi" w:cs="Times New Roman"/>
          <w:sz w:val="21"/>
          <w:szCs w:val="21"/>
          <w:u w:val="single"/>
          <w:lang w:val="pt-BR"/>
        </w:rPr>
      </w:pPr>
    </w:p>
    <w:p w14:paraId="51735576" w14:textId="50A2613D" w:rsidR="008B0C38" w:rsidRDefault="008B0C38" w:rsidP="00521E0B">
      <w:pPr>
        <w:widowControl/>
        <w:suppressLineNumbers/>
        <w:spacing w:after="160"/>
        <w:jc w:val="both"/>
        <w:rPr>
          <w:rFonts w:asciiTheme="majorHAnsi" w:hAnsiTheme="majorHAnsi" w:cs="Times New Roman"/>
          <w:sz w:val="21"/>
          <w:szCs w:val="21"/>
          <w:u w:val="single"/>
          <w:lang w:val="pt-BR"/>
        </w:rPr>
      </w:pPr>
    </w:p>
    <w:p w14:paraId="0079450B" w14:textId="475A6F58" w:rsidR="008B0C38" w:rsidRDefault="008B0C38" w:rsidP="00521E0B">
      <w:pPr>
        <w:widowControl/>
        <w:suppressLineNumbers/>
        <w:spacing w:after="160"/>
        <w:jc w:val="both"/>
        <w:rPr>
          <w:rFonts w:asciiTheme="majorHAnsi" w:hAnsiTheme="majorHAnsi" w:cs="Times New Roman"/>
          <w:sz w:val="21"/>
          <w:szCs w:val="21"/>
          <w:u w:val="single"/>
          <w:lang w:val="pt-BR"/>
        </w:rPr>
      </w:pPr>
    </w:p>
    <w:p w14:paraId="736E4D39" w14:textId="77777777" w:rsidR="008B0C38" w:rsidRDefault="008B0C38" w:rsidP="00521E0B">
      <w:pPr>
        <w:widowControl/>
        <w:suppressLineNumbers/>
        <w:spacing w:after="160"/>
        <w:jc w:val="both"/>
        <w:rPr>
          <w:rFonts w:asciiTheme="majorHAnsi" w:hAnsiTheme="majorHAnsi" w:cs="Times New Roman"/>
          <w:sz w:val="21"/>
          <w:szCs w:val="21"/>
          <w:u w:val="single"/>
          <w:lang w:val="pt-BR"/>
        </w:rPr>
      </w:pPr>
    </w:p>
    <w:p w14:paraId="5F61975F" w14:textId="255D68DF" w:rsidR="00C704C3" w:rsidRDefault="00C704C3" w:rsidP="00C704C3">
      <w:pPr>
        <w:widowControl/>
        <w:spacing w:line="256" w:lineRule="auto"/>
        <w:jc w:val="center"/>
        <w:rPr>
          <w:rFonts w:asciiTheme="majorHAnsi" w:eastAsia="Times New Roman" w:hAnsiTheme="majorHAnsi" w:cs="Times New Roman"/>
          <w:b/>
          <w:bCs/>
          <w:color w:val="000000"/>
          <w:lang w:val="pt-BR" w:eastAsia="pt-BR"/>
        </w:rPr>
      </w:pPr>
      <w:r>
        <w:rPr>
          <w:rFonts w:ascii="Cambria" w:eastAsia="Cambria" w:hAnsi="Cambria" w:cs="Cambria"/>
          <w:b/>
          <w:lang w:val="pt-BR"/>
        </w:rPr>
        <w:lastRenderedPageBreak/>
        <w:t xml:space="preserve">ANEXO I - </w:t>
      </w:r>
      <w:r w:rsidRPr="008C59E1">
        <w:rPr>
          <w:rFonts w:asciiTheme="majorHAnsi" w:eastAsia="Times New Roman" w:hAnsiTheme="majorHAnsi" w:cs="Times New Roman"/>
          <w:b/>
          <w:bCs/>
          <w:color w:val="000000"/>
          <w:lang w:val="pt-BR" w:eastAsia="pt-BR"/>
        </w:rPr>
        <w:t xml:space="preserve">DCEP-CAU/MG n° </w:t>
      </w:r>
      <w:r w:rsidRPr="00C704C3">
        <w:rPr>
          <w:rFonts w:asciiTheme="majorHAnsi" w:eastAsia="Times New Roman" w:hAnsiTheme="majorHAnsi" w:cs="Times New Roman"/>
          <w:b/>
          <w:bCs/>
          <w:color w:val="000000"/>
          <w:lang w:val="pt-BR" w:eastAsia="pt-BR"/>
        </w:rPr>
        <w:t>19</w:t>
      </w:r>
      <w:r w:rsidR="008C5EB1">
        <w:rPr>
          <w:rFonts w:asciiTheme="majorHAnsi" w:eastAsia="Times New Roman" w:hAnsiTheme="majorHAnsi" w:cs="Times New Roman"/>
          <w:b/>
          <w:bCs/>
          <w:color w:val="000000"/>
          <w:lang w:val="pt-BR" w:eastAsia="pt-BR"/>
        </w:rPr>
        <w:t>7</w:t>
      </w:r>
      <w:r w:rsidRPr="00C704C3">
        <w:rPr>
          <w:rFonts w:asciiTheme="majorHAnsi" w:eastAsia="Times New Roman" w:hAnsiTheme="majorHAnsi" w:cs="Times New Roman"/>
          <w:b/>
          <w:bCs/>
          <w:color w:val="000000"/>
          <w:lang w:val="pt-BR" w:eastAsia="pt-BR"/>
        </w:rPr>
        <w:t>.3.</w:t>
      </w:r>
      <w:r w:rsidR="008C5EB1">
        <w:rPr>
          <w:rFonts w:asciiTheme="majorHAnsi" w:eastAsia="Times New Roman" w:hAnsiTheme="majorHAnsi" w:cs="Times New Roman"/>
          <w:b/>
          <w:bCs/>
          <w:color w:val="000000"/>
          <w:lang w:val="pt-BR" w:eastAsia="pt-BR"/>
        </w:rPr>
        <w:t>1</w:t>
      </w:r>
      <w:r w:rsidRPr="008C59E1">
        <w:rPr>
          <w:rFonts w:asciiTheme="majorHAnsi" w:eastAsia="Times New Roman" w:hAnsiTheme="majorHAnsi" w:cs="Times New Roman"/>
          <w:b/>
          <w:bCs/>
          <w:color w:val="000000"/>
          <w:lang w:val="pt-BR" w:eastAsia="pt-BR"/>
        </w:rPr>
        <w:t>/202</w:t>
      </w:r>
      <w:r>
        <w:rPr>
          <w:rFonts w:asciiTheme="majorHAnsi" w:eastAsia="Times New Roman" w:hAnsiTheme="majorHAnsi" w:cs="Times New Roman"/>
          <w:b/>
          <w:bCs/>
          <w:color w:val="000000"/>
          <w:lang w:val="pt-BR" w:eastAsia="pt-BR"/>
        </w:rPr>
        <w:t>2</w:t>
      </w:r>
    </w:p>
    <w:p w14:paraId="150F7423" w14:textId="77777777" w:rsidR="0067171E" w:rsidRDefault="0067171E" w:rsidP="00C704C3">
      <w:pPr>
        <w:widowControl/>
        <w:spacing w:line="256" w:lineRule="auto"/>
        <w:jc w:val="center"/>
        <w:rPr>
          <w:rFonts w:ascii="Cambria" w:eastAsia="Cambria" w:hAnsi="Cambria" w:cs="Cambria"/>
          <w:b/>
          <w:lang w:val="pt-BR"/>
        </w:rPr>
      </w:pPr>
    </w:p>
    <w:p w14:paraId="3E2AD4C2" w14:textId="5502A3F5" w:rsidR="00C704C3" w:rsidRDefault="00C704C3" w:rsidP="00C704C3">
      <w:pPr>
        <w:widowControl/>
        <w:spacing w:line="256" w:lineRule="auto"/>
        <w:jc w:val="center"/>
        <w:rPr>
          <w:rFonts w:ascii="Cambria" w:eastAsia="Cambria" w:hAnsi="Cambria" w:cs="Cambria"/>
          <w:b/>
          <w:lang w:val="pt-BR"/>
        </w:rPr>
      </w:pPr>
      <w:r>
        <w:rPr>
          <w:rFonts w:ascii="Cambria" w:eastAsia="Cambria" w:hAnsi="Cambria" w:cs="Cambria"/>
          <w:b/>
          <w:lang w:val="pt-BR"/>
        </w:rPr>
        <w:t>PROCEDIMENTOS DE AFERIÇÃO, NOTIFICAÇÃO E AUTUAÇÃO DE</w:t>
      </w:r>
    </w:p>
    <w:p w14:paraId="0C30F6FD" w14:textId="77777777" w:rsidR="00C704C3" w:rsidRDefault="00C704C3" w:rsidP="00C704C3">
      <w:pPr>
        <w:widowControl/>
        <w:spacing w:line="256" w:lineRule="auto"/>
        <w:jc w:val="center"/>
        <w:rPr>
          <w:rFonts w:ascii="Cambria" w:eastAsia="Cambria" w:hAnsi="Cambria" w:cs="Cambria"/>
          <w:b/>
          <w:lang w:val="pt-BR"/>
        </w:rPr>
      </w:pPr>
      <w:r>
        <w:rPr>
          <w:rFonts w:ascii="Cambria" w:eastAsia="Cambria" w:hAnsi="Cambria" w:cs="Cambria"/>
          <w:b/>
          <w:lang w:val="pt-BR"/>
        </w:rPr>
        <w:t>ATIVIDADES TÉCNICAS DE ARQUITETURA E URBANISMO EM VISTORIAS DE OBRAS</w:t>
      </w:r>
    </w:p>
    <w:p w14:paraId="4D7FF996" w14:textId="77777777" w:rsidR="00C704C3" w:rsidRDefault="00C704C3" w:rsidP="00C704C3">
      <w:pPr>
        <w:widowControl/>
        <w:spacing w:line="256" w:lineRule="auto"/>
        <w:jc w:val="both"/>
        <w:rPr>
          <w:rFonts w:ascii="Cambria" w:eastAsia="Cambria" w:hAnsi="Cambria" w:cs="Cambria"/>
          <w:b/>
          <w:lang w:val="pt-BR"/>
        </w:rPr>
      </w:pPr>
    </w:p>
    <w:p w14:paraId="4196D9BE" w14:textId="77777777" w:rsidR="00C704C3" w:rsidRDefault="00C704C3" w:rsidP="00C704C3">
      <w:pPr>
        <w:widowControl/>
        <w:spacing w:line="256" w:lineRule="auto"/>
        <w:jc w:val="both"/>
        <w:rPr>
          <w:rFonts w:ascii="Cambria" w:eastAsia="Cambria" w:hAnsi="Cambria" w:cs="Cambria"/>
          <w:b/>
          <w:lang w:val="pt-BR"/>
        </w:rPr>
      </w:pPr>
    </w:p>
    <w:p w14:paraId="532C173A" w14:textId="77777777" w:rsidR="00C704C3" w:rsidRDefault="00C704C3" w:rsidP="00C704C3">
      <w:pPr>
        <w:pStyle w:val="PargrafodaLista"/>
        <w:widowControl/>
        <w:numPr>
          <w:ilvl w:val="0"/>
          <w:numId w:val="4"/>
        </w:numPr>
        <w:spacing w:line="256" w:lineRule="auto"/>
        <w:ind w:left="0" w:firstLine="0"/>
        <w:rPr>
          <w:rFonts w:ascii="Cambria" w:eastAsia="Cambria" w:hAnsi="Cambria" w:cs="Cambria"/>
          <w:lang w:val="pt-BR"/>
        </w:rPr>
      </w:pPr>
      <w:r>
        <w:rPr>
          <w:rFonts w:ascii="Cambria" w:eastAsia="Cambria" w:hAnsi="Cambria" w:cs="Cambria"/>
          <w:lang w:val="pt-BR"/>
        </w:rPr>
        <w:t>Em suas ações externas, ao realizar vistorias de obras in loco, seja para aferição de denúncias ou nas rotinas preestabelecidas pelas instâncias competentes desta Autarquia, os agentes de fiscalização do CAU/MG, ao encontrarem serviços realizados sem responsável técnico habilitado, atuarão em face:</w:t>
      </w:r>
    </w:p>
    <w:p w14:paraId="5D83F7AA" w14:textId="77777777" w:rsidR="00C704C3" w:rsidRDefault="00C704C3" w:rsidP="00C704C3">
      <w:pPr>
        <w:pStyle w:val="PargrafodaLista"/>
        <w:widowControl/>
        <w:spacing w:line="256" w:lineRule="auto"/>
        <w:ind w:left="0"/>
        <w:rPr>
          <w:rFonts w:ascii="Cambria" w:eastAsia="Cambria" w:hAnsi="Cambria" w:cs="Cambria"/>
          <w:lang w:val="pt-BR"/>
        </w:rPr>
      </w:pPr>
    </w:p>
    <w:p w14:paraId="2AC12EAB" w14:textId="77777777" w:rsidR="00C704C3" w:rsidRDefault="00C704C3" w:rsidP="00C704C3">
      <w:pPr>
        <w:pStyle w:val="PargrafodaLista"/>
        <w:widowControl/>
        <w:numPr>
          <w:ilvl w:val="0"/>
          <w:numId w:val="5"/>
        </w:numPr>
        <w:spacing w:line="256" w:lineRule="auto"/>
        <w:ind w:left="0" w:firstLine="0"/>
        <w:rPr>
          <w:rFonts w:ascii="Cambria" w:eastAsia="Cambria" w:hAnsi="Cambria" w:cs="Cambria"/>
          <w:lang w:val="pt-BR"/>
        </w:rPr>
      </w:pPr>
      <w:r>
        <w:rPr>
          <w:rFonts w:ascii="Cambria" w:eastAsia="Cambria" w:hAnsi="Cambria" w:cs="Cambria"/>
          <w:lang w:val="pt-BR"/>
        </w:rPr>
        <w:t>Do proprietário do empreendimento construtivo em execução, para os casos em que não for possível identificar um profissional responsável;</w:t>
      </w:r>
    </w:p>
    <w:p w14:paraId="50281DE7" w14:textId="77777777" w:rsidR="00C704C3" w:rsidRDefault="00C704C3" w:rsidP="00C704C3">
      <w:pPr>
        <w:pStyle w:val="PargrafodaLista"/>
        <w:widowControl/>
        <w:spacing w:line="256" w:lineRule="auto"/>
        <w:ind w:left="0"/>
        <w:rPr>
          <w:rFonts w:ascii="Cambria" w:eastAsia="Cambria" w:hAnsi="Cambria" w:cs="Cambria"/>
          <w:lang w:val="pt-BR"/>
        </w:rPr>
      </w:pPr>
    </w:p>
    <w:p w14:paraId="2E100135" w14:textId="77777777" w:rsidR="00C704C3" w:rsidRDefault="00C704C3" w:rsidP="00C704C3">
      <w:pPr>
        <w:pStyle w:val="PargrafodaLista"/>
        <w:widowControl/>
        <w:numPr>
          <w:ilvl w:val="0"/>
          <w:numId w:val="5"/>
        </w:numPr>
        <w:spacing w:line="256" w:lineRule="auto"/>
        <w:ind w:left="0" w:firstLine="0"/>
        <w:rPr>
          <w:rFonts w:ascii="Cambria" w:eastAsia="Cambria" w:hAnsi="Cambria" w:cs="Cambria"/>
          <w:lang w:val="pt-BR"/>
        </w:rPr>
      </w:pPr>
      <w:r>
        <w:rPr>
          <w:rFonts w:ascii="Cambria" w:eastAsia="Cambria" w:hAnsi="Cambria" w:cs="Cambria"/>
          <w:lang w:val="pt-BR"/>
        </w:rPr>
        <w:t>Do profissional arquiteto e urbanista identificado como responsável, através de placas de obras, cópias de projetos e desenhos técnicos, registro em documentos públicos – nomeadamente alvarás, dentre outros de mesma natureza.</w:t>
      </w:r>
    </w:p>
    <w:p w14:paraId="370B2360" w14:textId="77777777" w:rsidR="00C704C3" w:rsidRDefault="00C704C3" w:rsidP="00C704C3">
      <w:pPr>
        <w:pStyle w:val="PargrafodaLista"/>
        <w:rPr>
          <w:rFonts w:ascii="Cambria" w:eastAsia="Cambria" w:hAnsi="Cambria" w:cs="Cambria"/>
          <w:lang w:val="pt-BR"/>
        </w:rPr>
      </w:pPr>
    </w:p>
    <w:p w14:paraId="2E96CD4C" w14:textId="5C7E18B9" w:rsidR="00824AC7" w:rsidRPr="00CA1830" w:rsidRDefault="00824AC7" w:rsidP="00824AC7">
      <w:pPr>
        <w:pStyle w:val="PargrafodaLista"/>
        <w:widowControl/>
        <w:numPr>
          <w:ilvl w:val="0"/>
          <w:numId w:val="6"/>
        </w:numPr>
        <w:spacing w:line="256" w:lineRule="auto"/>
        <w:ind w:left="0" w:firstLine="0"/>
        <w:rPr>
          <w:rFonts w:ascii="Cambria" w:eastAsia="Cambria" w:hAnsi="Cambria" w:cs="Cambria"/>
          <w:lang w:val="pt-BR"/>
        </w:rPr>
      </w:pPr>
      <w:r w:rsidRPr="00CA1830">
        <w:rPr>
          <w:rFonts w:ascii="Cambria" w:eastAsia="Cambria" w:hAnsi="Cambria" w:cs="Cambria"/>
          <w:lang w:val="pt-BR"/>
        </w:rPr>
        <w:t xml:space="preserve">Nos casos em que houver um profissional devidamente habilitado, e forem identificadas quais as atividades técnicas são de responsabilidade deste profissional, segundo o versado no artigo 2º desta norma, será elaborado o Relatório de Fiscalização para posterior encaminhamento ao órgão de fiscalização profissional competente. </w:t>
      </w:r>
    </w:p>
    <w:p w14:paraId="187C6D1B" w14:textId="77777777" w:rsidR="009A3DFB" w:rsidRPr="00CA1830" w:rsidRDefault="009A3DFB" w:rsidP="009A3DFB">
      <w:pPr>
        <w:pStyle w:val="PargrafodaLista"/>
        <w:widowControl/>
        <w:spacing w:line="256" w:lineRule="auto"/>
        <w:ind w:left="0"/>
        <w:rPr>
          <w:rFonts w:ascii="Cambria" w:eastAsia="Cambria" w:hAnsi="Cambria" w:cs="Cambria"/>
          <w:lang w:val="pt-BR"/>
        </w:rPr>
      </w:pPr>
    </w:p>
    <w:p w14:paraId="2480F8CC" w14:textId="341707A5" w:rsidR="009A3DFB" w:rsidRPr="00CA1830" w:rsidRDefault="009A3DFB" w:rsidP="009A3DFB">
      <w:pPr>
        <w:pStyle w:val="PargrafodaLista"/>
        <w:widowControl/>
        <w:numPr>
          <w:ilvl w:val="0"/>
          <w:numId w:val="6"/>
        </w:numPr>
        <w:spacing w:line="256" w:lineRule="auto"/>
        <w:ind w:left="0" w:firstLine="0"/>
        <w:rPr>
          <w:rFonts w:ascii="Cambria" w:eastAsia="Cambria" w:hAnsi="Cambria" w:cs="Cambria"/>
          <w:lang w:val="pt-BR"/>
        </w:rPr>
      </w:pPr>
      <w:r w:rsidRPr="00CA1830">
        <w:rPr>
          <w:rFonts w:ascii="Cambria" w:eastAsia="Cambria" w:hAnsi="Cambria" w:cs="Cambria"/>
          <w:lang w:val="pt-BR"/>
        </w:rPr>
        <w:t xml:space="preserve">Nos casos em que houver um profissional devidamente habilitado, porém, não for identificado quais atividades técnicas são de responsabilidade deste profissional, segundo o versado no artigo 2º desta norma, o proprietário será notificado para apresentação dos documentos. </w:t>
      </w:r>
    </w:p>
    <w:p w14:paraId="08C4B09C" w14:textId="77777777" w:rsidR="00C704C3" w:rsidRDefault="00C704C3" w:rsidP="00C704C3">
      <w:pPr>
        <w:pStyle w:val="PargrafodaLista"/>
        <w:widowControl/>
        <w:spacing w:line="256" w:lineRule="auto"/>
        <w:ind w:left="0"/>
        <w:rPr>
          <w:rFonts w:ascii="Cambria" w:eastAsia="Cambria" w:hAnsi="Cambria" w:cs="Cambria"/>
          <w:lang w:val="pt-BR"/>
        </w:rPr>
      </w:pPr>
    </w:p>
    <w:p w14:paraId="7CB8074B" w14:textId="77777777" w:rsidR="00C704C3" w:rsidRDefault="00C704C3" w:rsidP="00C704C3">
      <w:pPr>
        <w:pStyle w:val="PargrafodaLista"/>
        <w:widowControl/>
        <w:numPr>
          <w:ilvl w:val="0"/>
          <w:numId w:val="6"/>
        </w:numPr>
        <w:spacing w:line="256" w:lineRule="auto"/>
        <w:ind w:left="0" w:firstLine="0"/>
        <w:rPr>
          <w:rFonts w:ascii="Cambria" w:eastAsia="Cambria" w:hAnsi="Cambria" w:cs="Cambria"/>
          <w:lang w:val="pt-BR"/>
        </w:rPr>
      </w:pPr>
      <w:r>
        <w:rPr>
          <w:rFonts w:ascii="Cambria" w:eastAsia="Cambria" w:hAnsi="Cambria" w:cs="Cambria"/>
          <w:lang w:val="pt-BR"/>
        </w:rPr>
        <w:t>Se não for identificado arquiteto responsável pelas atividades fiscalizadas, na forma do inciso II do caput deste artigo, durante a vistoria, a equipe de fiscalização do CAU/MG não realizará tentativas de identificação desses profissionais, ainda que haja alegação da participação destes por quem presta as informações, recaindo a responsabilidade, neste caso, sobre o proprietário do empreendimento construtivo.</w:t>
      </w:r>
    </w:p>
    <w:p w14:paraId="3AFCB20C" w14:textId="77777777" w:rsidR="00C704C3" w:rsidRDefault="00C704C3" w:rsidP="00C704C3">
      <w:pPr>
        <w:widowControl/>
        <w:spacing w:line="256" w:lineRule="auto"/>
        <w:rPr>
          <w:rFonts w:ascii="Cambria" w:eastAsia="Cambria" w:hAnsi="Cambria" w:cs="Cambria"/>
          <w:lang w:val="pt-BR"/>
        </w:rPr>
      </w:pPr>
    </w:p>
    <w:p w14:paraId="0B473C1F" w14:textId="58D97AF3" w:rsidR="00C704C3" w:rsidRDefault="00C704C3" w:rsidP="00C704C3">
      <w:pPr>
        <w:pStyle w:val="PargrafodaLista"/>
        <w:widowControl/>
        <w:numPr>
          <w:ilvl w:val="0"/>
          <w:numId w:val="4"/>
        </w:numPr>
        <w:spacing w:line="256" w:lineRule="auto"/>
        <w:ind w:left="0" w:firstLine="0"/>
        <w:rPr>
          <w:rFonts w:ascii="Cambria" w:eastAsia="Cambria" w:hAnsi="Cambria" w:cs="Cambria"/>
          <w:lang w:val="pt-BR"/>
        </w:rPr>
      </w:pPr>
      <w:r>
        <w:rPr>
          <w:rFonts w:ascii="Cambria" w:eastAsia="Cambria" w:hAnsi="Cambria" w:cs="Cambria"/>
          <w:lang w:val="pt-BR"/>
        </w:rPr>
        <w:t>Em função do uso e da tipologia da edificação vist</w:t>
      </w:r>
      <w:r w:rsidRPr="00CA1830">
        <w:rPr>
          <w:rFonts w:ascii="Cambria" w:eastAsia="Cambria" w:hAnsi="Cambria" w:cs="Cambria"/>
          <w:lang w:val="pt-BR"/>
        </w:rPr>
        <w:t>oriada,</w:t>
      </w:r>
      <w:r w:rsidR="00C45F16" w:rsidRPr="00CA1830">
        <w:rPr>
          <w:rFonts w:ascii="Cambria" w:eastAsia="Cambria" w:hAnsi="Cambria" w:cs="Cambria"/>
          <w:lang w:val="pt-BR"/>
        </w:rPr>
        <w:t xml:space="preserve"> independente do estágio da obra (se em fase inicial ou em fase final de execução),</w:t>
      </w:r>
      <w:r w:rsidRPr="00CA1830">
        <w:rPr>
          <w:rFonts w:ascii="Cambria" w:eastAsia="Cambria" w:hAnsi="Cambria" w:cs="Cambria"/>
          <w:lang w:val="pt-BR"/>
        </w:rPr>
        <w:t xml:space="preserve"> ser</w:t>
      </w:r>
      <w:r w:rsidR="00C45F16" w:rsidRPr="00CA1830">
        <w:rPr>
          <w:rFonts w:ascii="Cambria" w:eastAsia="Cambria" w:hAnsi="Cambria" w:cs="Cambria"/>
          <w:lang w:val="pt-BR"/>
        </w:rPr>
        <w:t>á</w:t>
      </w:r>
      <w:r w:rsidRPr="00CA1830">
        <w:rPr>
          <w:rFonts w:ascii="Cambria" w:eastAsia="Cambria" w:hAnsi="Cambria" w:cs="Cambria"/>
          <w:lang w:val="pt-BR"/>
        </w:rPr>
        <w:t xml:space="preserve"> emitido Relatório de Fiscalização e, quando for o caso, lavrada Notificaç</w:t>
      </w:r>
      <w:r w:rsidR="00C45F16" w:rsidRPr="00CA1830">
        <w:rPr>
          <w:rFonts w:ascii="Cambria" w:eastAsia="Cambria" w:hAnsi="Cambria" w:cs="Cambria"/>
          <w:lang w:val="pt-BR"/>
        </w:rPr>
        <w:t>ão</w:t>
      </w:r>
      <w:r w:rsidRPr="00CA1830">
        <w:rPr>
          <w:rFonts w:ascii="Cambria" w:eastAsia="Cambria" w:hAnsi="Cambria" w:cs="Cambria"/>
          <w:lang w:val="pt-BR"/>
        </w:rPr>
        <w:t xml:space="preserve"> Preventiva</w:t>
      </w:r>
      <w:r w:rsidR="000A49A1" w:rsidRPr="00CA1830">
        <w:rPr>
          <w:rFonts w:ascii="Cambria" w:eastAsia="Cambria" w:hAnsi="Cambria" w:cs="Cambria"/>
          <w:lang w:val="pt-BR"/>
        </w:rPr>
        <w:t>,</w:t>
      </w:r>
      <w:r w:rsidRPr="00CA1830">
        <w:rPr>
          <w:rFonts w:ascii="Cambria" w:eastAsia="Cambria" w:hAnsi="Cambria" w:cs="Cambria"/>
          <w:lang w:val="pt-BR"/>
        </w:rPr>
        <w:t xml:space="preserve"> </w:t>
      </w:r>
      <w:r>
        <w:rPr>
          <w:rFonts w:ascii="Cambria" w:eastAsia="Cambria" w:hAnsi="Cambria" w:cs="Cambria"/>
          <w:lang w:val="pt-BR"/>
        </w:rPr>
        <w:t>correspondente às atividades abaixo discriminadas:</w:t>
      </w:r>
    </w:p>
    <w:p w14:paraId="46DA28DC" w14:textId="77777777" w:rsidR="00C704C3" w:rsidRDefault="00C704C3" w:rsidP="00C704C3">
      <w:pPr>
        <w:pStyle w:val="PargrafodaLista"/>
        <w:widowControl/>
        <w:spacing w:line="256" w:lineRule="auto"/>
        <w:ind w:left="0"/>
        <w:rPr>
          <w:rFonts w:ascii="Cambria" w:eastAsia="Cambria" w:hAnsi="Cambria" w:cs="Cambria"/>
          <w:lang w:val="pt-BR"/>
        </w:rPr>
      </w:pPr>
    </w:p>
    <w:p w14:paraId="3A5E5138" w14:textId="77777777" w:rsidR="00C704C3" w:rsidRDefault="00C704C3" w:rsidP="00C704C3">
      <w:pPr>
        <w:pStyle w:val="PargrafodaLista"/>
        <w:widowControl/>
        <w:numPr>
          <w:ilvl w:val="0"/>
          <w:numId w:val="7"/>
        </w:numPr>
        <w:spacing w:line="256" w:lineRule="auto"/>
        <w:ind w:left="0" w:firstLine="0"/>
        <w:rPr>
          <w:rFonts w:ascii="Cambria" w:eastAsia="Cambria" w:hAnsi="Cambria" w:cs="Cambria"/>
          <w:lang w:val="pt-BR"/>
        </w:rPr>
      </w:pPr>
      <w:r>
        <w:rPr>
          <w:rFonts w:ascii="Cambria" w:eastAsia="Cambria" w:hAnsi="Cambria" w:cs="Cambria"/>
          <w:lang w:val="pt-BR"/>
        </w:rPr>
        <w:t>Para edificações residenciais unifamiliares compostas por um único pavimento (térreo):</w:t>
      </w:r>
    </w:p>
    <w:p w14:paraId="4F5EAE41" w14:textId="77777777" w:rsidR="00C704C3" w:rsidRDefault="00C704C3" w:rsidP="00C704C3">
      <w:pPr>
        <w:pStyle w:val="PargrafodaLista"/>
        <w:widowControl/>
        <w:spacing w:line="256" w:lineRule="auto"/>
        <w:ind w:left="0"/>
        <w:rPr>
          <w:rFonts w:ascii="Cambria" w:eastAsia="Cambria" w:hAnsi="Cambria" w:cs="Cambria"/>
          <w:lang w:val="pt-BR"/>
        </w:rPr>
      </w:pPr>
    </w:p>
    <w:p w14:paraId="7E4FD671" w14:textId="77777777" w:rsidR="00C704C3" w:rsidRDefault="00C704C3" w:rsidP="00C704C3">
      <w:pPr>
        <w:pStyle w:val="PargrafodaLista"/>
        <w:widowControl/>
        <w:numPr>
          <w:ilvl w:val="0"/>
          <w:numId w:val="8"/>
        </w:numPr>
        <w:spacing w:line="256" w:lineRule="auto"/>
        <w:ind w:left="0" w:firstLine="0"/>
        <w:rPr>
          <w:rFonts w:ascii="Cambria" w:eastAsia="Cambria" w:hAnsi="Cambria" w:cs="Cambria"/>
          <w:lang w:val="pt-BR"/>
        </w:rPr>
      </w:pPr>
      <w:r>
        <w:rPr>
          <w:rFonts w:ascii="Cambria" w:eastAsia="Cambria" w:hAnsi="Cambria" w:cs="Cambria"/>
          <w:lang w:val="pt-BR"/>
        </w:rPr>
        <w:t xml:space="preserve">Projeto arquitetônico; </w:t>
      </w:r>
    </w:p>
    <w:p w14:paraId="57E29D4B" w14:textId="570207BC" w:rsidR="00C704C3" w:rsidRDefault="00CA1830" w:rsidP="00C704C3">
      <w:pPr>
        <w:pStyle w:val="PargrafodaLista"/>
        <w:widowControl/>
        <w:numPr>
          <w:ilvl w:val="0"/>
          <w:numId w:val="8"/>
        </w:numPr>
        <w:spacing w:line="256" w:lineRule="auto"/>
        <w:ind w:left="0" w:firstLine="0"/>
        <w:rPr>
          <w:rFonts w:ascii="Cambria" w:eastAsia="Cambria" w:hAnsi="Cambria" w:cs="Cambria"/>
          <w:lang w:val="pt-BR"/>
        </w:rPr>
      </w:pPr>
      <w:r>
        <w:rPr>
          <w:rFonts w:ascii="Cambria" w:eastAsia="Cambria" w:hAnsi="Cambria" w:cs="Cambria"/>
          <w:lang w:val="pt-BR"/>
        </w:rPr>
        <w:t>Projeto de estruturas;</w:t>
      </w:r>
    </w:p>
    <w:p w14:paraId="2BB923FC" w14:textId="77777777" w:rsidR="00C704C3" w:rsidRDefault="00C704C3" w:rsidP="00C704C3">
      <w:pPr>
        <w:pStyle w:val="PargrafodaLista"/>
        <w:widowControl/>
        <w:numPr>
          <w:ilvl w:val="0"/>
          <w:numId w:val="8"/>
        </w:numPr>
        <w:spacing w:line="256" w:lineRule="auto"/>
        <w:ind w:left="0" w:firstLine="0"/>
        <w:rPr>
          <w:rFonts w:ascii="Cambria" w:eastAsia="Cambria" w:hAnsi="Cambria" w:cs="Cambria"/>
          <w:lang w:val="pt-BR"/>
        </w:rPr>
      </w:pPr>
      <w:r>
        <w:rPr>
          <w:rFonts w:ascii="Cambria" w:eastAsia="Cambria" w:hAnsi="Cambria" w:cs="Cambria"/>
          <w:lang w:val="pt-BR"/>
        </w:rPr>
        <w:t>Projeto de instalações elétricas prediais de baixa tensão;</w:t>
      </w:r>
    </w:p>
    <w:p w14:paraId="78A636F0" w14:textId="77777777" w:rsidR="00C704C3" w:rsidRDefault="00C704C3" w:rsidP="00C704C3">
      <w:pPr>
        <w:pStyle w:val="PargrafodaLista"/>
        <w:widowControl/>
        <w:numPr>
          <w:ilvl w:val="0"/>
          <w:numId w:val="8"/>
        </w:numPr>
        <w:spacing w:line="256" w:lineRule="auto"/>
        <w:ind w:left="0" w:firstLine="0"/>
        <w:rPr>
          <w:rFonts w:ascii="Cambria" w:eastAsia="Cambria" w:hAnsi="Cambria" w:cs="Cambria"/>
          <w:lang w:val="pt-BR"/>
        </w:rPr>
      </w:pPr>
      <w:r>
        <w:rPr>
          <w:rFonts w:ascii="Cambria" w:eastAsia="Cambria" w:hAnsi="Cambria" w:cs="Cambria"/>
          <w:lang w:val="pt-BR"/>
        </w:rPr>
        <w:t>Execução de obra.</w:t>
      </w:r>
    </w:p>
    <w:p w14:paraId="1B967E77" w14:textId="77777777" w:rsidR="00C704C3" w:rsidRDefault="00C704C3" w:rsidP="00C704C3">
      <w:pPr>
        <w:pStyle w:val="PargrafodaLista"/>
        <w:widowControl/>
        <w:spacing w:line="256" w:lineRule="auto"/>
        <w:ind w:left="0"/>
        <w:rPr>
          <w:rFonts w:ascii="Cambria" w:eastAsia="Cambria" w:hAnsi="Cambria" w:cs="Cambria"/>
          <w:lang w:val="pt-BR"/>
        </w:rPr>
      </w:pPr>
    </w:p>
    <w:p w14:paraId="777E56A5" w14:textId="77777777" w:rsidR="00C704C3" w:rsidRDefault="00C704C3" w:rsidP="00C704C3">
      <w:pPr>
        <w:pStyle w:val="PargrafodaLista"/>
        <w:widowControl/>
        <w:numPr>
          <w:ilvl w:val="0"/>
          <w:numId w:val="7"/>
        </w:numPr>
        <w:spacing w:line="256" w:lineRule="auto"/>
        <w:ind w:left="0" w:firstLine="0"/>
        <w:rPr>
          <w:rFonts w:ascii="Cambria" w:eastAsia="Cambria" w:hAnsi="Cambria" w:cs="Cambria"/>
          <w:lang w:val="pt-BR"/>
        </w:rPr>
      </w:pPr>
      <w:r>
        <w:rPr>
          <w:rFonts w:ascii="Cambria" w:eastAsia="Cambria" w:hAnsi="Cambria" w:cs="Cambria"/>
          <w:lang w:val="pt-BR"/>
        </w:rPr>
        <w:t>Para edificações residenciais unifamiliares compostas por mais de um pavimento:</w:t>
      </w:r>
    </w:p>
    <w:p w14:paraId="44CEF9B8" w14:textId="77777777" w:rsidR="00C704C3" w:rsidRDefault="00C704C3" w:rsidP="00C704C3">
      <w:pPr>
        <w:pStyle w:val="PargrafodaLista"/>
        <w:widowControl/>
        <w:spacing w:line="256" w:lineRule="auto"/>
        <w:ind w:left="0"/>
        <w:rPr>
          <w:rFonts w:ascii="Cambria" w:eastAsia="Cambria" w:hAnsi="Cambria" w:cs="Cambria"/>
          <w:lang w:val="pt-BR"/>
        </w:rPr>
      </w:pPr>
    </w:p>
    <w:p w14:paraId="534ED266" w14:textId="77777777" w:rsidR="00C704C3" w:rsidRDefault="00C704C3" w:rsidP="00C704C3">
      <w:pPr>
        <w:pStyle w:val="PargrafodaLista"/>
        <w:widowControl/>
        <w:numPr>
          <w:ilvl w:val="0"/>
          <w:numId w:val="9"/>
        </w:numPr>
        <w:spacing w:line="256" w:lineRule="auto"/>
        <w:ind w:left="0" w:firstLine="0"/>
        <w:rPr>
          <w:rFonts w:ascii="Cambria" w:eastAsia="Cambria" w:hAnsi="Cambria" w:cs="Cambria"/>
          <w:lang w:val="pt-BR"/>
        </w:rPr>
      </w:pPr>
      <w:r>
        <w:rPr>
          <w:rFonts w:ascii="Cambria" w:eastAsia="Cambria" w:hAnsi="Cambria" w:cs="Cambria"/>
          <w:lang w:val="pt-BR"/>
        </w:rPr>
        <w:t xml:space="preserve">Projeto arquitetônico; </w:t>
      </w:r>
    </w:p>
    <w:p w14:paraId="11EA62A2" w14:textId="77777777" w:rsidR="00C704C3" w:rsidRDefault="00C704C3" w:rsidP="00C704C3">
      <w:pPr>
        <w:pStyle w:val="PargrafodaLista"/>
        <w:widowControl/>
        <w:numPr>
          <w:ilvl w:val="0"/>
          <w:numId w:val="9"/>
        </w:numPr>
        <w:spacing w:line="256" w:lineRule="auto"/>
        <w:ind w:left="0" w:firstLine="0"/>
        <w:rPr>
          <w:rFonts w:ascii="Cambria" w:eastAsia="Cambria" w:hAnsi="Cambria" w:cs="Cambria"/>
          <w:lang w:val="pt-BR"/>
        </w:rPr>
      </w:pPr>
      <w:r>
        <w:rPr>
          <w:rFonts w:ascii="Cambria" w:eastAsia="Cambria" w:hAnsi="Cambria" w:cs="Cambria"/>
          <w:lang w:val="pt-BR"/>
        </w:rPr>
        <w:t>Projeto de estruturas;</w:t>
      </w:r>
    </w:p>
    <w:p w14:paraId="67D69094" w14:textId="77777777" w:rsidR="00C704C3" w:rsidRDefault="00C704C3" w:rsidP="00C704C3">
      <w:pPr>
        <w:pStyle w:val="PargrafodaLista"/>
        <w:widowControl/>
        <w:numPr>
          <w:ilvl w:val="0"/>
          <w:numId w:val="9"/>
        </w:numPr>
        <w:spacing w:line="256" w:lineRule="auto"/>
        <w:ind w:left="0" w:firstLine="0"/>
        <w:rPr>
          <w:rFonts w:ascii="Cambria" w:eastAsia="Cambria" w:hAnsi="Cambria" w:cs="Cambria"/>
          <w:lang w:val="pt-BR"/>
        </w:rPr>
      </w:pPr>
      <w:r>
        <w:rPr>
          <w:rFonts w:ascii="Cambria" w:eastAsia="Cambria" w:hAnsi="Cambria" w:cs="Cambria"/>
          <w:lang w:val="pt-BR"/>
        </w:rPr>
        <w:t>Projeto de instalações elétricas prediais de baixa tensão;</w:t>
      </w:r>
    </w:p>
    <w:p w14:paraId="2D7572A8" w14:textId="77777777" w:rsidR="00C704C3" w:rsidRDefault="00C704C3" w:rsidP="00C704C3">
      <w:pPr>
        <w:pStyle w:val="PargrafodaLista"/>
        <w:widowControl/>
        <w:numPr>
          <w:ilvl w:val="0"/>
          <w:numId w:val="9"/>
        </w:numPr>
        <w:spacing w:line="256" w:lineRule="auto"/>
        <w:ind w:left="0" w:firstLine="0"/>
        <w:rPr>
          <w:rFonts w:ascii="Cambria" w:eastAsia="Cambria" w:hAnsi="Cambria" w:cs="Cambria"/>
          <w:lang w:val="pt-BR"/>
        </w:rPr>
      </w:pPr>
      <w:r>
        <w:rPr>
          <w:rFonts w:ascii="Cambria" w:eastAsia="Cambria" w:hAnsi="Cambria" w:cs="Cambria"/>
          <w:lang w:val="pt-BR"/>
        </w:rPr>
        <w:t>Projeto de instalações hidrossanitárias prediais;</w:t>
      </w:r>
    </w:p>
    <w:p w14:paraId="0DBC584C" w14:textId="77777777" w:rsidR="00C704C3" w:rsidRDefault="00C704C3" w:rsidP="00C704C3">
      <w:pPr>
        <w:pStyle w:val="PargrafodaLista"/>
        <w:widowControl/>
        <w:numPr>
          <w:ilvl w:val="0"/>
          <w:numId w:val="9"/>
        </w:numPr>
        <w:spacing w:line="256" w:lineRule="auto"/>
        <w:ind w:left="0" w:firstLine="0"/>
        <w:rPr>
          <w:rFonts w:ascii="Cambria" w:eastAsia="Cambria" w:hAnsi="Cambria" w:cs="Cambria"/>
          <w:lang w:val="pt-BR"/>
        </w:rPr>
      </w:pPr>
      <w:r>
        <w:rPr>
          <w:rFonts w:ascii="Cambria" w:eastAsia="Cambria" w:hAnsi="Cambria" w:cs="Cambria"/>
          <w:lang w:val="pt-BR"/>
        </w:rPr>
        <w:t>Execução de obra.</w:t>
      </w:r>
    </w:p>
    <w:p w14:paraId="0D94171B" w14:textId="77777777" w:rsidR="00C704C3" w:rsidRDefault="00C704C3" w:rsidP="00C704C3">
      <w:pPr>
        <w:pStyle w:val="PargrafodaLista"/>
        <w:widowControl/>
        <w:spacing w:line="256" w:lineRule="auto"/>
        <w:ind w:left="0"/>
        <w:rPr>
          <w:rFonts w:ascii="Cambria" w:eastAsia="Cambria" w:hAnsi="Cambria" w:cs="Cambria"/>
          <w:lang w:val="pt-BR"/>
        </w:rPr>
      </w:pPr>
    </w:p>
    <w:p w14:paraId="054722D4" w14:textId="77777777" w:rsidR="00C704C3" w:rsidRDefault="00C704C3" w:rsidP="00C704C3">
      <w:pPr>
        <w:pStyle w:val="PargrafodaLista"/>
        <w:widowControl/>
        <w:numPr>
          <w:ilvl w:val="0"/>
          <w:numId w:val="7"/>
        </w:numPr>
        <w:spacing w:line="256" w:lineRule="auto"/>
        <w:ind w:left="0" w:firstLine="0"/>
        <w:rPr>
          <w:rFonts w:ascii="Cambria" w:eastAsia="Cambria" w:hAnsi="Cambria" w:cs="Cambria"/>
          <w:lang w:val="pt-BR"/>
        </w:rPr>
      </w:pPr>
      <w:r>
        <w:rPr>
          <w:rFonts w:ascii="Cambria" w:eastAsia="Cambria" w:hAnsi="Cambria" w:cs="Cambria"/>
          <w:lang w:val="pt-BR"/>
        </w:rPr>
        <w:t>Para edificações residenciais multifamiliares:</w:t>
      </w:r>
    </w:p>
    <w:p w14:paraId="150FE573" w14:textId="77777777" w:rsidR="00C704C3" w:rsidRDefault="00C704C3" w:rsidP="00C704C3">
      <w:pPr>
        <w:pStyle w:val="PargrafodaLista"/>
        <w:widowControl/>
        <w:spacing w:line="256" w:lineRule="auto"/>
        <w:ind w:left="0"/>
        <w:rPr>
          <w:rFonts w:ascii="Cambria" w:eastAsia="Cambria" w:hAnsi="Cambria" w:cs="Cambria"/>
          <w:lang w:val="pt-BR"/>
        </w:rPr>
      </w:pPr>
    </w:p>
    <w:p w14:paraId="1DE23CBA" w14:textId="77777777" w:rsidR="00C704C3"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Pr>
          <w:rFonts w:ascii="Cambria" w:eastAsia="Cambria" w:hAnsi="Cambria" w:cs="Cambria"/>
          <w:lang w:val="pt-BR"/>
        </w:rPr>
        <w:t xml:space="preserve">Projeto arquitetônico </w:t>
      </w:r>
    </w:p>
    <w:p w14:paraId="0B407E25" w14:textId="77777777"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estruturas;</w:t>
      </w:r>
    </w:p>
    <w:p w14:paraId="44340B5C" w14:textId="77777777"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elétricas prediais de baixa tensão;</w:t>
      </w:r>
    </w:p>
    <w:p w14:paraId="1BA4B1EC" w14:textId="77777777"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hidrossanitárias prediais;</w:t>
      </w:r>
    </w:p>
    <w:p w14:paraId="184A7AFC" w14:textId="13DEF776"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prediais de prevenção e combate a incêndio</w:t>
      </w:r>
      <w:r w:rsidR="00D30646" w:rsidRPr="00CA1830">
        <w:rPr>
          <w:rFonts w:ascii="Cambria" w:eastAsia="Cambria" w:hAnsi="Cambria" w:cs="Cambria"/>
          <w:lang w:val="pt-BR"/>
        </w:rPr>
        <w:t>, quando exigido pela norma vigente do Corpo de Bombeiros</w:t>
      </w:r>
      <w:r w:rsidRPr="00CA1830">
        <w:rPr>
          <w:rFonts w:ascii="Cambria" w:eastAsia="Cambria" w:hAnsi="Cambria" w:cs="Cambria"/>
          <w:lang w:val="pt-BR"/>
        </w:rPr>
        <w:t>;</w:t>
      </w:r>
    </w:p>
    <w:p w14:paraId="7C5CDDA0" w14:textId="77777777"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prediais de águas pluviais;</w:t>
      </w:r>
    </w:p>
    <w:p w14:paraId="11AF394A" w14:textId="77777777" w:rsidR="00C704C3" w:rsidRPr="00CA1830" w:rsidRDefault="00C704C3" w:rsidP="00C704C3">
      <w:pPr>
        <w:pStyle w:val="PargrafodaLista"/>
        <w:widowControl/>
        <w:numPr>
          <w:ilvl w:val="0"/>
          <w:numId w:val="10"/>
        </w:numPr>
        <w:spacing w:line="256" w:lineRule="auto"/>
        <w:ind w:left="0" w:firstLine="0"/>
        <w:rPr>
          <w:rFonts w:ascii="Cambria" w:eastAsia="Cambria" w:hAnsi="Cambria" w:cs="Cambria"/>
          <w:lang w:val="pt-BR"/>
        </w:rPr>
      </w:pPr>
      <w:r w:rsidRPr="00CA1830">
        <w:rPr>
          <w:rFonts w:ascii="Cambria" w:eastAsia="Cambria" w:hAnsi="Cambria" w:cs="Cambria"/>
          <w:lang w:val="pt-BR"/>
        </w:rPr>
        <w:t>Execução de Obra.</w:t>
      </w:r>
    </w:p>
    <w:p w14:paraId="0A359098" w14:textId="77777777" w:rsidR="00C704C3" w:rsidRPr="00CA1830" w:rsidRDefault="00C704C3" w:rsidP="00C704C3">
      <w:pPr>
        <w:pStyle w:val="PargrafodaLista"/>
        <w:widowControl/>
        <w:spacing w:line="256" w:lineRule="auto"/>
        <w:ind w:left="0"/>
        <w:rPr>
          <w:rFonts w:ascii="Cambria" w:eastAsia="Cambria" w:hAnsi="Cambria" w:cs="Cambria"/>
          <w:lang w:val="pt-BR"/>
        </w:rPr>
      </w:pPr>
    </w:p>
    <w:p w14:paraId="43F8E059" w14:textId="77777777" w:rsidR="00C704C3" w:rsidRPr="00CA1830" w:rsidRDefault="00C704C3" w:rsidP="00C704C3">
      <w:pPr>
        <w:pStyle w:val="PargrafodaLista"/>
        <w:widowControl/>
        <w:numPr>
          <w:ilvl w:val="0"/>
          <w:numId w:val="7"/>
        </w:numPr>
        <w:spacing w:line="256" w:lineRule="auto"/>
        <w:ind w:left="0" w:firstLine="0"/>
        <w:rPr>
          <w:rFonts w:ascii="Cambria" w:eastAsia="Cambria" w:hAnsi="Cambria" w:cs="Cambria"/>
          <w:lang w:val="pt-BR"/>
        </w:rPr>
      </w:pPr>
      <w:r w:rsidRPr="00CA1830">
        <w:rPr>
          <w:rFonts w:ascii="Cambria" w:eastAsia="Cambria" w:hAnsi="Cambria" w:cs="Cambria"/>
          <w:lang w:val="pt-BR"/>
        </w:rPr>
        <w:t>Para edificações comerciais compostas por uma unidade:</w:t>
      </w:r>
    </w:p>
    <w:p w14:paraId="3DC39AF6" w14:textId="77777777" w:rsidR="00C704C3" w:rsidRPr="00CA1830" w:rsidRDefault="00C704C3" w:rsidP="00C704C3">
      <w:pPr>
        <w:pStyle w:val="PargrafodaLista"/>
        <w:widowControl/>
        <w:spacing w:line="256" w:lineRule="auto"/>
        <w:ind w:left="0"/>
        <w:rPr>
          <w:rFonts w:ascii="Cambria" w:eastAsia="Cambria" w:hAnsi="Cambria" w:cs="Cambria"/>
          <w:lang w:val="pt-BR"/>
        </w:rPr>
      </w:pPr>
    </w:p>
    <w:p w14:paraId="141CA709" w14:textId="77777777" w:rsidR="00C704C3" w:rsidRPr="00CA1830" w:rsidRDefault="00C704C3" w:rsidP="00C704C3">
      <w:pPr>
        <w:pStyle w:val="PargrafodaLista"/>
        <w:widowControl/>
        <w:numPr>
          <w:ilvl w:val="0"/>
          <w:numId w:val="11"/>
        </w:numPr>
        <w:spacing w:line="256" w:lineRule="auto"/>
        <w:ind w:left="0" w:firstLine="0"/>
        <w:rPr>
          <w:rFonts w:ascii="Cambria" w:eastAsia="Cambria" w:hAnsi="Cambria" w:cs="Cambria"/>
          <w:lang w:val="pt-BR"/>
        </w:rPr>
      </w:pPr>
      <w:r w:rsidRPr="00CA1830">
        <w:rPr>
          <w:rFonts w:ascii="Cambria" w:eastAsia="Cambria" w:hAnsi="Cambria" w:cs="Cambria"/>
          <w:lang w:val="pt-BR"/>
        </w:rPr>
        <w:t xml:space="preserve">Projeto arquitetônico; </w:t>
      </w:r>
    </w:p>
    <w:p w14:paraId="2A40CBAE" w14:textId="77777777" w:rsidR="00C704C3" w:rsidRPr="00CA1830" w:rsidRDefault="00C704C3" w:rsidP="00C704C3">
      <w:pPr>
        <w:pStyle w:val="PargrafodaLista"/>
        <w:widowControl/>
        <w:numPr>
          <w:ilvl w:val="0"/>
          <w:numId w:val="11"/>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estruturas, desde que haja laje maciça ou pré-fabricada de elementos metálicos ou de concreto armado, ainda que aplicados junto a outros materiais cerâmicos ou poliméricos;</w:t>
      </w:r>
    </w:p>
    <w:p w14:paraId="12D289A9" w14:textId="25ACD19E" w:rsidR="00C704C3" w:rsidRPr="00CA1830" w:rsidRDefault="00C704C3" w:rsidP="00C704C3">
      <w:pPr>
        <w:pStyle w:val="PargrafodaLista"/>
        <w:widowControl/>
        <w:numPr>
          <w:ilvl w:val="0"/>
          <w:numId w:val="11"/>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elétricas prediais de baixa tensão;</w:t>
      </w:r>
    </w:p>
    <w:p w14:paraId="71F25092" w14:textId="2613CEAC" w:rsidR="00D30646" w:rsidRPr="00CA1830" w:rsidRDefault="00D30646" w:rsidP="00D30646">
      <w:pPr>
        <w:pStyle w:val="PargrafodaLista"/>
        <w:widowControl/>
        <w:numPr>
          <w:ilvl w:val="0"/>
          <w:numId w:val="11"/>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prediais de prevenção e combate a incêndio, quando exigido pela norma vigente do Corpo de Bombeiros;</w:t>
      </w:r>
    </w:p>
    <w:p w14:paraId="31F7DBC2" w14:textId="77777777" w:rsidR="00C704C3" w:rsidRPr="00CA1830" w:rsidRDefault="00C704C3" w:rsidP="00C704C3">
      <w:pPr>
        <w:pStyle w:val="PargrafodaLista"/>
        <w:widowControl/>
        <w:numPr>
          <w:ilvl w:val="0"/>
          <w:numId w:val="11"/>
        </w:numPr>
        <w:spacing w:line="256" w:lineRule="auto"/>
        <w:ind w:left="0" w:firstLine="0"/>
        <w:rPr>
          <w:rFonts w:ascii="Cambria" w:eastAsia="Cambria" w:hAnsi="Cambria" w:cs="Cambria"/>
          <w:lang w:val="pt-BR"/>
        </w:rPr>
      </w:pPr>
      <w:r w:rsidRPr="00CA1830">
        <w:rPr>
          <w:rFonts w:ascii="Cambria" w:eastAsia="Cambria" w:hAnsi="Cambria" w:cs="Cambria"/>
          <w:lang w:val="pt-BR"/>
        </w:rPr>
        <w:t>Execução de obra.</w:t>
      </w:r>
    </w:p>
    <w:p w14:paraId="0CB66045" w14:textId="77777777" w:rsidR="00C704C3" w:rsidRPr="00CA1830" w:rsidRDefault="00C704C3" w:rsidP="00C704C3">
      <w:pPr>
        <w:pStyle w:val="PargrafodaLista"/>
        <w:widowControl/>
        <w:spacing w:line="256" w:lineRule="auto"/>
        <w:ind w:left="0"/>
        <w:rPr>
          <w:rFonts w:ascii="Cambria" w:eastAsia="Cambria" w:hAnsi="Cambria" w:cs="Cambria"/>
          <w:lang w:val="pt-BR"/>
        </w:rPr>
      </w:pPr>
    </w:p>
    <w:p w14:paraId="4B97F2C9" w14:textId="77777777" w:rsidR="00C704C3" w:rsidRPr="00CA1830" w:rsidRDefault="00C704C3" w:rsidP="00C704C3">
      <w:pPr>
        <w:pStyle w:val="PargrafodaLista"/>
        <w:widowControl/>
        <w:numPr>
          <w:ilvl w:val="0"/>
          <w:numId w:val="7"/>
        </w:numPr>
        <w:spacing w:line="256" w:lineRule="auto"/>
        <w:ind w:left="0" w:firstLine="0"/>
        <w:rPr>
          <w:rFonts w:ascii="Cambria" w:eastAsia="Cambria" w:hAnsi="Cambria" w:cs="Cambria"/>
          <w:lang w:val="pt-BR"/>
        </w:rPr>
      </w:pPr>
      <w:r w:rsidRPr="00CA1830">
        <w:rPr>
          <w:rFonts w:ascii="Cambria" w:eastAsia="Cambria" w:hAnsi="Cambria" w:cs="Cambria"/>
          <w:lang w:val="pt-BR"/>
        </w:rPr>
        <w:t>Para edificações comerciais com múltiplas unidades, bem como edificações de demais usos, inclusive misto:</w:t>
      </w:r>
    </w:p>
    <w:p w14:paraId="1F49D9F2" w14:textId="77777777" w:rsidR="00C704C3" w:rsidRPr="00CA1830" w:rsidRDefault="00C704C3" w:rsidP="00C704C3">
      <w:pPr>
        <w:pStyle w:val="PargrafodaLista"/>
        <w:widowControl/>
        <w:spacing w:line="256" w:lineRule="auto"/>
        <w:ind w:left="0"/>
        <w:rPr>
          <w:rFonts w:ascii="Cambria" w:eastAsia="Cambria" w:hAnsi="Cambria" w:cs="Cambria"/>
          <w:lang w:val="pt-BR"/>
        </w:rPr>
      </w:pPr>
    </w:p>
    <w:p w14:paraId="6F3AD2FB"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 xml:space="preserve">Projeto arquitetônico; </w:t>
      </w:r>
    </w:p>
    <w:p w14:paraId="3EBCDE9F"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estruturas;</w:t>
      </w:r>
    </w:p>
    <w:p w14:paraId="6EB541EA"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elétricas prediais de baixa tensão;</w:t>
      </w:r>
    </w:p>
    <w:p w14:paraId="3AAEAB24"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hidrossanitárias prediais;</w:t>
      </w:r>
    </w:p>
    <w:p w14:paraId="59E844BD" w14:textId="10D3B673"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Projeto de instalações prediais de prevenção e combate a incêndio</w:t>
      </w:r>
      <w:r w:rsidR="00D30646" w:rsidRPr="00CA1830">
        <w:rPr>
          <w:rFonts w:ascii="Cambria" w:eastAsia="Cambria" w:hAnsi="Cambria" w:cs="Cambria"/>
          <w:lang w:val="pt-BR"/>
        </w:rPr>
        <w:t>, quando exigido pela norma vigente do Corpo de Bombeiros</w:t>
      </w:r>
      <w:r w:rsidRPr="00CA1830">
        <w:rPr>
          <w:rFonts w:ascii="Cambria" w:eastAsia="Cambria" w:hAnsi="Cambria" w:cs="Cambria"/>
          <w:lang w:val="pt-BR"/>
        </w:rPr>
        <w:t>;</w:t>
      </w:r>
    </w:p>
    <w:p w14:paraId="3EA1FD7F"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bookmarkStart w:id="1" w:name="_GoBack"/>
      <w:bookmarkEnd w:id="1"/>
      <w:r w:rsidRPr="00CA1830">
        <w:rPr>
          <w:rFonts w:ascii="Cambria" w:eastAsia="Cambria" w:hAnsi="Cambria" w:cs="Cambria"/>
          <w:lang w:val="pt-BR"/>
        </w:rPr>
        <w:t>Projeto de instalações prediais de águas pluviais;</w:t>
      </w:r>
    </w:p>
    <w:p w14:paraId="6786CE1F" w14:textId="77777777" w:rsidR="00C704C3" w:rsidRPr="00CA1830" w:rsidRDefault="00C704C3" w:rsidP="00C704C3">
      <w:pPr>
        <w:pStyle w:val="PargrafodaLista"/>
        <w:widowControl/>
        <w:numPr>
          <w:ilvl w:val="0"/>
          <w:numId w:val="12"/>
        </w:numPr>
        <w:spacing w:line="256" w:lineRule="auto"/>
        <w:ind w:left="0" w:firstLine="0"/>
        <w:rPr>
          <w:rFonts w:ascii="Cambria" w:eastAsia="Cambria" w:hAnsi="Cambria" w:cs="Cambria"/>
          <w:lang w:val="pt-BR"/>
        </w:rPr>
      </w:pPr>
      <w:r w:rsidRPr="00CA1830">
        <w:rPr>
          <w:rFonts w:ascii="Cambria" w:eastAsia="Cambria" w:hAnsi="Cambria" w:cs="Cambria"/>
          <w:lang w:val="pt-BR"/>
        </w:rPr>
        <w:t>Execução de Obra.</w:t>
      </w:r>
    </w:p>
    <w:p w14:paraId="399E6510" w14:textId="25F2B6C7" w:rsidR="00C704C3" w:rsidRPr="00CA1830" w:rsidRDefault="00C704C3" w:rsidP="00C704C3">
      <w:pPr>
        <w:pStyle w:val="PargrafodaLista"/>
        <w:widowControl/>
        <w:spacing w:line="256" w:lineRule="auto"/>
        <w:ind w:left="0"/>
        <w:rPr>
          <w:rFonts w:ascii="Cambria" w:eastAsia="Cambria" w:hAnsi="Cambria" w:cs="Cambria"/>
          <w:lang w:val="pt-BR"/>
        </w:rPr>
      </w:pPr>
    </w:p>
    <w:p w14:paraId="6113FFF4" w14:textId="66AB3085" w:rsidR="00975433" w:rsidRPr="00CA1830" w:rsidRDefault="000A49A1" w:rsidP="00C704C3">
      <w:pPr>
        <w:pStyle w:val="PargrafodaLista"/>
        <w:widowControl/>
        <w:spacing w:line="256" w:lineRule="auto"/>
        <w:ind w:left="0"/>
        <w:rPr>
          <w:rFonts w:ascii="Cambria" w:eastAsia="Cambria" w:hAnsi="Cambria" w:cs="Cambria"/>
          <w:lang w:val="pt-BR"/>
        </w:rPr>
      </w:pPr>
      <w:r w:rsidRPr="00CA1830">
        <w:rPr>
          <w:rFonts w:ascii="Cambria" w:eastAsia="Cambria" w:hAnsi="Cambria" w:cs="Cambria"/>
          <w:lang w:val="pt-BR"/>
        </w:rPr>
        <w:t>§</w:t>
      </w:r>
      <w:r w:rsidR="00975433" w:rsidRPr="00CA1830">
        <w:rPr>
          <w:rFonts w:ascii="Cambria" w:eastAsia="Cambria" w:hAnsi="Cambria" w:cs="Cambria"/>
          <w:lang w:val="pt-BR"/>
        </w:rPr>
        <w:t xml:space="preserve"> 1°</w:t>
      </w:r>
      <w:r w:rsidRPr="00CA1830">
        <w:rPr>
          <w:rFonts w:ascii="Cambria" w:eastAsia="Cambria" w:hAnsi="Cambria" w:cs="Cambria"/>
          <w:lang w:val="pt-BR"/>
        </w:rPr>
        <w:t xml:space="preserve">. Deverá ser emitido um único Relatório de Fiscalização e </w:t>
      </w:r>
      <w:r w:rsidR="00975433" w:rsidRPr="00CA1830">
        <w:rPr>
          <w:rFonts w:ascii="Cambria" w:eastAsia="Cambria" w:hAnsi="Cambria" w:cs="Cambria"/>
          <w:lang w:val="pt-BR"/>
        </w:rPr>
        <w:t xml:space="preserve">uma </w:t>
      </w:r>
      <w:r w:rsidRPr="00CA1830">
        <w:rPr>
          <w:rFonts w:ascii="Cambria" w:eastAsia="Cambria" w:hAnsi="Cambria" w:cs="Cambria"/>
          <w:lang w:val="pt-BR"/>
        </w:rPr>
        <w:t>Notificação</w:t>
      </w:r>
      <w:r w:rsidR="00975433" w:rsidRPr="00CA1830">
        <w:rPr>
          <w:rFonts w:ascii="Cambria" w:eastAsia="Cambria" w:hAnsi="Cambria" w:cs="Cambria"/>
          <w:lang w:val="pt-BR"/>
        </w:rPr>
        <w:t xml:space="preserve"> Preventiva para cada atividade sem responsável técnico. </w:t>
      </w:r>
      <w:r w:rsidR="00196420" w:rsidRPr="00CA1830">
        <w:rPr>
          <w:rFonts w:ascii="Cambria" w:eastAsia="Cambria" w:hAnsi="Cambria" w:cs="Cambria"/>
          <w:lang w:val="pt-BR"/>
        </w:rPr>
        <w:t>Para a regularização da atividade de execução de obra, art. 4º da Deliberação, deverá ser emitida uma única notificação contemplando todas as atividades: obra em andamento - levantamento arquitetônico, vistoria, laudo técnico e execução de obra e obra concluída - levantamento arquitetônico, vistoria e laudo técnico. Caso seja apresentado documento de responsabilidade técnica de execução de obra contemplando todo período de execução, não é necessário apresentar os documentos das demais atividades</w:t>
      </w:r>
    </w:p>
    <w:p w14:paraId="15E43340" w14:textId="77777777" w:rsidR="00975433" w:rsidRPr="00CA1830" w:rsidRDefault="00975433" w:rsidP="00C704C3">
      <w:pPr>
        <w:pStyle w:val="PargrafodaLista"/>
        <w:widowControl/>
        <w:spacing w:line="256" w:lineRule="auto"/>
        <w:ind w:left="0"/>
        <w:rPr>
          <w:rFonts w:ascii="Cambria" w:eastAsia="Cambria" w:hAnsi="Cambria" w:cs="Cambria"/>
          <w:lang w:val="pt-BR"/>
        </w:rPr>
      </w:pPr>
    </w:p>
    <w:p w14:paraId="6B5AAC4F" w14:textId="1CAC850E" w:rsidR="000A49A1" w:rsidRPr="00CA1830" w:rsidRDefault="00975433" w:rsidP="00C704C3">
      <w:pPr>
        <w:pStyle w:val="PargrafodaLista"/>
        <w:widowControl/>
        <w:spacing w:line="256" w:lineRule="auto"/>
        <w:ind w:left="0"/>
        <w:rPr>
          <w:rFonts w:ascii="Cambria" w:eastAsia="Cambria" w:hAnsi="Cambria" w:cs="Cambria"/>
          <w:lang w:val="pt-BR"/>
        </w:rPr>
      </w:pPr>
      <w:r w:rsidRPr="00CA1830">
        <w:rPr>
          <w:rFonts w:ascii="Cambria" w:eastAsia="Cambria" w:hAnsi="Cambria" w:cs="Cambria"/>
          <w:lang w:val="pt-BR"/>
        </w:rPr>
        <w:t>§ 2°. A regularização de cada Notificação Preventiva</w:t>
      </w:r>
      <w:r w:rsidR="000A49A1" w:rsidRPr="00CA1830">
        <w:rPr>
          <w:rFonts w:ascii="Cambria" w:eastAsia="Cambria" w:hAnsi="Cambria" w:cs="Cambria"/>
          <w:lang w:val="pt-BR"/>
        </w:rPr>
        <w:t xml:space="preserve"> </w:t>
      </w:r>
      <w:r w:rsidRPr="00CA1830">
        <w:rPr>
          <w:rFonts w:ascii="Cambria" w:eastAsia="Cambria" w:hAnsi="Cambria" w:cs="Cambria"/>
          <w:lang w:val="pt-BR"/>
        </w:rPr>
        <w:t>dar-se-á</w:t>
      </w:r>
      <w:r w:rsidR="000A49A1" w:rsidRPr="00CA1830">
        <w:rPr>
          <w:rFonts w:ascii="Cambria" w:eastAsia="Cambria" w:hAnsi="Cambria" w:cs="Cambria"/>
          <w:lang w:val="pt-BR"/>
        </w:rPr>
        <w:t xml:space="preserve"> na forma do</w:t>
      </w:r>
      <w:r w:rsidR="00D16829" w:rsidRPr="00CA1830">
        <w:rPr>
          <w:rFonts w:ascii="Cambria" w:eastAsia="Cambria" w:hAnsi="Cambria" w:cs="Cambria"/>
          <w:lang w:val="pt-BR"/>
        </w:rPr>
        <w:t>s</w:t>
      </w:r>
      <w:r w:rsidR="000A49A1" w:rsidRPr="00CA1830">
        <w:rPr>
          <w:rFonts w:ascii="Cambria" w:eastAsia="Cambria" w:hAnsi="Cambria" w:cs="Cambria"/>
          <w:lang w:val="pt-BR"/>
        </w:rPr>
        <w:t xml:space="preserve"> </w:t>
      </w:r>
      <w:proofErr w:type="spellStart"/>
      <w:r w:rsidR="000A49A1" w:rsidRPr="00CA1830">
        <w:rPr>
          <w:rFonts w:ascii="Cambria" w:eastAsia="Cambria" w:hAnsi="Cambria" w:cs="Cambria"/>
          <w:lang w:val="pt-BR"/>
        </w:rPr>
        <w:t>Art</w:t>
      </w:r>
      <w:r w:rsidR="00D16829" w:rsidRPr="00CA1830">
        <w:rPr>
          <w:rFonts w:ascii="Cambria" w:eastAsia="Cambria" w:hAnsi="Cambria" w:cs="Cambria"/>
          <w:lang w:val="pt-BR"/>
        </w:rPr>
        <w:t>s</w:t>
      </w:r>
      <w:proofErr w:type="spellEnd"/>
      <w:r w:rsidR="000A49A1" w:rsidRPr="00CA1830">
        <w:rPr>
          <w:rFonts w:ascii="Cambria" w:eastAsia="Cambria" w:hAnsi="Cambria" w:cs="Cambria"/>
          <w:lang w:val="pt-BR"/>
        </w:rPr>
        <w:t>.</w:t>
      </w:r>
      <w:r w:rsidR="00D16829" w:rsidRPr="00CA1830">
        <w:rPr>
          <w:rFonts w:ascii="Cambria" w:eastAsia="Cambria" w:hAnsi="Cambria" w:cs="Cambria"/>
          <w:lang w:val="pt-BR"/>
        </w:rPr>
        <w:t xml:space="preserve"> 3° e</w:t>
      </w:r>
      <w:r w:rsidR="000A49A1" w:rsidRPr="00CA1830">
        <w:rPr>
          <w:rFonts w:ascii="Cambria" w:eastAsia="Cambria" w:hAnsi="Cambria" w:cs="Cambria"/>
          <w:lang w:val="pt-BR"/>
        </w:rPr>
        <w:t xml:space="preserve"> 4°.</w:t>
      </w:r>
    </w:p>
    <w:p w14:paraId="1A77D20B" w14:textId="77777777" w:rsidR="00196420" w:rsidRPr="00CA1830" w:rsidRDefault="00196420" w:rsidP="00C704C3">
      <w:pPr>
        <w:pStyle w:val="PargrafodaLista"/>
        <w:widowControl/>
        <w:spacing w:line="256" w:lineRule="auto"/>
        <w:ind w:left="0"/>
        <w:rPr>
          <w:rFonts w:ascii="Cambria" w:eastAsia="Cambria" w:hAnsi="Cambria" w:cs="Cambria"/>
          <w:lang w:val="pt-BR"/>
        </w:rPr>
      </w:pPr>
    </w:p>
    <w:p w14:paraId="01C1B0BD" w14:textId="6A2B2692" w:rsidR="00196420" w:rsidRPr="00CA1830" w:rsidRDefault="00196420" w:rsidP="00C704C3">
      <w:pPr>
        <w:pStyle w:val="PargrafodaLista"/>
        <w:widowControl/>
        <w:spacing w:line="256" w:lineRule="auto"/>
        <w:ind w:left="0"/>
        <w:rPr>
          <w:rFonts w:ascii="Cambria" w:eastAsia="Cambria" w:hAnsi="Cambria" w:cs="Cambria"/>
          <w:lang w:val="pt-BR"/>
        </w:rPr>
      </w:pPr>
      <w:r w:rsidRPr="00CA1830">
        <w:rPr>
          <w:rFonts w:ascii="Cambria" w:eastAsia="Cambria" w:hAnsi="Cambria" w:cs="Cambria"/>
          <w:lang w:val="pt-BR"/>
        </w:rPr>
        <w:t>§ 3°. Para reforma de edificações será exigido documento de responsabilidade técnica de Projeto Arquitetônico de Reforma e Execução de Reforma de Edificação independente do estágio em que a obra se encontra (se em fase inicial ou em fase de acabamento) e atividades complementares de acordo com a situação constatada in loco mediante análise do agente de fiscalização.</w:t>
      </w:r>
    </w:p>
    <w:p w14:paraId="2F3DBB16" w14:textId="77777777" w:rsidR="000A49A1" w:rsidRPr="00CA1830" w:rsidRDefault="000A49A1" w:rsidP="00C704C3">
      <w:pPr>
        <w:pStyle w:val="PargrafodaLista"/>
        <w:widowControl/>
        <w:spacing w:line="256" w:lineRule="auto"/>
        <w:ind w:left="0"/>
        <w:rPr>
          <w:rFonts w:ascii="Cambria" w:eastAsia="Cambria" w:hAnsi="Cambria" w:cs="Cambria"/>
          <w:lang w:val="pt-BR"/>
        </w:rPr>
      </w:pPr>
    </w:p>
    <w:p w14:paraId="0C97DC93" w14:textId="77777777" w:rsidR="00C704C3" w:rsidRPr="00CA1830" w:rsidRDefault="00C704C3" w:rsidP="00C704C3">
      <w:pPr>
        <w:pStyle w:val="PargrafodaLista"/>
        <w:widowControl/>
        <w:numPr>
          <w:ilvl w:val="0"/>
          <w:numId w:val="4"/>
        </w:numPr>
        <w:spacing w:line="256" w:lineRule="auto"/>
        <w:ind w:left="0" w:firstLine="0"/>
        <w:rPr>
          <w:rFonts w:ascii="Cambria" w:eastAsia="Cambria" w:hAnsi="Cambria" w:cs="Cambria"/>
          <w:lang w:val="pt-BR"/>
        </w:rPr>
      </w:pPr>
      <w:r w:rsidRPr="00CA1830">
        <w:rPr>
          <w:rFonts w:ascii="Cambria" w:eastAsia="Cambria" w:hAnsi="Cambria" w:cs="Cambria"/>
          <w:lang w:val="pt-BR"/>
        </w:rPr>
        <w:t>Para regularização das irregularidades relacionadas a elaboração de projetos, apontadas em Notificação Preventiva ou, quando ocorrer, Auto de Infração, deverão ser apresentados pela pessoa administrada ou seu representante, os documentos de responsabilidade técnica emitidos por profissional habilitado, segundo normas vigentes de regulamentação profissional em vigor, podendo variar em número – a depender do órgão ao qual se vincula o responsável técnico em questão.</w:t>
      </w:r>
    </w:p>
    <w:p w14:paraId="38F5AB00" w14:textId="77777777" w:rsidR="00C704C3" w:rsidRDefault="00C704C3" w:rsidP="00C704C3">
      <w:pPr>
        <w:pStyle w:val="PargrafodaLista"/>
        <w:widowControl/>
        <w:spacing w:line="256" w:lineRule="auto"/>
        <w:ind w:left="0"/>
        <w:rPr>
          <w:rFonts w:ascii="Cambria" w:eastAsia="Cambria" w:hAnsi="Cambria" w:cs="Cambria"/>
          <w:lang w:val="pt-BR"/>
        </w:rPr>
      </w:pPr>
    </w:p>
    <w:p w14:paraId="43ADF04C" w14:textId="77777777" w:rsidR="00C704C3" w:rsidRDefault="00C704C3" w:rsidP="00C704C3">
      <w:pPr>
        <w:pStyle w:val="PargrafodaLista"/>
        <w:widowControl/>
        <w:numPr>
          <w:ilvl w:val="0"/>
          <w:numId w:val="13"/>
        </w:numPr>
        <w:spacing w:line="256" w:lineRule="auto"/>
        <w:ind w:left="0" w:firstLine="0"/>
        <w:rPr>
          <w:rFonts w:ascii="Cambria" w:eastAsia="Cambria" w:hAnsi="Cambria" w:cs="Cambria"/>
          <w:lang w:val="pt-BR"/>
        </w:rPr>
      </w:pPr>
      <w:r>
        <w:rPr>
          <w:rFonts w:ascii="Cambria" w:eastAsia="Cambria" w:hAnsi="Cambria" w:cs="Cambria"/>
          <w:lang w:val="pt-BR"/>
        </w:rPr>
        <w:t xml:space="preserve"> Poderá ser aceito um mesmo documento de responsabilidade técnica para uma mesma Notificação Preventiva ou Auto de Infração, desde que respeitadas as normas de emissão dos respectivos órgãos de fiscalização do exercício profissional.</w:t>
      </w:r>
    </w:p>
    <w:p w14:paraId="02E87086" w14:textId="77777777" w:rsidR="00C704C3" w:rsidRDefault="00C704C3" w:rsidP="00C704C3">
      <w:pPr>
        <w:pStyle w:val="PargrafodaLista"/>
        <w:widowControl/>
        <w:spacing w:line="256" w:lineRule="auto"/>
        <w:ind w:left="0"/>
        <w:rPr>
          <w:rFonts w:ascii="Cambria" w:eastAsia="Cambria" w:hAnsi="Cambria" w:cs="Cambria"/>
          <w:lang w:val="pt-BR"/>
        </w:rPr>
      </w:pPr>
    </w:p>
    <w:p w14:paraId="2A318126" w14:textId="77777777" w:rsidR="00C704C3" w:rsidRDefault="00C704C3" w:rsidP="00C704C3">
      <w:pPr>
        <w:pStyle w:val="PargrafodaLista"/>
        <w:widowControl/>
        <w:numPr>
          <w:ilvl w:val="0"/>
          <w:numId w:val="13"/>
        </w:numPr>
        <w:spacing w:line="256" w:lineRule="auto"/>
        <w:ind w:left="0" w:firstLine="0"/>
        <w:rPr>
          <w:rFonts w:ascii="Cambria" w:eastAsia="Cambria" w:hAnsi="Cambria" w:cs="Cambria"/>
          <w:lang w:val="pt-BR"/>
        </w:rPr>
      </w:pPr>
      <w:r>
        <w:rPr>
          <w:rFonts w:ascii="Cambria" w:eastAsia="Cambria" w:hAnsi="Cambria" w:cs="Cambria"/>
          <w:lang w:val="pt-BR"/>
        </w:rPr>
        <w:t>Caso os documentos de responsabilidade, apresentados conforme o parágrafo anterior, não demonstrem expressamente todas atividades relacionadas nos incisos do artigo 2º correspondente ao uso e tipologia de edificações objeto de vistoria, os processos cujas atividades não forem identificadas seguirão para as etapas posteriores, segundo normas de fiscalização do CAU vigentes, com indicação de não regularização pela pessoa administrada.</w:t>
      </w:r>
    </w:p>
    <w:p w14:paraId="483458B0" w14:textId="77777777" w:rsidR="00C704C3" w:rsidRDefault="00C704C3" w:rsidP="00C704C3">
      <w:pPr>
        <w:pStyle w:val="PargrafodaLista"/>
        <w:rPr>
          <w:rFonts w:ascii="Cambria" w:eastAsia="Cambria" w:hAnsi="Cambria" w:cs="Cambria"/>
          <w:lang w:val="pt-BR"/>
        </w:rPr>
      </w:pPr>
    </w:p>
    <w:p w14:paraId="1B3B262A" w14:textId="77777777" w:rsidR="00C704C3" w:rsidRDefault="00C704C3" w:rsidP="00C704C3">
      <w:pPr>
        <w:pStyle w:val="PargrafodaLista"/>
        <w:widowControl/>
        <w:numPr>
          <w:ilvl w:val="0"/>
          <w:numId w:val="4"/>
        </w:numPr>
        <w:spacing w:line="256" w:lineRule="auto"/>
        <w:ind w:left="0" w:firstLine="0"/>
        <w:rPr>
          <w:rFonts w:ascii="Cambria" w:eastAsia="Cambria" w:hAnsi="Cambria" w:cs="Cambria"/>
          <w:lang w:val="pt-BR"/>
        </w:rPr>
      </w:pPr>
      <w:r>
        <w:rPr>
          <w:rFonts w:ascii="Cambria" w:eastAsia="Cambria" w:hAnsi="Cambria" w:cs="Cambria"/>
          <w:lang w:val="pt-BR"/>
        </w:rPr>
        <w:t>A regularização das irregularidades relacionadas a execução de obras se dará:</w:t>
      </w:r>
    </w:p>
    <w:p w14:paraId="4733E503" w14:textId="77777777" w:rsidR="00C704C3" w:rsidRDefault="00C704C3" w:rsidP="00C704C3">
      <w:pPr>
        <w:pStyle w:val="PargrafodaLista"/>
        <w:widowControl/>
        <w:spacing w:line="256" w:lineRule="auto"/>
        <w:ind w:left="0"/>
        <w:rPr>
          <w:rFonts w:ascii="Cambria" w:eastAsia="Cambria" w:hAnsi="Cambria" w:cs="Cambria"/>
          <w:lang w:val="pt-BR"/>
        </w:rPr>
      </w:pPr>
    </w:p>
    <w:p w14:paraId="2CE57012" w14:textId="77777777" w:rsidR="00C704C3" w:rsidRDefault="00C704C3" w:rsidP="00C704C3">
      <w:pPr>
        <w:pStyle w:val="PargrafodaLista"/>
        <w:widowControl/>
        <w:numPr>
          <w:ilvl w:val="0"/>
          <w:numId w:val="14"/>
        </w:numPr>
        <w:spacing w:line="256" w:lineRule="auto"/>
        <w:ind w:left="0" w:firstLine="0"/>
        <w:rPr>
          <w:rFonts w:ascii="Cambria" w:eastAsia="Cambria" w:hAnsi="Cambria" w:cs="Cambria"/>
          <w:lang w:val="pt-BR"/>
        </w:rPr>
      </w:pPr>
      <w:r>
        <w:rPr>
          <w:rFonts w:ascii="Cambria" w:eastAsia="Cambria" w:hAnsi="Cambria" w:cs="Cambria"/>
          <w:lang w:val="pt-BR"/>
        </w:rPr>
        <w:t>Quando a obra estiver em andamento, com a apresentação de documentos de responsabilidade técnica pelas atividades de levantamento arquitetônico, de Vistoria e Laudo referentes às etapas já concluídas, e de execução da obra referente às etapas a serem realizadas.</w:t>
      </w:r>
    </w:p>
    <w:p w14:paraId="79091D0E" w14:textId="77777777" w:rsidR="00C704C3" w:rsidRDefault="00C704C3" w:rsidP="00C704C3">
      <w:pPr>
        <w:pStyle w:val="PargrafodaLista"/>
        <w:widowControl/>
        <w:spacing w:line="256" w:lineRule="auto"/>
        <w:ind w:left="0"/>
        <w:rPr>
          <w:rFonts w:ascii="Cambria" w:eastAsia="Cambria" w:hAnsi="Cambria" w:cs="Cambria"/>
          <w:lang w:val="pt-BR"/>
        </w:rPr>
      </w:pPr>
    </w:p>
    <w:p w14:paraId="6DAC9CF7" w14:textId="77777777" w:rsidR="00C704C3" w:rsidRDefault="00C704C3" w:rsidP="00C704C3">
      <w:pPr>
        <w:pStyle w:val="PargrafodaLista"/>
        <w:widowControl/>
        <w:numPr>
          <w:ilvl w:val="0"/>
          <w:numId w:val="14"/>
        </w:numPr>
        <w:spacing w:line="256" w:lineRule="auto"/>
        <w:ind w:left="0" w:firstLine="0"/>
        <w:rPr>
          <w:rFonts w:ascii="Cambria" w:eastAsia="Cambria" w:hAnsi="Cambria" w:cs="Cambria"/>
          <w:lang w:val="pt-BR"/>
        </w:rPr>
      </w:pPr>
      <w:r>
        <w:rPr>
          <w:rFonts w:ascii="Cambria" w:eastAsia="Cambria" w:hAnsi="Cambria" w:cs="Cambria"/>
          <w:lang w:val="pt-BR"/>
        </w:rPr>
        <w:t>Quando a obra estiver concluída, com a apresentação de documentos de responsabilidade técnica pelas atividades de levantamento arquitetônico e de Vistoria e Laudo, para atestação da estabilidade e adequabilidade da edificação.</w:t>
      </w:r>
    </w:p>
    <w:p w14:paraId="120EABBD" w14:textId="77777777" w:rsidR="00C704C3" w:rsidRDefault="00C704C3" w:rsidP="00C704C3">
      <w:pPr>
        <w:pStyle w:val="PargrafodaLista"/>
        <w:rPr>
          <w:rFonts w:ascii="Cambria" w:eastAsia="Cambria" w:hAnsi="Cambria" w:cs="Cambria"/>
          <w:lang w:val="pt-BR"/>
        </w:rPr>
      </w:pPr>
    </w:p>
    <w:p w14:paraId="57DF3CD0" w14:textId="77777777" w:rsidR="00C704C3" w:rsidRDefault="00C704C3" w:rsidP="00C704C3">
      <w:pPr>
        <w:pStyle w:val="PargrafodaLista"/>
        <w:widowControl/>
        <w:numPr>
          <w:ilvl w:val="0"/>
          <w:numId w:val="4"/>
        </w:numPr>
        <w:spacing w:line="256" w:lineRule="auto"/>
        <w:ind w:left="0" w:firstLine="0"/>
        <w:rPr>
          <w:rFonts w:ascii="Cambria" w:eastAsia="Cambria" w:hAnsi="Cambria" w:cs="Cambria"/>
          <w:lang w:val="pt-BR"/>
        </w:rPr>
      </w:pPr>
      <w:r>
        <w:rPr>
          <w:rFonts w:ascii="Cambria" w:eastAsia="Cambria" w:hAnsi="Cambria" w:cs="Cambria"/>
          <w:lang w:val="pt-BR"/>
        </w:rPr>
        <w:t>Nos casos em que se restar demonstrado que o responsável técnico pela atividade de Execução de Obra não se responsabilizou pela execução das instalações prediais, quando requerido os respectivos projetos, serão emitidas Notificações Preventivas para execução daquelas instalações, em face do proprietário do empreendimento construtivo em execução.</w:t>
      </w:r>
    </w:p>
    <w:p w14:paraId="2A2CD885" w14:textId="77777777" w:rsidR="00C704C3" w:rsidRDefault="00C704C3" w:rsidP="00C704C3">
      <w:pPr>
        <w:pStyle w:val="PargrafodaLista"/>
        <w:widowControl/>
        <w:spacing w:line="256" w:lineRule="auto"/>
        <w:ind w:left="0"/>
        <w:rPr>
          <w:rFonts w:ascii="Cambria" w:eastAsia="Cambria" w:hAnsi="Cambria" w:cs="Cambria"/>
          <w:lang w:val="pt-BR"/>
        </w:rPr>
      </w:pPr>
    </w:p>
    <w:p w14:paraId="157B41CF" w14:textId="77777777" w:rsidR="00C704C3" w:rsidRDefault="00C704C3" w:rsidP="00C704C3">
      <w:pPr>
        <w:pStyle w:val="PargrafodaLista"/>
        <w:widowControl/>
        <w:numPr>
          <w:ilvl w:val="0"/>
          <w:numId w:val="4"/>
        </w:numPr>
        <w:spacing w:line="256" w:lineRule="auto"/>
        <w:ind w:left="0" w:firstLine="0"/>
        <w:rPr>
          <w:rFonts w:ascii="Cambria" w:eastAsia="Cambria" w:hAnsi="Cambria" w:cs="Cambria"/>
          <w:lang w:val="pt-BR"/>
        </w:rPr>
      </w:pPr>
      <w:r>
        <w:rPr>
          <w:rFonts w:ascii="Cambria" w:eastAsia="Cambria" w:hAnsi="Cambria" w:cs="Cambria"/>
          <w:lang w:val="pt-BR"/>
        </w:rPr>
        <w:t>Os casos omissos ou não especificados serão objeto de análise e deliberação pela Comissão de Exercício Profissional.</w:t>
      </w:r>
    </w:p>
    <w:p w14:paraId="34984D5C" w14:textId="77777777" w:rsidR="00C704C3" w:rsidRDefault="00C704C3" w:rsidP="00C704C3">
      <w:pPr>
        <w:pStyle w:val="PargrafodaLista"/>
        <w:widowControl/>
        <w:spacing w:line="256" w:lineRule="auto"/>
        <w:ind w:left="0"/>
        <w:rPr>
          <w:rFonts w:ascii="Cambria" w:eastAsia="Cambria" w:hAnsi="Cambria" w:cs="Cambria"/>
          <w:lang w:val="pt-BR"/>
        </w:rPr>
      </w:pPr>
    </w:p>
    <w:p w14:paraId="51DC8DE0" w14:textId="77777777" w:rsidR="00C704C3" w:rsidRDefault="00C704C3" w:rsidP="00C704C3">
      <w:pPr>
        <w:pStyle w:val="PargrafodaLista"/>
        <w:widowControl/>
        <w:spacing w:line="256" w:lineRule="auto"/>
        <w:ind w:left="0"/>
        <w:rPr>
          <w:rFonts w:ascii="Cambria" w:eastAsia="Cambria" w:hAnsi="Cambria" w:cs="Cambria"/>
          <w:lang w:val="pt-BR"/>
        </w:rPr>
      </w:pPr>
    </w:p>
    <w:p w14:paraId="153BA0D8" w14:textId="77777777" w:rsidR="00C704C3" w:rsidRDefault="00C704C3" w:rsidP="00C704C3">
      <w:pPr>
        <w:pStyle w:val="PargrafodaLista"/>
        <w:widowControl/>
        <w:spacing w:line="256" w:lineRule="auto"/>
        <w:ind w:left="0"/>
        <w:rPr>
          <w:rFonts w:ascii="Cambria" w:eastAsia="Cambria" w:hAnsi="Cambria" w:cs="Cambria"/>
          <w:lang w:val="pt-BR"/>
        </w:rPr>
      </w:pPr>
    </w:p>
    <w:p w14:paraId="13300594" w14:textId="77777777" w:rsidR="00C704C3" w:rsidRPr="00F77EDC" w:rsidRDefault="00C704C3" w:rsidP="00521E0B">
      <w:pPr>
        <w:widowControl/>
        <w:suppressLineNumbers/>
        <w:spacing w:after="160"/>
        <w:jc w:val="both"/>
        <w:rPr>
          <w:rFonts w:asciiTheme="majorHAnsi" w:hAnsiTheme="majorHAnsi" w:cs="Times New Roman"/>
          <w:sz w:val="21"/>
          <w:szCs w:val="21"/>
          <w:u w:val="single"/>
          <w:lang w:val="pt-BR"/>
        </w:rPr>
      </w:pPr>
    </w:p>
    <w:sectPr w:rsidR="00C704C3" w:rsidRPr="00F77EDC" w:rsidSect="00515CE3">
      <w:headerReference w:type="default" r:id="rId8"/>
      <w:footerReference w:type="default" r:id="rId9"/>
      <w:type w:val="continuous"/>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5E5A" w14:textId="77777777" w:rsidR="00E734AE" w:rsidRDefault="00E734AE" w:rsidP="007E22C9">
      <w:r>
        <w:separator/>
      </w:r>
    </w:p>
  </w:endnote>
  <w:endnote w:type="continuationSeparator" w:id="0">
    <w:p w14:paraId="4EA7484D" w14:textId="77777777" w:rsidR="00E734AE" w:rsidRDefault="00E734A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546B" w14:textId="77777777" w:rsidR="007F461D" w:rsidRDefault="000B0760" w:rsidP="007F461D">
    <w:pPr>
      <w:pStyle w:val="Rodap"/>
      <w:jc w:val="right"/>
    </w:pPr>
    <w:r>
      <w:rPr>
        <w:noProof/>
        <w:lang w:val="pt-BR" w:eastAsia="pt-BR"/>
      </w:rPr>
      <w:drawing>
        <wp:anchor distT="0" distB="0" distL="114300" distR="114300" simplePos="0" relativeHeight="251661312" behindDoc="0" locked="0" layoutInCell="1" allowOverlap="1" wp14:anchorId="61D2D135" wp14:editId="6FB0D071">
          <wp:simplePos x="0" y="0"/>
          <wp:positionH relativeFrom="column">
            <wp:posOffset>-720090</wp:posOffset>
          </wp:positionH>
          <wp:positionV relativeFrom="paragraph">
            <wp:posOffset>59690</wp:posOffset>
          </wp:positionV>
          <wp:extent cx="7559675" cy="541655"/>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AF51" w14:textId="77777777" w:rsidR="00E734AE" w:rsidRDefault="00E734AE" w:rsidP="007E22C9">
      <w:r>
        <w:separator/>
      </w:r>
    </w:p>
  </w:footnote>
  <w:footnote w:type="continuationSeparator" w:id="0">
    <w:p w14:paraId="118F7179" w14:textId="77777777" w:rsidR="00E734AE" w:rsidRDefault="00E734AE"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F23A" w14:textId="77777777" w:rsidR="007F461D" w:rsidRDefault="007F461D">
    <w:pPr>
      <w:pStyle w:val="Cabealho"/>
    </w:pPr>
    <w:r>
      <w:rPr>
        <w:noProof/>
        <w:lang w:val="pt-BR" w:eastAsia="pt-BR"/>
      </w:rPr>
      <w:drawing>
        <wp:anchor distT="0" distB="0" distL="114300" distR="114300" simplePos="0" relativeHeight="251657216" behindDoc="0" locked="0" layoutInCell="1" allowOverlap="1" wp14:anchorId="5077E5DE" wp14:editId="22BA581B">
          <wp:simplePos x="0" y="0"/>
          <wp:positionH relativeFrom="margin">
            <wp:posOffset>-736600</wp:posOffset>
          </wp:positionH>
          <wp:positionV relativeFrom="margin">
            <wp:posOffset>-900430</wp:posOffset>
          </wp:positionV>
          <wp:extent cx="7576185" cy="902335"/>
          <wp:effectExtent l="0" t="0" r="571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0D6F40"/>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030C4"/>
    <w:multiLevelType w:val="hybridMultilevel"/>
    <w:tmpl w:val="C512E5CC"/>
    <w:lvl w:ilvl="0" w:tplc="2090A98A">
      <w:start w:val="1"/>
      <w:numFmt w:val="upperRoman"/>
      <w:suff w:val="space"/>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A4455B7"/>
    <w:multiLevelType w:val="hybridMultilevel"/>
    <w:tmpl w:val="2E78FE04"/>
    <w:lvl w:ilvl="0" w:tplc="C52255A6">
      <w:start w:val="1"/>
      <w:numFmt w:val="lowerLetter"/>
      <w:suff w:val="space"/>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AF44147"/>
    <w:multiLevelType w:val="hybridMultilevel"/>
    <w:tmpl w:val="30082630"/>
    <w:lvl w:ilvl="0" w:tplc="61569D1E">
      <w:start w:val="1"/>
      <w:numFmt w:val="low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 w15:restartNumberingAfterBreak="0">
    <w:nsid w:val="2EAF25F4"/>
    <w:multiLevelType w:val="hybridMultilevel"/>
    <w:tmpl w:val="D78CAC5E"/>
    <w:lvl w:ilvl="0" w:tplc="67D25F28">
      <w:start w:val="1"/>
      <w:numFmt w:val="ordinal"/>
      <w:suff w:val="space"/>
      <w:lvlText w:val="§%1."/>
      <w:lvlJc w:val="left"/>
      <w:pPr>
        <w:ind w:left="720"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310710C4"/>
    <w:multiLevelType w:val="hybridMultilevel"/>
    <w:tmpl w:val="D114743C"/>
    <w:lvl w:ilvl="0" w:tplc="BFF81EA0">
      <w:start w:val="1"/>
      <w:numFmt w:val="ordinal"/>
      <w:suff w:val="space"/>
      <w:lvlText w:val="Art. %1."/>
      <w:lvlJc w:val="left"/>
      <w:pPr>
        <w:ind w:left="720" w:hanging="360"/>
      </w:pPr>
      <w:rPr>
        <w:lang w:val="pt-BR"/>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2D7FA0"/>
    <w:multiLevelType w:val="hybridMultilevel"/>
    <w:tmpl w:val="2E78FE04"/>
    <w:lvl w:ilvl="0" w:tplc="C52255A6">
      <w:start w:val="1"/>
      <w:numFmt w:val="lowerLetter"/>
      <w:suff w:val="space"/>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2885F9D"/>
    <w:multiLevelType w:val="hybridMultilevel"/>
    <w:tmpl w:val="2E78FE04"/>
    <w:lvl w:ilvl="0" w:tplc="C52255A6">
      <w:start w:val="1"/>
      <w:numFmt w:val="lowerLetter"/>
      <w:suff w:val="space"/>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54864E44"/>
    <w:multiLevelType w:val="hybridMultilevel"/>
    <w:tmpl w:val="2E78FE04"/>
    <w:lvl w:ilvl="0" w:tplc="C52255A6">
      <w:start w:val="1"/>
      <w:numFmt w:val="lowerLetter"/>
      <w:suff w:val="space"/>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8FD2ED9"/>
    <w:multiLevelType w:val="hybridMultilevel"/>
    <w:tmpl w:val="2E78FE04"/>
    <w:lvl w:ilvl="0" w:tplc="C52255A6">
      <w:start w:val="1"/>
      <w:numFmt w:val="lowerLetter"/>
      <w:suff w:val="space"/>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A7E6C5D"/>
    <w:multiLevelType w:val="hybridMultilevel"/>
    <w:tmpl w:val="C512E5CC"/>
    <w:lvl w:ilvl="0" w:tplc="2090A98A">
      <w:start w:val="1"/>
      <w:numFmt w:val="upperRoman"/>
      <w:suff w:val="space"/>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5D4F6589"/>
    <w:multiLevelType w:val="hybridMultilevel"/>
    <w:tmpl w:val="D78CAC5E"/>
    <w:lvl w:ilvl="0" w:tplc="67D25F28">
      <w:start w:val="1"/>
      <w:numFmt w:val="ordinal"/>
      <w:suff w:val="space"/>
      <w:lvlText w:val="§%1."/>
      <w:lvlJc w:val="left"/>
      <w:pPr>
        <w:ind w:left="644" w:hanging="360"/>
      </w:pPr>
    </w:lvl>
    <w:lvl w:ilvl="1" w:tplc="04160019">
      <w:start w:val="1"/>
      <w:numFmt w:val="lowerLetter"/>
      <w:lvlText w:val="%2."/>
      <w:lvlJc w:val="left"/>
      <w:pPr>
        <w:ind w:left="1430" w:hanging="360"/>
      </w:pPr>
    </w:lvl>
    <w:lvl w:ilvl="2" w:tplc="0416001B">
      <w:start w:val="1"/>
      <w:numFmt w:val="lowerRoman"/>
      <w:lvlText w:val="%3."/>
      <w:lvlJc w:val="right"/>
      <w:pPr>
        <w:ind w:left="2150" w:hanging="180"/>
      </w:pPr>
    </w:lvl>
    <w:lvl w:ilvl="3" w:tplc="0416000F">
      <w:start w:val="1"/>
      <w:numFmt w:val="decimal"/>
      <w:lvlText w:val="%4."/>
      <w:lvlJc w:val="left"/>
      <w:pPr>
        <w:ind w:left="2870" w:hanging="360"/>
      </w:pPr>
    </w:lvl>
    <w:lvl w:ilvl="4" w:tplc="04160019">
      <w:start w:val="1"/>
      <w:numFmt w:val="lowerLetter"/>
      <w:lvlText w:val="%5."/>
      <w:lvlJc w:val="left"/>
      <w:pPr>
        <w:ind w:left="3590" w:hanging="360"/>
      </w:pPr>
    </w:lvl>
    <w:lvl w:ilvl="5" w:tplc="0416001B">
      <w:start w:val="1"/>
      <w:numFmt w:val="lowerRoman"/>
      <w:lvlText w:val="%6."/>
      <w:lvlJc w:val="right"/>
      <w:pPr>
        <w:ind w:left="4310" w:hanging="180"/>
      </w:pPr>
    </w:lvl>
    <w:lvl w:ilvl="6" w:tplc="0416000F">
      <w:start w:val="1"/>
      <w:numFmt w:val="decimal"/>
      <w:lvlText w:val="%7."/>
      <w:lvlJc w:val="left"/>
      <w:pPr>
        <w:ind w:left="5030" w:hanging="360"/>
      </w:pPr>
    </w:lvl>
    <w:lvl w:ilvl="7" w:tplc="04160019">
      <w:start w:val="1"/>
      <w:numFmt w:val="lowerLetter"/>
      <w:lvlText w:val="%8."/>
      <w:lvlJc w:val="left"/>
      <w:pPr>
        <w:ind w:left="5750" w:hanging="360"/>
      </w:pPr>
    </w:lvl>
    <w:lvl w:ilvl="8" w:tplc="0416001B">
      <w:start w:val="1"/>
      <w:numFmt w:val="lowerRoman"/>
      <w:lvlText w:val="%9."/>
      <w:lvlJc w:val="right"/>
      <w:pPr>
        <w:ind w:left="6470" w:hanging="180"/>
      </w:pPr>
    </w:lvl>
  </w:abstractNum>
  <w:abstractNum w:abstractNumId="13" w15:restartNumberingAfterBreak="0">
    <w:nsid w:val="7366530D"/>
    <w:multiLevelType w:val="hybridMultilevel"/>
    <w:tmpl w:val="C512E5CC"/>
    <w:lvl w:ilvl="0" w:tplc="2090A98A">
      <w:start w:val="1"/>
      <w:numFmt w:val="upperRoman"/>
      <w:suff w:val="space"/>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47DD5"/>
    <w:rsid w:val="0005336D"/>
    <w:rsid w:val="00054997"/>
    <w:rsid w:val="00056DBF"/>
    <w:rsid w:val="000572E4"/>
    <w:rsid w:val="000669F9"/>
    <w:rsid w:val="00072CAD"/>
    <w:rsid w:val="0007709F"/>
    <w:rsid w:val="0008559A"/>
    <w:rsid w:val="000871A5"/>
    <w:rsid w:val="000A094F"/>
    <w:rsid w:val="000A259B"/>
    <w:rsid w:val="000A49A1"/>
    <w:rsid w:val="000B0760"/>
    <w:rsid w:val="000B1835"/>
    <w:rsid w:val="000B3D02"/>
    <w:rsid w:val="000D10F8"/>
    <w:rsid w:val="000D2BF9"/>
    <w:rsid w:val="000D6007"/>
    <w:rsid w:val="000E79DB"/>
    <w:rsid w:val="000F204D"/>
    <w:rsid w:val="000F3838"/>
    <w:rsid w:val="000F538A"/>
    <w:rsid w:val="00102BCC"/>
    <w:rsid w:val="0010456A"/>
    <w:rsid w:val="00107335"/>
    <w:rsid w:val="00111180"/>
    <w:rsid w:val="00113CE6"/>
    <w:rsid w:val="001308F4"/>
    <w:rsid w:val="0013397F"/>
    <w:rsid w:val="00145D50"/>
    <w:rsid w:val="001512FD"/>
    <w:rsid w:val="00160731"/>
    <w:rsid w:val="00167BC0"/>
    <w:rsid w:val="00176E51"/>
    <w:rsid w:val="001811CC"/>
    <w:rsid w:val="00182E2B"/>
    <w:rsid w:val="00191438"/>
    <w:rsid w:val="00192079"/>
    <w:rsid w:val="00196420"/>
    <w:rsid w:val="00196802"/>
    <w:rsid w:val="001A63D9"/>
    <w:rsid w:val="001A6783"/>
    <w:rsid w:val="001A7EA3"/>
    <w:rsid w:val="001B50BC"/>
    <w:rsid w:val="001C3BC8"/>
    <w:rsid w:val="001C4F4D"/>
    <w:rsid w:val="001C745B"/>
    <w:rsid w:val="001E205C"/>
    <w:rsid w:val="001E790A"/>
    <w:rsid w:val="001F3E1A"/>
    <w:rsid w:val="001F79A8"/>
    <w:rsid w:val="0021111F"/>
    <w:rsid w:val="00211439"/>
    <w:rsid w:val="00225267"/>
    <w:rsid w:val="002322C9"/>
    <w:rsid w:val="002419CF"/>
    <w:rsid w:val="00246FD0"/>
    <w:rsid w:val="002535D8"/>
    <w:rsid w:val="00254188"/>
    <w:rsid w:val="00254A9D"/>
    <w:rsid w:val="00266909"/>
    <w:rsid w:val="00275CFF"/>
    <w:rsid w:val="00282D54"/>
    <w:rsid w:val="0028590F"/>
    <w:rsid w:val="002A1031"/>
    <w:rsid w:val="002A1DF5"/>
    <w:rsid w:val="002A23FF"/>
    <w:rsid w:val="002A51DF"/>
    <w:rsid w:val="002A551A"/>
    <w:rsid w:val="002B42D9"/>
    <w:rsid w:val="002B7732"/>
    <w:rsid w:val="002C7838"/>
    <w:rsid w:val="002D3276"/>
    <w:rsid w:val="002E07B7"/>
    <w:rsid w:val="002E21B1"/>
    <w:rsid w:val="002E7999"/>
    <w:rsid w:val="002E7D65"/>
    <w:rsid w:val="00303BF4"/>
    <w:rsid w:val="00317974"/>
    <w:rsid w:val="00333419"/>
    <w:rsid w:val="00340EEC"/>
    <w:rsid w:val="00342427"/>
    <w:rsid w:val="003507D7"/>
    <w:rsid w:val="003508F5"/>
    <w:rsid w:val="003559F2"/>
    <w:rsid w:val="00365686"/>
    <w:rsid w:val="00370790"/>
    <w:rsid w:val="003737F5"/>
    <w:rsid w:val="00383161"/>
    <w:rsid w:val="003879AE"/>
    <w:rsid w:val="003A3415"/>
    <w:rsid w:val="003B09C3"/>
    <w:rsid w:val="003B521B"/>
    <w:rsid w:val="003C150E"/>
    <w:rsid w:val="003C3452"/>
    <w:rsid w:val="003C6DE1"/>
    <w:rsid w:val="003D331E"/>
    <w:rsid w:val="003D5BAC"/>
    <w:rsid w:val="003D63BE"/>
    <w:rsid w:val="003E00A2"/>
    <w:rsid w:val="003E6D01"/>
    <w:rsid w:val="003F14BF"/>
    <w:rsid w:val="003F4C5D"/>
    <w:rsid w:val="004164C8"/>
    <w:rsid w:val="0044259C"/>
    <w:rsid w:val="00442F7E"/>
    <w:rsid w:val="004455E5"/>
    <w:rsid w:val="004461F1"/>
    <w:rsid w:val="0044736F"/>
    <w:rsid w:val="00452713"/>
    <w:rsid w:val="00455F26"/>
    <w:rsid w:val="00456FC0"/>
    <w:rsid w:val="00472F3B"/>
    <w:rsid w:val="00472FBB"/>
    <w:rsid w:val="00477BE7"/>
    <w:rsid w:val="0049199F"/>
    <w:rsid w:val="004949AB"/>
    <w:rsid w:val="004A1B48"/>
    <w:rsid w:val="004A4AB6"/>
    <w:rsid w:val="004A587E"/>
    <w:rsid w:val="004A60E9"/>
    <w:rsid w:val="004B733B"/>
    <w:rsid w:val="004E4C07"/>
    <w:rsid w:val="004F30A6"/>
    <w:rsid w:val="004F7471"/>
    <w:rsid w:val="0051484F"/>
    <w:rsid w:val="00515CE3"/>
    <w:rsid w:val="00521E0B"/>
    <w:rsid w:val="005325EA"/>
    <w:rsid w:val="00534EF8"/>
    <w:rsid w:val="00542E03"/>
    <w:rsid w:val="00543310"/>
    <w:rsid w:val="005514F9"/>
    <w:rsid w:val="00552F90"/>
    <w:rsid w:val="00553288"/>
    <w:rsid w:val="00561BF8"/>
    <w:rsid w:val="005632AD"/>
    <w:rsid w:val="0056620D"/>
    <w:rsid w:val="0057329D"/>
    <w:rsid w:val="0058380F"/>
    <w:rsid w:val="00584354"/>
    <w:rsid w:val="00584369"/>
    <w:rsid w:val="0059662F"/>
    <w:rsid w:val="005A0AFC"/>
    <w:rsid w:val="005C366A"/>
    <w:rsid w:val="005C6C3B"/>
    <w:rsid w:val="005D1468"/>
    <w:rsid w:val="005D1ADF"/>
    <w:rsid w:val="005D2692"/>
    <w:rsid w:val="005F3D29"/>
    <w:rsid w:val="005F704D"/>
    <w:rsid w:val="00600DD6"/>
    <w:rsid w:val="00601495"/>
    <w:rsid w:val="00611DC2"/>
    <w:rsid w:val="006207B9"/>
    <w:rsid w:val="00626459"/>
    <w:rsid w:val="00632110"/>
    <w:rsid w:val="006571F4"/>
    <w:rsid w:val="0067171E"/>
    <w:rsid w:val="006773F2"/>
    <w:rsid w:val="00682DA6"/>
    <w:rsid w:val="006834B7"/>
    <w:rsid w:val="006849A4"/>
    <w:rsid w:val="00684E0A"/>
    <w:rsid w:val="00690178"/>
    <w:rsid w:val="00690C50"/>
    <w:rsid w:val="00695C58"/>
    <w:rsid w:val="00697EE7"/>
    <w:rsid w:val="006A3927"/>
    <w:rsid w:val="006A5A2B"/>
    <w:rsid w:val="006B1ADC"/>
    <w:rsid w:val="006B2D37"/>
    <w:rsid w:val="006C121A"/>
    <w:rsid w:val="006C5378"/>
    <w:rsid w:val="006C56EC"/>
    <w:rsid w:val="006C7CF0"/>
    <w:rsid w:val="006D2BFF"/>
    <w:rsid w:val="006D3E06"/>
    <w:rsid w:val="006F14EC"/>
    <w:rsid w:val="00705FF4"/>
    <w:rsid w:val="00712340"/>
    <w:rsid w:val="00722E5D"/>
    <w:rsid w:val="00740A9D"/>
    <w:rsid w:val="007509AB"/>
    <w:rsid w:val="007740F7"/>
    <w:rsid w:val="00775760"/>
    <w:rsid w:val="007767A2"/>
    <w:rsid w:val="007913F1"/>
    <w:rsid w:val="0079331E"/>
    <w:rsid w:val="007A2CC1"/>
    <w:rsid w:val="007A30D6"/>
    <w:rsid w:val="007A7FC2"/>
    <w:rsid w:val="007B23FC"/>
    <w:rsid w:val="007B26D1"/>
    <w:rsid w:val="007B58FE"/>
    <w:rsid w:val="007B6C99"/>
    <w:rsid w:val="007C285D"/>
    <w:rsid w:val="007C4D25"/>
    <w:rsid w:val="007C6F77"/>
    <w:rsid w:val="007D5450"/>
    <w:rsid w:val="007D5854"/>
    <w:rsid w:val="007D7D90"/>
    <w:rsid w:val="007E0096"/>
    <w:rsid w:val="007E22C9"/>
    <w:rsid w:val="007E5779"/>
    <w:rsid w:val="007F2D98"/>
    <w:rsid w:val="007F461D"/>
    <w:rsid w:val="007F7F3C"/>
    <w:rsid w:val="008039A1"/>
    <w:rsid w:val="00811CAD"/>
    <w:rsid w:val="008211CF"/>
    <w:rsid w:val="00824730"/>
    <w:rsid w:val="00824AC7"/>
    <w:rsid w:val="00831E38"/>
    <w:rsid w:val="00833B19"/>
    <w:rsid w:val="008379CF"/>
    <w:rsid w:val="00844195"/>
    <w:rsid w:val="00856722"/>
    <w:rsid w:val="008772D4"/>
    <w:rsid w:val="008772D7"/>
    <w:rsid w:val="008865D8"/>
    <w:rsid w:val="00886DAF"/>
    <w:rsid w:val="00890823"/>
    <w:rsid w:val="00894F54"/>
    <w:rsid w:val="00895EC2"/>
    <w:rsid w:val="008B0C38"/>
    <w:rsid w:val="008C3F3D"/>
    <w:rsid w:val="008C59E1"/>
    <w:rsid w:val="008C5EB1"/>
    <w:rsid w:val="008D4A78"/>
    <w:rsid w:val="008F4493"/>
    <w:rsid w:val="008F46D2"/>
    <w:rsid w:val="00910B46"/>
    <w:rsid w:val="009111E4"/>
    <w:rsid w:val="00913DEC"/>
    <w:rsid w:val="0091417E"/>
    <w:rsid w:val="009173F5"/>
    <w:rsid w:val="00930649"/>
    <w:rsid w:val="009310B5"/>
    <w:rsid w:val="0093454B"/>
    <w:rsid w:val="00940C7F"/>
    <w:rsid w:val="00946DFB"/>
    <w:rsid w:val="00952FCF"/>
    <w:rsid w:val="009560B1"/>
    <w:rsid w:val="0096272B"/>
    <w:rsid w:val="009672AE"/>
    <w:rsid w:val="00975433"/>
    <w:rsid w:val="00980122"/>
    <w:rsid w:val="00984CE8"/>
    <w:rsid w:val="009A2371"/>
    <w:rsid w:val="009A3DFB"/>
    <w:rsid w:val="009C3810"/>
    <w:rsid w:val="009C77EC"/>
    <w:rsid w:val="009D306D"/>
    <w:rsid w:val="009D333E"/>
    <w:rsid w:val="009E20A6"/>
    <w:rsid w:val="009E58A5"/>
    <w:rsid w:val="009E77C9"/>
    <w:rsid w:val="009F6B19"/>
    <w:rsid w:val="009F7C3A"/>
    <w:rsid w:val="00A05C20"/>
    <w:rsid w:val="00A20F3D"/>
    <w:rsid w:val="00A277A8"/>
    <w:rsid w:val="00A4006E"/>
    <w:rsid w:val="00A4108A"/>
    <w:rsid w:val="00A4135F"/>
    <w:rsid w:val="00A44FA6"/>
    <w:rsid w:val="00A47A0C"/>
    <w:rsid w:val="00A52666"/>
    <w:rsid w:val="00A57414"/>
    <w:rsid w:val="00A665A0"/>
    <w:rsid w:val="00A70765"/>
    <w:rsid w:val="00A77A39"/>
    <w:rsid w:val="00A85C76"/>
    <w:rsid w:val="00A938E4"/>
    <w:rsid w:val="00A9403B"/>
    <w:rsid w:val="00AA0161"/>
    <w:rsid w:val="00AB4165"/>
    <w:rsid w:val="00AB6035"/>
    <w:rsid w:val="00AB6778"/>
    <w:rsid w:val="00AD1853"/>
    <w:rsid w:val="00AD7073"/>
    <w:rsid w:val="00AD7319"/>
    <w:rsid w:val="00AF2BD7"/>
    <w:rsid w:val="00AF3737"/>
    <w:rsid w:val="00B057F8"/>
    <w:rsid w:val="00B06964"/>
    <w:rsid w:val="00B14861"/>
    <w:rsid w:val="00B14B76"/>
    <w:rsid w:val="00B16A34"/>
    <w:rsid w:val="00B213D6"/>
    <w:rsid w:val="00B21808"/>
    <w:rsid w:val="00B2293E"/>
    <w:rsid w:val="00B304EA"/>
    <w:rsid w:val="00B37E86"/>
    <w:rsid w:val="00B459B0"/>
    <w:rsid w:val="00B47473"/>
    <w:rsid w:val="00B549F3"/>
    <w:rsid w:val="00B62542"/>
    <w:rsid w:val="00B62588"/>
    <w:rsid w:val="00B74695"/>
    <w:rsid w:val="00B7664E"/>
    <w:rsid w:val="00B8018D"/>
    <w:rsid w:val="00B8355D"/>
    <w:rsid w:val="00B95B3D"/>
    <w:rsid w:val="00BA24DE"/>
    <w:rsid w:val="00BA6DEA"/>
    <w:rsid w:val="00BB6471"/>
    <w:rsid w:val="00BC0830"/>
    <w:rsid w:val="00BC2B0C"/>
    <w:rsid w:val="00BD4C90"/>
    <w:rsid w:val="00BE6DC5"/>
    <w:rsid w:val="00BF32A9"/>
    <w:rsid w:val="00BF3D2B"/>
    <w:rsid w:val="00C01346"/>
    <w:rsid w:val="00C1076D"/>
    <w:rsid w:val="00C12D11"/>
    <w:rsid w:val="00C13915"/>
    <w:rsid w:val="00C14522"/>
    <w:rsid w:val="00C16521"/>
    <w:rsid w:val="00C31DE6"/>
    <w:rsid w:val="00C370E9"/>
    <w:rsid w:val="00C41497"/>
    <w:rsid w:val="00C41B51"/>
    <w:rsid w:val="00C45F16"/>
    <w:rsid w:val="00C51920"/>
    <w:rsid w:val="00C53F80"/>
    <w:rsid w:val="00C60823"/>
    <w:rsid w:val="00C6756C"/>
    <w:rsid w:val="00C67C35"/>
    <w:rsid w:val="00C704C3"/>
    <w:rsid w:val="00C72CEA"/>
    <w:rsid w:val="00C813DF"/>
    <w:rsid w:val="00C81AA2"/>
    <w:rsid w:val="00C85921"/>
    <w:rsid w:val="00C87546"/>
    <w:rsid w:val="00C91EA2"/>
    <w:rsid w:val="00CA0213"/>
    <w:rsid w:val="00CA1830"/>
    <w:rsid w:val="00CB224A"/>
    <w:rsid w:val="00CB3391"/>
    <w:rsid w:val="00CB35CB"/>
    <w:rsid w:val="00CD0073"/>
    <w:rsid w:val="00CD2BBF"/>
    <w:rsid w:val="00CD597C"/>
    <w:rsid w:val="00CD6A8A"/>
    <w:rsid w:val="00CE32A0"/>
    <w:rsid w:val="00CE3824"/>
    <w:rsid w:val="00CE384F"/>
    <w:rsid w:val="00CE6BD1"/>
    <w:rsid w:val="00D0165A"/>
    <w:rsid w:val="00D02F33"/>
    <w:rsid w:val="00D16829"/>
    <w:rsid w:val="00D20C72"/>
    <w:rsid w:val="00D30646"/>
    <w:rsid w:val="00D34461"/>
    <w:rsid w:val="00D35067"/>
    <w:rsid w:val="00D46E1A"/>
    <w:rsid w:val="00D613B4"/>
    <w:rsid w:val="00D72BE6"/>
    <w:rsid w:val="00D731F0"/>
    <w:rsid w:val="00D77F75"/>
    <w:rsid w:val="00D80C55"/>
    <w:rsid w:val="00DA1E10"/>
    <w:rsid w:val="00DA66EB"/>
    <w:rsid w:val="00DB18D0"/>
    <w:rsid w:val="00DB18E4"/>
    <w:rsid w:val="00DB389C"/>
    <w:rsid w:val="00DB66DF"/>
    <w:rsid w:val="00DC3233"/>
    <w:rsid w:val="00DE2AB2"/>
    <w:rsid w:val="00DF249C"/>
    <w:rsid w:val="00DF509B"/>
    <w:rsid w:val="00DF7588"/>
    <w:rsid w:val="00E11386"/>
    <w:rsid w:val="00E1304E"/>
    <w:rsid w:val="00E14B70"/>
    <w:rsid w:val="00E16345"/>
    <w:rsid w:val="00E42373"/>
    <w:rsid w:val="00E42659"/>
    <w:rsid w:val="00E44458"/>
    <w:rsid w:val="00E44CC1"/>
    <w:rsid w:val="00E45820"/>
    <w:rsid w:val="00E61C23"/>
    <w:rsid w:val="00E63418"/>
    <w:rsid w:val="00E734AE"/>
    <w:rsid w:val="00E93138"/>
    <w:rsid w:val="00E93252"/>
    <w:rsid w:val="00E93B84"/>
    <w:rsid w:val="00E95676"/>
    <w:rsid w:val="00E976B9"/>
    <w:rsid w:val="00EA3850"/>
    <w:rsid w:val="00EB3D37"/>
    <w:rsid w:val="00EB4570"/>
    <w:rsid w:val="00EC0509"/>
    <w:rsid w:val="00EC3313"/>
    <w:rsid w:val="00EC36EA"/>
    <w:rsid w:val="00EC4C5B"/>
    <w:rsid w:val="00EC4FF6"/>
    <w:rsid w:val="00EC71CB"/>
    <w:rsid w:val="00ED10F2"/>
    <w:rsid w:val="00ED1419"/>
    <w:rsid w:val="00ED208F"/>
    <w:rsid w:val="00ED3DBE"/>
    <w:rsid w:val="00ED5A11"/>
    <w:rsid w:val="00EF0B3C"/>
    <w:rsid w:val="00EF2F18"/>
    <w:rsid w:val="00EF464E"/>
    <w:rsid w:val="00F00CC8"/>
    <w:rsid w:val="00F0304C"/>
    <w:rsid w:val="00F0314C"/>
    <w:rsid w:val="00F06051"/>
    <w:rsid w:val="00F062FC"/>
    <w:rsid w:val="00F07AD4"/>
    <w:rsid w:val="00F13338"/>
    <w:rsid w:val="00F158CE"/>
    <w:rsid w:val="00F215A1"/>
    <w:rsid w:val="00F31F00"/>
    <w:rsid w:val="00F32351"/>
    <w:rsid w:val="00F33D29"/>
    <w:rsid w:val="00F40EFD"/>
    <w:rsid w:val="00F442D9"/>
    <w:rsid w:val="00F535C9"/>
    <w:rsid w:val="00F56884"/>
    <w:rsid w:val="00F57A3F"/>
    <w:rsid w:val="00F62D61"/>
    <w:rsid w:val="00F666C1"/>
    <w:rsid w:val="00F66996"/>
    <w:rsid w:val="00F71CD6"/>
    <w:rsid w:val="00F77EDC"/>
    <w:rsid w:val="00F967B3"/>
    <w:rsid w:val="00FA59CA"/>
    <w:rsid w:val="00FC2456"/>
    <w:rsid w:val="00FC2CF0"/>
    <w:rsid w:val="00FE00BA"/>
    <w:rsid w:val="00FE0FB2"/>
    <w:rsid w:val="00FE58AF"/>
    <w:rsid w:val="00FF60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B3E42"/>
  <w15:docId w15:val="{1E0D33B0-1B9B-46CA-95FB-D8ACDD74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5C9"/>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13CE6"/>
    <w:pPr>
      <w:widowControl/>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5C366A"/>
    <w:rPr>
      <w:color w:val="808080"/>
    </w:rPr>
  </w:style>
  <w:style w:type="character" w:customStyle="1" w:styleId="eop">
    <w:name w:val="eop"/>
    <w:basedOn w:val="Fontepargpadro"/>
    <w:rsid w:val="00C12D11"/>
  </w:style>
  <w:style w:type="paragraph" w:customStyle="1" w:styleId="Default">
    <w:name w:val="Default"/>
    <w:rsid w:val="008B0C38"/>
    <w:pPr>
      <w:widowControl/>
      <w:autoSpaceDE w:val="0"/>
      <w:autoSpaceDN w:val="0"/>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4293">
      <w:bodyDiv w:val="1"/>
      <w:marLeft w:val="0"/>
      <w:marRight w:val="0"/>
      <w:marTop w:val="0"/>
      <w:marBottom w:val="0"/>
      <w:divBdr>
        <w:top w:val="none" w:sz="0" w:space="0" w:color="auto"/>
        <w:left w:val="none" w:sz="0" w:space="0" w:color="auto"/>
        <w:bottom w:val="none" w:sz="0" w:space="0" w:color="auto"/>
        <w:right w:val="none" w:sz="0" w:space="0" w:color="auto"/>
      </w:divBdr>
    </w:div>
    <w:div w:id="272052217">
      <w:bodyDiv w:val="1"/>
      <w:marLeft w:val="0"/>
      <w:marRight w:val="0"/>
      <w:marTop w:val="0"/>
      <w:marBottom w:val="0"/>
      <w:divBdr>
        <w:top w:val="none" w:sz="0" w:space="0" w:color="auto"/>
        <w:left w:val="none" w:sz="0" w:space="0" w:color="auto"/>
        <w:bottom w:val="none" w:sz="0" w:space="0" w:color="auto"/>
        <w:right w:val="none" w:sz="0" w:space="0" w:color="auto"/>
      </w:divBdr>
    </w:div>
    <w:div w:id="837229858">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028024737">
      <w:bodyDiv w:val="1"/>
      <w:marLeft w:val="0"/>
      <w:marRight w:val="0"/>
      <w:marTop w:val="0"/>
      <w:marBottom w:val="0"/>
      <w:divBdr>
        <w:top w:val="none" w:sz="0" w:space="0" w:color="auto"/>
        <w:left w:val="none" w:sz="0" w:space="0" w:color="auto"/>
        <w:bottom w:val="none" w:sz="0" w:space="0" w:color="auto"/>
        <w:right w:val="none" w:sz="0" w:space="0" w:color="auto"/>
      </w:divBdr>
    </w:div>
    <w:div w:id="1179462666">
      <w:bodyDiv w:val="1"/>
      <w:marLeft w:val="0"/>
      <w:marRight w:val="0"/>
      <w:marTop w:val="0"/>
      <w:marBottom w:val="0"/>
      <w:divBdr>
        <w:top w:val="none" w:sz="0" w:space="0" w:color="auto"/>
        <w:left w:val="none" w:sz="0" w:space="0" w:color="auto"/>
        <w:bottom w:val="none" w:sz="0" w:space="0" w:color="auto"/>
        <w:right w:val="none" w:sz="0" w:space="0" w:color="auto"/>
      </w:divBdr>
    </w:div>
    <w:div w:id="1214273449">
      <w:bodyDiv w:val="1"/>
      <w:marLeft w:val="0"/>
      <w:marRight w:val="0"/>
      <w:marTop w:val="0"/>
      <w:marBottom w:val="0"/>
      <w:divBdr>
        <w:top w:val="none" w:sz="0" w:space="0" w:color="auto"/>
        <w:left w:val="none" w:sz="0" w:space="0" w:color="auto"/>
        <w:bottom w:val="none" w:sz="0" w:space="0" w:color="auto"/>
        <w:right w:val="none" w:sz="0" w:space="0" w:color="auto"/>
      </w:divBdr>
    </w:div>
    <w:div w:id="1471941211">
      <w:bodyDiv w:val="1"/>
      <w:marLeft w:val="0"/>
      <w:marRight w:val="0"/>
      <w:marTop w:val="0"/>
      <w:marBottom w:val="0"/>
      <w:divBdr>
        <w:top w:val="none" w:sz="0" w:space="0" w:color="auto"/>
        <w:left w:val="none" w:sz="0" w:space="0" w:color="auto"/>
        <w:bottom w:val="none" w:sz="0" w:space="0" w:color="auto"/>
        <w:right w:val="none" w:sz="0" w:space="0" w:color="auto"/>
      </w:divBdr>
    </w:div>
    <w:div w:id="1677927232">
      <w:bodyDiv w:val="1"/>
      <w:marLeft w:val="0"/>
      <w:marRight w:val="0"/>
      <w:marTop w:val="0"/>
      <w:marBottom w:val="0"/>
      <w:divBdr>
        <w:top w:val="none" w:sz="0" w:space="0" w:color="auto"/>
        <w:left w:val="none" w:sz="0" w:space="0" w:color="auto"/>
        <w:bottom w:val="none" w:sz="0" w:space="0" w:color="auto"/>
        <w:right w:val="none" w:sz="0" w:space="0" w:color="auto"/>
      </w:divBdr>
    </w:div>
    <w:div w:id="17988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076C-7ED9-4756-9E5F-A31653A4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2015</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G. Oliveira</cp:lastModifiedBy>
  <cp:revision>3</cp:revision>
  <cp:lastPrinted>2022-01-24T14:46:00Z</cp:lastPrinted>
  <dcterms:created xsi:type="dcterms:W3CDTF">2022-10-10T16:33:00Z</dcterms:created>
  <dcterms:modified xsi:type="dcterms:W3CDTF">2022-11-07T19:22:00Z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