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963985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3D4B8AB" w:rsidR="0087719B" w:rsidRPr="00E61C23" w:rsidRDefault="00963985" w:rsidP="004C5004">
            <w:pPr>
              <w:rPr>
                <w:rFonts w:asciiTheme="majorHAnsi" w:hAnsiTheme="majorHAnsi" w:cs="Times New Roman"/>
              </w:rPr>
            </w:pPr>
            <w:r w:rsidRPr="00963985">
              <w:rPr>
                <w:rFonts w:asciiTheme="majorHAnsi" w:hAnsiTheme="majorHAnsi" w:cs="Times New Roman"/>
              </w:rPr>
              <w:t>DELIBERAÇÃO Nº 159.4.3/2020 – CEP-CAU/MG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="00C51920">
              <w:rPr>
                <w:rFonts w:asciiTheme="majorHAnsi" w:hAnsiTheme="majorHAnsi" w:cs="Times New Roman"/>
              </w:rPr>
              <w:t>Protocolo n°</w:t>
            </w:r>
            <w:r w:rsidR="0087719B">
              <w:rPr>
                <w:rFonts w:asciiTheme="majorHAnsi" w:hAnsiTheme="majorHAnsi" w:cs="Times New Roman"/>
              </w:rPr>
              <w:t xml:space="preserve"> </w:t>
            </w:r>
            <w:r w:rsidR="004C5004" w:rsidRPr="004C5004">
              <w:rPr>
                <w:rFonts w:asciiTheme="majorHAnsi" w:hAnsiTheme="majorHAnsi" w:cs="Times New Roman"/>
              </w:rPr>
              <w:t>1577116/2022</w:t>
            </w:r>
          </w:p>
        </w:tc>
      </w:tr>
      <w:tr w:rsidR="00113CE6" w:rsidRPr="00F41BF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DA92E7D" w:rsidR="00B8018D" w:rsidRPr="00E61C23" w:rsidRDefault="00963985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413240">
              <w:rPr>
                <w:rFonts w:asciiTheme="majorHAnsi" w:hAnsiTheme="majorHAnsi" w:cs="Times New Roman"/>
                <w:sz w:val="21"/>
                <w:szCs w:val="21"/>
              </w:rPr>
              <w:t>Setor de RRT Extemporâneo da Gerência Técnica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e de Fiscalização do CAU/MG</w:t>
            </w:r>
          </w:p>
        </w:tc>
      </w:tr>
      <w:tr w:rsidR="00113CE6" w:rsidRPr="00F41BF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2B79DC9" w:rsidR="00113CE6" w:rsidRPr="003D5BAC" w:rsidRDefault="00963985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REVISÃO DE </w:t>
            </w:r>
            <w:r w:rsidRPr="00413240">
              <w:rPr>
                <w:rFonts w:asciiTheme="majorHAnsi" w:hAnsiTheme="majorHAnsi" w:cs="Times New Roman"/>
                <w:b/>
                <w:sz w:val="21"/>
                <w:szCs w:val="21"/>
              </w:rPr>
              <w:t>PARÂMETROS E PROCEDIMENTOS PARA ANÁLISE DE RRTS EXTEMPORÂNEOS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PREVISTOS PELA DCEP-CAU/MG N° 159.4.3/2020</w:t>
            </w:r>
          </w:p>
        </w:tc>
      </w:tr>
      <w:tr w:rsidR="00113CE6" w:rsidRPr="00F41BF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41BF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E624F1B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87719B">
              <w:rPr>
                <w:rFonts w:asciiTheme="majorHAnsi" w:hAnsiTheme="majorHAnsi" w:cs="Times New Roman"/>
                <w:b/>
              </w:rPr>
              <w:t>1</w:t>
            </w:r>
            <w:r w:rsidR="0087719B" w:rsidRPr="0087719B">
              <w:rPr>
                <w:rFonts w:asciiTheme="majorHAnsi" w:hAnsiTheme="majorHAnsi" w:cs="Times New Roman"/>
                <w:b/>
              </w:rPr>
              <w:t>92</w:t>
            </w:r>
            <w:r w:rsidR="00EB4570" w:rsidRPr="0087719B">
              <w:rPr>
                <w:rFonts w:asciiTheme="majorHAnsi" w:hAnsiTheme="majorHAnsi" w:cs="Times New Roman"/>
                <w:b/>
              </w:rPr>
              <w:t>.</w:t>
            </w:r>
            <w:r w:rsidR="0087719B" w:rsidRPr="0087719B">
              <w:rPr>
                <w:rFonts w:asciiTheme="majorHAnsi" w:hAnsiTheme="majorHAnsi" w:cs="Times New Roman"/>
                <w:b/>
              </w:rPr>
              <w:t>4</w:t>
            </w:r>
            <w:r w:rsidR="00EB4570" w:rsidRPr="0087719B">
              <w:rPr>
                <w:rFonts w:asciiTheme="majorHAnsi" w:hAnsiTheme="majorHAnsi" w:cs="Times New Roman"/>
                <w:b/>
              </w:rPr>
              <w:t>.</w:t>
            </w:r>
            <w:r w:rsidR="00F41BF5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9DB976" w14:textId="4F8DAD6B" w:rsidR="0087719B" w:rsidRDefault="0087719B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56AF7">
        <w:rPr>
          <w:rFonts w:asciiTheme="majorHAnsi" w:hAnsiTheme="majorHAnsi" w:cs="Times New Roman"/>
          <w:lang w:val="pt-BR"/>
        </w:rPr>
        <w:t>A COMISSÃO DE EXERCÍCIO PROFISSIONAL – CEP-CAU/MG, reunida ordinariamente, na Sede do CAU/MG, localizada à Avenida Getúlio Vargas, n° 447, 11° andar, em Belo Horizonte/MG, no dia 20 de junho de 2022, após análise do assunto em epígrafe, no uso das competências que lhe conferem o artigo 96 do Regimento Interno do CAU/MG:</w:t>
      </w:r>
    </w:p>
    <w:p w14:paraId="0942C24F" w14:textId="77777777" w:rsidR="00E56AF7" w:rsidRPr="00E56AF7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D6C68EA" w14:textId="77777777" w:rsidR="00E56AF7" w:rsidRPr="00413240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os Art. 45 a 47 da Lei Federal 12.378/2010:</w:t>
      </w:r>
    </w:p>
    <w:p w14:paraId="7301D2EA" w14:textId="77777777" w:rsidR="00E56AF7" w:rsidRPr="001108EE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2805493B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45. Toda realização de trabalho de competência privativa ou de atuação compartilhadas com outras profissões regulamentadas será objeto de Registro de Responsabilidade Técnica RRT.</w:t>
      </w:r>
    </w:p>
    <w:p w14:paraId="6DD71766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§ 1º Ato do CAU/BR detalhará as hipóteses de obrigatoriedade da RRT.</w:t>
      </w:r>
    </w:p>
    <w:p w14:paraId="6FA9A262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§ 2º O arquiteto e urbanista poderá realizar RRT, mesmo fora das hipóteses de obrigatoriedade, como meio de comprovação da autoria e registro de acervo.</w:t>
      </w:r>
    </w:p>
    <w:p w14:paraId="59C76D08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46. O RRT define os responsáveis técnicos pelo empreendimento de arquitetura e urbanismo, a partir da definição da autoria e da coautoria dos serviços.</w:t>
      </w:r>
    </w:p>
    <w:p w14:paraId="52AEA73E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47. O RRT será efetuado pelo profissional ou pela pessoa jurídica responsável, por intermédio de seu profissional habilitado legalmente no CAU.</w:t>
      </w:r>
    </w:p>
    <w:p w14:paraId="1152DF7A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3353F8A7" w14:textId="77777777" w:rsidR="00E56AF7" w:rsidRPr="00413240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 Art. 50 da Lei Federal 12.378/2010:</w:t>
      </w:r>
    </w:p>
    <w:p w14:paraId="3776F463" w14:textId="77777777" w:rsidR="00E56AF7" w:rsidRPr="001108EE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698A4C02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SELIC, acumulada mensalmente, até o último dia do mês anterior ao da devolução dos recursos, acrescido este montante de 1% (um por cento) no mês de efetivação do pagamento.</w:t>
      </w:r>
    </w:p>
    <w:p w14:paraId="7992E4F4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13666AFD" w14:textId="77777777" w:rsidR="00E56AF7" w:rsidRPr="00343AC4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43AC4">
        <w:rPr>
          <w:rFonts w:asciiTheme="majorHAnsi" w:hAnsiTheme="majorHAnsi" w:cs="Times New Roman"/>
          <w:lang w:val="pt-BR"/>
        </w:rPr>
        <w:t>Considerando o Regimento Interno do CAU/MG:</w:t>
      </w:r>
    </w:p>
    <w:p w14:paraId="5B23399C" w14:textId="77777777" w:rsidR="00E56AF7" w:rsidRPr="001108EE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165FD5F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0B60E55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350D794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1F6B169E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6A4F7AAC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d) requerimentos de Registro de Responsabilidade Técnica (RRT);</w:t>
      </w:r>
    </w:p>
    <w:p w14:paraId="0621F912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605CE02F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X - propor, apreciar e deliberar sobre apuração de irregularidades e responsabilidades relacionadas aos aspectos de exercício profissional,</w:t>
      </w:r>
      <w:r>
        <w:rPr>
          <w:rFonts w:asciiTheme="majorHAnsi" w:hAnsiTheme="majorHAnsi" w:cs="Times New Roman"/>
          <w:i/>
          <w:lang w:val="pt-BR"/>
        </w:rPr>
        <w:t xml:space="preserve"> no âmbito de sua competência;</w:t>
      </w:r>
    </w:p>
    <w:p w14:paraId="66115133" w14:textId="77777777" w:rsidR="00E56AF7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650178" w14:textId="77777777" w:rsidR="00E56AF7" w:rsidRPr="001108EE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lastRenderedPageBreak/>
        <w:t>Considerando o disposto na Resolução CAU/BR nº 21, de 5 de abril de 2012, que regulamenta o art. 2º da Lei nº 12.378, de 2010, e detalha as atividades e atribuições dos arquitetos e urbanistas com vistas ao RRT no Sistema de Informação e Comunicação dos Conselhos de Arquitetura e Urbanismo (SICCAU);</w:t>
      </w:r>
    </w:p>
    <w:p w14:paraId="5AF640AB" w14:textId="77777777" w:rsidR="00E56AF7" w:rsidRPr="001108EE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41BC56D" w14:textId="77777777" w:rsidR="00E56AF7" w:rsidRPr="001108EE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os artigos 1º</w:t>
      </w:r>
      <w:r w:rsidRPr="001108EE">
        <w:rPr>
          <w:rFonts w:asciiTheme="majorHAnsi" w:hAnsiTheme="majorHAnsi" w:cs="Times New Roman"/>
          <w:lang w:val="pt-BR"/>
        </w:rPr>
        <w:t xml:space="preserve"> da Resolução nº 91/2014 do CAU/BR:</w:t>
      </w:r>
    </w:p>
    <w:p w14:paraId="2871B041" w14:textId="77777777" w:rsidR="00E56AF7" w:rsidRPr="001108EE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2C83764C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1° A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(RRT) nos termos desta Resolução, em conformidade com a Lei n° 12.378, de 31 de dezembro de 2010.</w:t>
      </w:r>
    </w:p>
    <w:p w14:paraId="4A5DFC6E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12A9D1FE" w14:textId="77777777" w:rsidR="00E56AF7" w:rsidRPr="001108EE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108EE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redação dada pela Resolução 184/2019 a</w:t>
      </w:r>
      <w:r w:rsidRPr="001108EE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</w:t>
      </w:r>
      <w:r w:rsidRPr="001108EE">
        <w:rPr>
          <w:rFonts w:asciiTheme="majorHAnsi" w:hAnsiTheme="majorHAnsi" w:cs="Times New Roman"/>
          <w:lang w:val="pt-BR"/>
        </w:rPr>
        <w:t>artigo</w:t>
      </w:r>
      <w:r>
        <w:rPr>
          <w:rFonts w:asciiTheme="majorHAnsi" w:hAnsiTheme="majorHAnsi" w:cs="Times New Roman"/>
          <w:lang w:val="pt-BR"/>
        </w:rPr>
        <w:t xml:space="preserve"> </w:t>
      </w:r>
      <w:r w:rsidRPr="001108EE">
        <w:rPr>
          <w:rFonts w:asciiTheme="majorHAnsi" w:hAnsiTheme="majorHAnsi" w:cs="Times New Roman"/>
          <w:lang w:val="pt-BR"/>
        </w:rPr>
        <w:t>2º da Resolução nº 91/2014 do CAU/BR:</w:t>
      </w:r>
    </w:p>
    <w:p w14:paraId="17E9C26F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7DD4E8E6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2° O Registro de Responsabilidade Técnica (RRT) deverá ser efetuado:</w:t>
      </w:r>
    </w:p>
    <w:p w14:paraId="6BF7B1D1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 – quando se tratar de atividade técnica do Item 2 (Grupo “Execução”) do art. 3° da Resolução CAU/BR n° 21, de 2012, o RRT deverá ser efetuado antes do início da atividade;</w:t>
      </w:r>
    </w:p>
    <w:p w14:paraId="186D9F48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II – quando se tratar de atividades dos Itens 1 e 4 (Grupos: “Projeto” e “Meio Ambiente e Planejamento Regional e Urbano”) e das atividades 3.1, 7.8.12 e 7.8.13 (Coordenação e Compatibilização de Projetos, Projeto de Sistema de Segurança e Projeto de Proteção Contra Incêndios) do art. 3° da Resolução CAU/BR n° 21, de 2012, o RRT deverá ser efetuado até o término da atividade ou:</w:t>
      </w:r>
    </w:p>
    <w:p w14:paraId="4084467A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a) até entrega final dos documentos técnicos, objeto do contrato, ao contratante;</w:t>
      </w:r>
    </w:p>
    <w:p w14:paraId="2D908E70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b) antes de dar entrada e/ou protocolar em pessoa jurídica, pública ou privada, responsável pela análise e aprovação do projeto e/ou documento técnico, objeto do contrato; ou</w:t>
      </w:r>
    </w:p>
    <w:p w14:paraId="1DB5298B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c) antes da publicação ou divulgação dos documentos técnicos, objeto do contrato, em elementos de comunicação dirigido ao cliente e ao público em geral;</w:t>
      </w:r>
    </w:p>
    <w:p w14:paraId="4A077E94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III – para as demais atividades técnicas, o RRT deverá ser efetuado em até 30 (trinta) dias contados da data de início da atividade e desde que seja antes da data de término da atividade.</w:t>
      </w:r>
    </w:p>
    <w:p w14:paraId="1C8FDFBD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1º As condições de tempestividade definidas nos incisos II e III deste artigo não se aplicam ao RRT na modalidade Múltiplo Mensal, cujas regras estão estabelecidas no art. 8º desta Resolução.</w:t>
      </w:r>
    </w:p>
    <w:p w14:paraId="568725AF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2º Em atendimento ao que dispõe o parágrafo único do art. 50 da Lei n° 12.378, de 2010, não se aplica a obrigatoriedade de registro nos prazos de que tratam os incisos deste artigo aos casos de atividade técnica realizada em situação de emergência oficialmente decretada, quando será permitido ao arquiteto e urbanista efetuar o RRT pertinente em até 90 (noventa) dias depois de cessada a emergência</w:t>
      </w:r>
    </w:p>
    <w:p w14:paraId="19BD841E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168228B3" w14:textId="77777777" w:rsidR="00E56AF7" w:rsidRPr="00413240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os artigos 5º e 6º da Resolução nº 91/2014 do CAU/BR:</w:t>
      </w:r>
    </w:p>
    <w:p w14:paraId="1A601E8A" w14:textId="77777777" w:rsidR="00E56AF7" w:rsidRPr="001108EE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748060DB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5° Em conformidade com o que dispõe o art. 47 da Lei n° 12.378, de 2010, as providências relativas ao RRT são da responsabilidade do arquiteto e urbanista ou da pessoa jurídica de Arquitetura e Urbanismo, esta por intermédio de seu responsável técnico perante o CAU.</w:t>
      </w:r>
    </w:p>
    <w:p w14:paraId="7C10B1C2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lastRenderedPageBreak/>
        <w:t>Parágrafo único. O requerimento de RRT será cadastrado no SICCAU se o(a) arquiteto(a) e urbanista estiver com registro ativo no CAU, e somente será permitida a inserção de pessoa jurídica de Arquitetura e Urbanismo como contratada se esta tiver registro ativo no CAU e desde que o(a) arquiteto(a) e urbanista já possua o correspondente RRT da atividade de Desempenho de Cargo ou Função vinculado à mesma como empresa contratante</w:t>
      </w:r>
      <w:r>
        <w:rPr>
          <w:rFonts w:asciiTheme="majorHAnsi" w:hAnsiTheme="majorHAnsi" w:cs="Times New Roman"/>
          <w:i/>
          <w:lang w:val="pt-BR"/>
        </w:rPr>
        <w:t xml:space="preserve">. (Inserido pela Resolução 184, de </w:t>
      </w:r>
      <w:r w:rsidRPr="00A7253B">
        <w:rPr>
          <w:rFonts w:asciiTheme="majorHAnsi" w:hAnsiTheme="majorHAnsi" w:cs="Times New Roman"/>
          <w:i/>
          <w:lang w:val="pt-BR"/>
        </w:rPr>
        <w:t>22 de novembro de 2019</w:t>
      </w:r>
      <w:r>
        <w:rPr>
          <w:rFonts w:asciiTheme="majorHAnsi" w:hAnsiTheme="majorHAnsi" w:cs="Times New Roman"/>
          <w:i/>
          <w:lang w:val="pt-BR"/>
        </w:rPr>
        <w:t>)</w:t>
      </w:r>
    </w:p>
    <w:p w14:paraId="27805797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6° O RRT deverá ser efetuado por meio de formulário específico, disponível no ambiente profissional do Sistema de Informação e Comunicação dos Conselhos de Arquitetura e Urbanismo (SICCAU).</w:t>
      </w:r>
    </w:p>
    <w:p w14:paraId="01ACF5EE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6363562B" w14:textId="77777777" w:rsidR="00E56AF7" w:rsidRPr="00413240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Considerando o que dispõe o Capítulo IV da Resolução nº 91/2014 do CAU/BR</w:t>
      </w:r>
      <w:r>
        <w:rPr>
          <w:rFonts w:asciiTheme="majorHAnsi" w:hAnsiTheme="majorHAnsi" w:cs="Times New Roman"/>
          <w:lang w:val="pt-BR"/>
        </w:rPr>
        <w:t xml:space="preserve"> e suas alterações</w:t>
      </w:r>
      <w:r w:rsidRPr="00413240">
        <w:rPr>
          <w:rFonts w:asciiTheme="majorHAnsi" w:hAnsiTheme="majorHAnsi" w:cs="Times New Roman"/>
          <w:lang w:val="pt-BR"/>
        </w:rPr>
        <w:t>, especialmente:</w:t>
      </w:r>
    </w:p>
    <w:p w14:paraId="74ED9DFD" w14:textId="77777777" w:rsidR="00E56AF7" w:rsidRPr="001108EE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5AD2F91B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15. O RRT referente a atividade técnica de arquitetura e urbanismo, quando efetuado em desconformidade com as condições estabelecidas no art. 2° desta Resolução, será considerado registro extemporâneo e regular-se-á pelas disposições deste capítulo.</w:t>
      </w:r>
    </w:p>
    <w:p w14:paraId="6AAB66EF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16. O RRT Extemporâneo deverá ser solicitado pelo arquiteto e urbanista por meio de requerimento específico disponível no ambiente profissional do SICCAU.</w:t>
      </w:r>
    </w:p>
    <w:p w14:paraId="4C98CEC4" w14:textId="77777777" w:rsidR="00E56AF7" w:rsidRPr="00413240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D411D48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413240">
        <w:rPr>
          <w:rFonts w:asciiTheme="majorHAnsi" w:hAnsiTheme="majorHAnsi" w:cs="Times New Roman"/>
          <w:i/>
          <w:lang w:val="pt-BR"/>
        </w:rPr>
        <w:t>Art. 17. O requerimento de RRT Extemporâneo constituirá processo administrativo, a ser submetido à apreciação do CAU/UF pertinente nos termos do art. 10 desta Resolução, que deliberará acerca do registro requerido, podendo, quando julgar necessário, efetuar diligências ou requisitar outros documentos para subsidiar a análise e decisão acerca da matéria.</w:t>
      </w:r>
    </w:p>
    <w:p w14:paraId="660D1218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Art. 18. O requerimento de RRT Extemporâneo quando realizado pelo profissional de forma espontânea, sem que tenha sido lavrado um auto de infração pela fiscalização do CAU/UF competente, ficará condicionado ao pagamento prévio de:</w:t>
      </w:r>
    </w:p>
    <w:p w14:paraId="1E7C12BD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 – taxa de expediente, no valor de 1 (uma) vez a taxa de RRT vigente; e</w:t>
      </w:r>
    </w:p>
    <w:p w14:paraId="18E7A558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II – taxa de RRT, nos termos do art. 48 da Lei n° 12.378, de 2010.</w:t>
      </w:r>
    </w:p>
    <w:p w14:paraId="09BEDBCB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1°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taxa de expediente, a que se refere o inciso I, deverá ser recolhida no ato do requerimento do RRT para dar início ao processo de análise e decisão, e independe de deferimento do pleito.</w:t>
      </w:r>
    </w:p>
    <w:p w14:paraId="7A029E69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2°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taxa de RRT, a que se refere o inciso II, somente será devida em caso de deferimento do pleito, sendo o seu pagamento condicionante para conclusão do registro requerido.</w:t>
      </w:r>
    </w:p>
    <w:p w14:paraId="51840DAA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3º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Os documentos, a decisão emitida e a data da decisão ficarão registrados no SICCAU.”</w:t>
      </w:r>
    </w:p>
    <w:p w14:paraId="520D25C6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“Art. 19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O requerimento de RRT Extemporâneo quando solicitado pelo profissional a partir de um auto de infração, lavrado pela fiscalização do CAU/UF competente, ficará condicionado ao pagamento prévio de:</w:t>
      </w:r>
    </w:p>
    <w:p w14:paraId="5D6EEFCD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 – taxa de RRT, nos termos do art. 48 da Lei n° 12.378, de 2010; e</w:t>
      </w:r>
    </w:p>
    <w:p w14:paraId="03F26145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II – multa de 300% (trezentos por cento) do valor vigente da taxa de RRT, conforme dispõe o art. 50 da Lei 12.378, de 2010, e normativo específico do CAU/BR sobre fiscalização.</w:t>
      </w:r>
    </w:p>
    <w:p w14:paraId="048A46B9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14:paraId="47C7D297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 xml:space="preserve"> § 1º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taxa de RRT, a que se refere o inciso I, será vinculada ao auto de infração e ao pagamento da multa a que se refere o inciso II, e os dois pagamentos são condicionantes </w:t>
      </w:r>
      <w:r w:rsidRPr="00A7253B">
        <w:rPr>
          <w:rFonts w:asciiTheme="majorHAnsi" w:hAnsiTheme="majorHAnsi" w:cs="Times New Roman"/>
          <w:i/>
          <w:lang w:val="pt-BR"/>
        </w:rPr>
        <w:lastRenderedPageBreak/>
        <w:t>para finalização e efetivação do RRT requerido, após devida análise e deferimento por parte do CAU/UF pertinente, nos termos do art. 49 desta Resolução.</w:t>
      </w:r>
    </w:p>
    <w:p w14:paraId="57E6CB36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2º</w:t>
      </w:r>
      <w:r>
        <w:rPr>
          <w:rFonts w:asciiTheme="majorHAnsi" w:hAnsiTheme="majorHAnsi" w:cs="Times New Roman"/>
          <w:i/>
          <w:lang w:val="pt-BR"/>
        </w:rPr>
        <w:t>.</w:t>
      </w:r>
      <w:r w:rsidRPr="00A7253B">
        <w:rPr>
          <w:rFonts w:asciiTheme="majorHAnsi" w:hAnsiTheme="majorHAnsi" w:cs="Times New Roman"/>
          <w:i/>
          <w:lang w:val="pt-BR"/>
        </w:rPr>
        <w:t xml:space="preserve"> A multa, a que se refere o inciso II, corresponde à sanção aplicada à infração legal prevista no normativo específico do CAU/BR sobre fiscalização, cujo documento de arrecadação bancária acompanha o auto de infração lavrado.</w:t>
      </w:r>
    </w:p>
    <w:p w14:paraId="4C0EC716" w14:textId="77777777" w:rsidR="00E56AF7" w:rsidRPr="00A7253B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§ 3º</w:t>
      </w:r>
      <w:r>
        <w:rPr>
          <w:rFonts w:asciiTheme="majorHAnsi" w:hAnsiTheme="majorHAnsi" w:cs="Times New Roman"/>
          <w:i/>
          <w:lang w:val="pt-BR"/>
        </w:rPr>
        <w:t xml:space="preserve">. </w:t>
      </w:r>
      <w:r w:rsidRPr="00A7253B">
        <w:rPr>
          <w:rFonts w:asciiTheme="majorHAnsi" w:hAnsiTheme="majorHAnsi" w:cs="Times New Roman"/>
          <w:i/>
          <w:lang w:val="pt-BR"/>
        </w:rPr>
        <w:t xml:space="preserve">A multa de que trata o inciso II do artigo anterior não se aplicará aos casos enquadrados no parágrafo único do art. 2° desta Resolução, em conformidade com o parágrafo único do art. 50 da Lei n° </w:t>
      </w:r>
      <w:r>
        <w:rPr>
          <w:rFonts w:asciiTheme="majorHAnsi" w:hAnsiTheme="majorHAnsi" w:cs="Times New Roman"/>
          <w:i/>
          <w:lang w:val="pt-BR"/>
        </w:rPr>
        <w:t>12.378, de 2010.</w:t>
      </w:r>
    </w:p>
    <w:p w14:paraId="6DF8631E" w14:textId="77777777" w:rsidR="00E56AF7" w:rsidRDefault="00E56AF7" w:rsidP="00E56AF7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A7253B">
        <w:rPr>
          <w:rFonts w:asciiTheme="majorHAnsi" w:hAnsiTheme="majorHAnsi" w:cs="Times New Roman"/>
          <w:i/>
          <w:lang w:val="pt-BR"/>
        </w:rPr>
        <w:t>Art. 20. O RRT Extemporâneo é vedado ao arquiteto e urbanista e, se for o caso, a inclusão de pessoa jurídica de Arquitetura e Urbanismo contratada, que à época da realização da atividade não possuísse registro ativo no CAU ou no CRE</w:t>
      </w:r>
      <w:r>
        <w:rPr>
          <w:rFonts w:asciiTheme="majorHAnsi" w:hAnsiTheme="majorHAnsi" w:cs="Times New Roman"/>
          <w:i/>
          <w:lang w:val="pt-BR"/>
        </w:rPr>
        <w:t>A.</w:t>
      </w:r>
    </w:p>
    <w:p w14:paraId="6CFF64B7" w14:textId="77777777" w:rsidR="00E56AF7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C7B333" w14:textId="13B4AC04" w:rsidR="00E56AF7" w:rsidRPr="00E56AF7" w:rsidRDefault="00E56AF7" w:rsidP="00E56AF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Pr="00343AC4">
        <w:rPr>
          <w:rFonts w:asciiTheme="majorHAnsi" w:hAnsiTheme="majorHAnsi" w:cs="Times New Roman"/>
          <w:lang w:val="pt-BR"/>
        </w:rPr>
        <w:t xml:space="preserve">onsiderando a Deliberação </w:t>
      </w:r>
      <w:r>
        <w:rPr>
          <w:rFonts w:asciiTheme="majorHAnsi" w:hAnsiTheme="majorHAnsi" w:cs="Times New Roman"/>
          <w:lang w:val="pt-BR"/>
        </w:rPr>
        <w:t>DCEP-CAU/MG N° 159.4.3</w:t>
      </w:r>
      <w:r>
        <w:rPr>
          <w:rFonts w:asciiTheme="majorHAnsi" w:hAnsiTheme="majorHAnsi" w:cs="Times New Roman"/>
          <w:lang w:val="pt-BR"/>
        </w:rPr>
        <w:t>/20</w:t>
      </w:r>
      <w:r>
        <w:rPr>
          <w:rFonts w:asciiTheme="majorHAnsi" w:hAnsiTheme="majorHAnsi" w:cs="Times New Roman"/>
          <w:lang w:val="pt-BR"/>
        </w:rPr>
        <w:t>20</w:t>
      </w:r>
      <w:r>
        <w:rPr>
          <w:rFonts w:asciiTheme="majorHAnsi" w:hAnsiTheme="majorHAnsi" w:cs="Times New Roman"/>
          <w:lang w:val="pt-BR"/>
        </w:rPr>
        <w:t>, desta Comissão de Exercício Profissional</w:t>
      </w:r>
      <w:r>
        <w:rPr>
          <w:rFonts w:asciiTheme="majorHAnsi" w:hAnsiTheme="majorHAnsi" w:cs="Times New Roman"/>
          <w:lang w:val="pt-BR"/>
        </w:rPr>
        <w:t xml:space="preserve">, que </w:t>
      </w:r>
      <w:r w:rsidRPr="00E56AF7">
        <w:rPr>
          <w:rFonts w:asciiTheme="majorHAnsi" w:hAnsiTheme="majorHAnsi" w:cs="Times New Roman"/>
          <w:lang w:val="pt-BR"/>
        </w:rPr>
        <w:t xml:space="preserve">fixa parâmetros e procedimentos para análise de RRTS </w:t>
      </w:r>
      <w:r>
        <w:rPr>
          <w:rFonts w:asciiTheme="majorHAnsi" w:hAnsiTheme="majorHAnsi" w:cs="Times New Roman"/>
          <w:lang w:val="pt-BR"/>
        </w:rPr>
        <w:t>E</w:t>
      </w:r>
      <w:r w:rsidRPr="00E56AF7">
        <w:rPr>
          <w:rFonts w:asciiTheme="majorHAnsi" w:hAnsiTheme="majorHAnsi" w:cs="Times New Roman"/>
          <w:lang w:val="pt-BR"/>
        </w:rPr>
        <w:t>xtemporâneos</w:t>
      </w:r>
      <w:r>
        <w:rPr>
          <w:rFonts w:asciiTheme="majorHAnsi" w:hAnsiTheme="majorHAnsi" w:cs="Times New Roman"/>
          <w:lang w:val="pt-BR"/>
        </w:rPr>
        <w:t xml:space="preserve"> no âmbito do CAU/MG;</w:t>
      </w:r>
    </w:p>
    <w:p w14:paraId="56524D17" w14:textId="028294F4" w:rsidR="0008559A" w:rsidRPr="00246040" w:rsidRDefault="0008559A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246040">
        <w:rPr>
          <w:rFonts w:asciiTheme="majorHAnsi" w:hAnsiTheme="majorHAnsi" w:cs="Times New Roman"/>
          <w:b/>
          <w:sz w:val="21"/>
          <w:szCs w:val="21"/>
        </w:rPr>
        <w:t>DELIBER</w:t>
      </w:r>
      <w:r w:rsidR="00254188" w:rsidRPr="00246040">
        <w:rPr>
          <w:rFonts w:asciiTheme="majorHAnsi" w:hAnsiTheme="majorHAnsi" w:cs="Times New Roman"/>
          <w:b/>
          <w:sz w:val="21"/>
          <w:szCs w:val="21"/>
        </w:rPr>
        <w:t>OU</w:t>
      </w:r>
    </w:p>
    <w:p w14:paraId="7F56FC83" w14:textId="4F902395" w:rsidR="00E56AF7" w:rsidRDefault="00E56AF7" w:rsidP="00E56AF7">
      <w:pPr>
        <w:pStyle w:val="PargrafodaLista"/>
        <w:widowControl/>
        <w:numPr>
          <w:ilvl w:val="0"/>
          <w:numId w:val="3"/>
        </w:numPr>
        <w:suppressLineNumbers/>
        <w:spacing w:before="120" w:after="120" w:line="276" w:lineRule="auto"/>
        <w:ind w:left="714" w:hanging="357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Aprovar, n</w:t>
      </w:r>
      <w:r>
        <w:rPr>
          <w:rFonts w:asciiTheme="majorHAnsi" w:hAnsiTheme="majorHAnsi" w:cs="Times New Roman"/>
          <w:lang w:val="pt-BR"/>
        </w:rPr>
        <w:t>a forma do anexo d</w:t>
      </w:r>
      <w:r w:rsidRPr="00413240">
        <w:rPr>
          <w:rFonts w:asciiTheme="majorHAnsi" w:hAnsiTheme="majorHAnsi" w:cs="Times New Roman"/>
          <w:lang w:val="pt-BR"/>
        </w:rPr>
        <w:t>este ato,</w:t>
      </w:r>
      <w:r>
        <w:rPr>
          <w:rFonts w:asciiTheme="majorHAnsi" w:hAnsiTheme="majorHAnsi" w:cs="Times New Roman"/>
          <w:lang w:val="pt-BR"/>
        </w:rPr>
        <w:t xml:space="preserve"> a revisão da </w:t>
      </w:r>
      <w:r w:rsidRPr="00343AC4">
        <w:rPr>
          <w:rFonts w:asciiTheme="majorHAnsi" w:hAnsiTheme="majorHAnsi" w:cs="Times New Roman"/>
          <w:lang w:val="pt-BR"/>
        </w:rPr>
        <w:t xml:space="preserve">Deliberação </w:t>
      </w:r>
      <w:r>
        <w:rPr>
          <w:rFonts w:asciiTheme="majorHAnsi" w:hAnsiTheme="majorHAnsi" w:cs="Times New Roman"/>
          <w:lang w:val="pt-BR"/>
        </w:rPr>
        <w:t>DCEP-CAU/MG N° 159.4.3/2020</w:t>
      </w:r>
      <w:r>
        <w:rPr>
          <w:rFonts w:asciiTheme="majorHAnsi" w:hAnsiTheme="majorHAnsi" w:cs="Times New Roman"/>
          <w:lang w:val="pt-BR"/>
        </w:rPr>
        <w:t xml:space="preserve">, que fixa </w:t>
      </w:r>
      <w:r w:rsidRPr="00413240">
        <w:rPr>
          <w:rFonts w:asciiTheme="majorHAnsi" w:hAnsiTheme="majorHAnsi" w:cs="Times New Roman"/>
          <w:lang w:val="pt-BR"/>
        </w:rPr>
        <w:t>o</w:t>
      </w:r>
      <w:r w:rsidRPr="000D0C31">
        <w:rPr>
          <w:rFonts w:asciiTheme="majorHAnsi" w:hAnsiTheme="majorHAnsi" w:cs="Times New Roman"/>
          <w:lang w:val="pt-BR"/>
        </w:rPr>
        <w:t>s</w:t>
      </w:r>
      <w:r w:rsidRPr="00413240">
        <w:rPr>
          <w:rFonts w:asciiTheme="majorHAnsi" w:hAnsiTheme="majorHAnsi" w:cs="Times New Roman"/>
          <w:lang w:val="pt-BR"/>
        </w:rPr>
        <w:t xml:space="preserve"> procedimentos e parâmetros de análise para aprovação de solicitação de RRTs Extemporâneos pelo Setor de RRT Extemporâneo da Gerência Técnica e de Fiscalização do CAU/MG</w:t>
      </w:r>
      <w:r>
        <w:rPr>
          <w:rFonts w:asciiTheme="majorHAnsi" w:hAnsiTheme="majorHAnsi" w:cs="Times New Roman"/>
          <w:lang w:val="pt-BR"/>
        </w:rPr>
        <w:t xml:space="preserve">; </w:t>
      </w:r>
    </w:p>
    <w:p w14:paraId="06D32498" w14:textId="77777777" w:rsidR="00E56AF7" w:rsidRDefault="00E56AF7" w:rsidP="00E56AF7">
      <w:pPr>
        <w:pStyle w:val="PargrafodaLista"/>
        <w:widowControl/>
        <w:numPr>
          <w:ilvl w:val="0"/>
          <w:numId w:val="3"/>
        </w:numPr>
        <w:suppressLineNumbers/>
        <w:spacing w:before="120" w:after="120" w:line="276" w:lineRule="auto"/>
        <w:ind w:left="714" w:hanging="357"/>
        <w:rPr>
          <w:rFonts w:asciiTheme="majorHAnsi" w:hAnsiTheme="majorHAnsi" w:cs="Times New Roman"/>
          <w:lang w:val="pt-BR"/>
        </w:rPr>
      </w:pPr>
      <w:r w:rsidRPr="00413240">
        <w:rPr>
          <w:rFonts w:asciiTheme="majorHAnsi" w:hAnsiTheme="majorHAnsi" w:cs="Times New Roman"/>
          <w:lang w:val="pt-BR"/>
        </w:rPr>
        <w:t>Determinar que as imputações delegadas por este instrumento ao Setor de RRT Extemporâneo da Gerência Técnica e de Fiscalização do CAU/MG e à Gerência Técnica e de Fiscalização sejam automaticamente repassadas às instâncias para as quais sejam atribuídas suas funções, no caso destes serem substituídos ou extintos;</w:t>
      </w:r>
    </w:p>
    <w:p w14:paraId="56EC1888" w14:textId="59723540" w:rsidR="00E56AF7" w:rsidRDefault="00E56AF7" w:rsidP="00E56AF7">
      <w:pPr>
        <w:pStyle w:val="PargrafodaLista"/>
        <w:widowControl/>
        <w:numPr>
          <w:ilvl w:val="0"/>
          <w:numId w:val="3"/>
        </w:numPr>
        <w:suppressLineNumbers/>
        <w:spacing w:before="120" w:after="120" w:line="276" w:lineRule="auto"/>
        <w:ind w:left="714" w:hanging="35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Esta Deliberação entra em vigor nesta data</w:t>
      </w:r>
      <w:r>
        <w:rPr>
          <w:rFonts w:asciiTheme="majorHAnsi" w:hAnsiTheme="majorHAnsi" w:cs="Times New Roman"/>
          <w:lang w:val="pt-BR"/>
        </w:rPr>
        <w:t>.</w:t>
      </w:r>
    </w:p>
    <w:p w14:paraId="0D98F1F1" w14:textId="03156497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87719B">
        <w:rPr>
          <w:rFonts w:asciiTheme="majorHAnsi" w:hAnsiTheme="majorHAnsi" w:cs="Times New Roman"/>
          <w:lang w:val="pt-BR"/>
        </w:rPr>
        <w:t xml:space="preserve">, </w:t>
      </w:r>
      <w:r w:rsidR="005D1ADF" w:rsidRPr="0087719B">
        <w:rPr>
          <w:rFonts w:asciiTheme="majorHAnsi" w:hAnsiTheme="majorHAnsi" w:cs="Times New Roman"/>
          <w:lang w:val="pt-BR"/>
        </w:rPr>
        <w:t>2</w:t>
      </w:r>
      <w:r w:rsidR="0087719B" w:rsidRPr="0087719B">
        <w:rPr>
          <w:rFonts w:asciiTheme="majorHAnsi" w:hAnsiTheme="majorHAnsi" w:cs="Times New Roman"/>
          <w:lang w:val="pt-BR"/>
        </w:rPr>
        <w:t>0</w:t>
      </w:r>
      <w:r w:rsidR="002B7732" w:rsidRPr="0087719B">
        <w:rPr>
          <w:rFonts w:asciiTheme="majorHAnsi" w:hAnsiTheme="majorHAnsi" w:cs="Times New Roman"/>
          <w:lang w:val="pt-BR"/>
        </w:rPr>
        <w:t xml:space="preserve"> de </w:t>
      </w:r>
      <w:r w:rsidR="0087719B" w:rsidRPr="0087719B">
        <w:rPr>
          <w:rFonts w:asciiTheme="majorHAnsi" w:hAnsiTheme="majorHAnsi" w:cs="Times New Roman"/>
          <w:lang w:val="pt-BR"/>
        </w:rPr>
        <w:t>junho</w:t>
      </w:r>
      <w:r w:rsidR="002B7732" w:rsidRPr="0087719B">
        <w:rPr>
          <w:rFonts w:asciiTheme="majorHAnsi" w:hAnsiTheme="majorHAnsi" w:cs="Times New Roman"/>
          <w:lang w:val="pt-BR"/>
        </w:rPr>
        <w:t xml:space="preserve"> de 202</w:t>
      </w:r>
      <w:r w:rsidR="00CD2BBF" w:rsidRPr="0087719B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7B90F509" w14:textId="77777777" w:rsidR="00A023DD" w:rsidRDefault="00A023DD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0E160C75" w14:textId="5DD84D61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87719B"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719B"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E56AF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5C3E428" w14:textId="7714B668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7719B" w14:paraId="5BCAAC1E" w14:textId="77777777" w:rsidTr="001772B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AB3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4276A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874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87719B" w14:paraId="09FBCCCC" w14:textId="77777777" w:rsidTr="001772B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D22" w14:textId="77777777" w:rsidR="0087719B" w:rsidRDefault="0087719B" w:rsidP="001772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E519DA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F1D72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AC220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01A1415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3F98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700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0A6CC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7719B" w:rsidRPr="007C74C0" w14:paraId="518AC183" w14:textId="77777777" w:rsidTr="001772B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08A" w14:textId="77777777" w:rsidR="0087719B" w:rsidRPr="0044259C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4AF9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F2D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F0B1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8D25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8BEC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87719B" w:rsidRPr="007C74C0" w14:paraId="6B6C8D3A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A431" w14:textId="77777777" w:rsidR="0087719B" w:rsidRPr="003C1F00" w:rsidRDefault="0087719B" w:rsidP="001772B9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3F5DD154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6214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596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76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32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234F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1949F0AD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C9E7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B8890B" w14:textId="77777777" w:rsidR="0087719B" w:rsidRPr="00ED10F2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5AF0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9144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9CA5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2F9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C943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598D09A3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CE73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4D6F50F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0DC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502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BF3D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3D30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50C7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0A6B8ED" w14:textId="36B596AB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p w14:paraId="5D4A34E1" w14:textId="369E04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4"/>
          <w:szCs w:val="14"/>
          <w:lang w:val="pt-BR" w:eastAsia="pt-BR"/>
        </w:rPr>
      </w:pPr>
      <w:r w:rsidRPr="003F2285">
        <w:rPr>
          <w:rFonts w:asciiTheme="majorHAnsi" w:hAnsiTheme="majorHAnsi" w:cs="Arial"/>
          <w:i/>
          <w:iCs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72D1C53" w14:textId="48A48307" w:rsidR="003F2285" w:rsidRDefault="003F2285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4"/>
          <w:szCs w:val="14"/>
          <w:lang w:val="pt-BR" w:eastAsia="pt-BR"/>
        </w:rPr>
      </w:pPr>
    </w:p>
    <w:p w14:paraId="6A438C71" w14:textId="77777777" w:rsidR="003F2285" w:rsidRPr="003F2285" w:rsidRDefault="003F2285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4"/>
          <w:szCs w:val="14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3F2285" w:rsidRDefault="00B21808" w:rsidP="00B21808">
      <w:pPr>
        <w:spacing w:line="300" w:lineRule="auto"/>
        <w:jc w:val="center"/>
        <w:rPr>
          <w:rFonts w:asciiTheme="majorHAnsi" w:hAnsiTheme="majorHAnsi" w:cs="Arial"/>
          <w:sz w:val="14"/>
          <w:szCs w:val="14"/>
          <w:lang w:val="pt-BR" w:eastAsia="pt-BR"/>
        </w:rPr>
      </w:pPr>
      <w:r w:rsidRPr="003F2285">
        <w:rPr>
          <w:rFonts w:asciiTheme="majorHAnsi" w:hAnsiTheme="majorHAnsi" w:cs="Arial"/>
          <w:sz w:val="14"/>
          <w:szCs w:val="14"/>
          <w:lang w:val="pt-BR" w:eastAsia="pt-BR"/>
        </w:rPr>
        <w:t>_________________________________________________________________________________</w:t>
      </w:r>
    </w:p>
    <w:p w14:paraId="167D0B48" w14:textId="77777777" w:rsidR="00B21808" w:rsidRPr="003F2285" w:rsidRDefault="00B21808" w:rsidP="00B21808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3F2285">
        <w:rPr>
          <w:rFonts w:asciiTheme="majorHAnsi" w:hAnsiTheme="majorHAnsi" w:cs="Arial"/>
          <w:sz w:val="18"/>
          <w:szCs w:val="18"/>
          <w:lang w:val="pt-BR" w:eastAsia="pt-BR"/>
        </w:rPr>
        <w:t>Darlan Gonçalves de Oliveira</w:t>
      </w:r>
    </w:p>
    <w:p w14:paraId="56268C37" w14:textId="77777777" w:rsidR="00B21808" w:rsidRPr="003F2285" w:rsidRDefault="00B21808" w:rsidP="00B21808">
      <w:pPr>
        <w:spacing w:line="300" w:lineRule="auto"/>
        <w:jc w:val="center"/>
        <w:rPr>
          <w:rFonts w:asciiTheme="majorHAnsi" w:hAnsiTheme="majorHAnsi" w:cs="Arial"/>
          <w:sz w:val="14"/>
          <w:szCs w:val="14"/>
          <w:lang w:val="pt-BR" w:eastAsia="pt-BR"/>
        </w:rPr>
      </w:pPr>
      <w:r w:rsidRPr="003F2285">
        <w:rPr>
          <w:rFonts w:asciiTheme="majorHAnsi" w:hAnsiTheme="majorHAnsi" w:cs="Arial"/>
          <w:sz w:val="14"/>
          <w:szCs w:val="14"/>
          <w:lang w:val="pt-BR" w:eastAsia="pt-BR"/>
        </w:rPr>
        <w:t>Arquiteto Analista – Assessor Técnico</w:t>
      </w:r>
    </w:p>
    <w:p w14:paraId="2AD8CA1E" w14:textId="5098A808" w:rsidR="00234F61" w:rsidRPr="003F2285" w:rsidRDefault="00B21808" w:rsidP="00A023DD">
      <w:pPr>
        <w:spacing w:line="300" w:lineRule="auto"/>
        <w:jc w:val="center"/>
        <w:rPr>
          <w:rFonts w:asciiTheme="majorHAnsi" w:hAnsiTheme="majorHAnsi" w:cs="Arial"/>
          <w:sz w:val="14"/>
          <w:szCs w:val="14"/>
          <w:lang w:val="pt-BR" w:eastAsia="pt-BR"/>
        </w:rPr>
      </w:pPr>
      <w:r w:rsidRPr="003F2285">
        <w:rPr>
          <w:rFonts w:asciiTheme="majorHAnsi" w:hAnsiTheme="majorHAnsi" w:cs="Arial"/>
          <w:sz w:val="14"/>
          <w:szCs w:val="14"/>
          <w:lang w:val="pt-BR" w:eastAsia="pt-BR"/>
        </w:rPr>
        <w:t>Comissão de Exercício Profissional – CEP-CAU/MG</w:t>
      </w:r>
    </w:p>
    <w:p w14:paraId="0B7310B4" w14:textId="58547C0A" w:rsidR="00A023DD" w:rsidRDefault="00A023DD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1EA878" w14:textId="43BD9F7D" w:rsidR="00C8348B" w:rsidRDefault="00C8348B" w:rsidP="00C8348B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 xml:space="preserve">ANEXO I: 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DCEP-CAU/MG n° </w:t>
      </w:r>
      <w:r w:rsidRPr="0087719B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192.4.</w:t>
      </w:r>
      <w:r w:rsidR="00E56AF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5C9C4969" w14:textId="77777777" w:rsidR="000B5067" w:rsidRDefault="000B5067" w:rsidP="00C8348B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6F7B1000" w14:textId="00D21597" w:rsidR="000B5067" w:rsidRDefault="000B5067" w:rsidP="00C8348B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hAnsiTheme="majorHAnsi" w:cs="Times New Roman"/>
          <w:b/>
          <w:lang w:val="pt-BR"/>
        </w:rPr>
        <w:t xml:space="preserve">REVISÃO DE </w:t>
      </w:r>
      <w:r w:rsidRPr="001108EE">
        <w:rPr>
          <w:rFonts w:asciiTheme="majorHAnsi" w:hAnsiTheme="majorHAnsi" w:cs="Times New Roman"/>
          <w:b/>
          <w:lang w:val="pt-BR"/>
        </w:rPr>
        <w:t>PARÂMETROS E PROCEDIMENTOS PARA ANÁLISE DE RRTS EXTEMPORÂNEOS</w:t>
      </w:r>
    </w:p>
    <w:p w14:paraId="4D481371" w14:textId="1BEF312E" w:rsidR="00C8348B" w:rsidRDefault="00C8348B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18EC3F89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0B5067">
        <w:rPr>
          <w:rFonts w:asciiTheme="majorHAnsi" w:hAnsiTheme="majorHAnsi"/>
          <w:lang w:val="pt-BR"/>
        </w:rPr>
        <w:t xml:space="preserve">Art. 1º. Para deferimento imediato junto ao Setor de RRT Extemporâneo da Gerência Técnica do CAU/MG (TEC-RRT-EXTMP), o requerimento deverá ser instruído nas seguintes condições: </w:t>
      </w:r>
    </w:p>
    <w:p w14:paraId="3A4E2357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0B5067">
        <w:rPr>
          <w:rFonts w:asciiTheme="majorHAnsi" w:hAnsiTheme="majorHAnsi"/>
          <w:lang w:val="pt-BR"/>
        </w:rPr>
        <w:t>I. Para RRTs elaborados em decorrência de ações fiscalizatórias do CAU/MG, o solicitante deverá apensar ao requerimento cópia do documento de fiscalização (Nota ou Relatório de Fiscalização, Notificação Preventiva ou Auto de Infração), sendo que os dados de obra/serviço do RRT devem estar preenchidos em consonância com tal documento;</w:t>
      </w:r>
    </w:p>
    <w:p w14:paraId="62AE9FC3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0B5067">
        <w:rPr>
          <w:rFonts w:asciiTheme="majorHAnsi" w:hAnsiTheme="majorHAnsi"/>
          <w:lang w:val="pt-BR"/>
        </w:rPr>
        <w:t>II. Nos casos de solicitações de RRT referentes a atividades compartilhadas com outras profissões regulamentadas, serão consideradas, para fins de comprovação de participação do profissional, além dos documentos de fiscalização emitidos pelo CAU/MG, qualquer documento equivalente emitido por outros órgãos de fiscalização profissional, notadamente os Conselhos Regionais de Engenharia e Agronomia;</w:t>
      </w:r>
    </w:p>
    <w:p w14:paraId="6033EFE7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strike/>
          <w:lang w:val="pt-BR"/>
        </w:rPr>
      </w:pPr>
      <w:r w:rsidRPr="000B5067">
        <w:rPr>
          <w:rFonts w:asciiTheme="majorHAnsi" w:hAnsiTheme="majorHAnsi"/>
          <w:strike/>
          <w:lang w:val="pt-BR"/>
        </w:rPr>
        <w:t>III. Para RRTs elaborados gerados em razão de decurso do prazo regimental estabelecido nos incisos do artigo 2º da Resolução 91/2014 do CAU/BR e suas alterações, o solicitante deverá apensar ao requerimento:</w:t>
      </w:r>
    </w:p>
    <w:p w14:paraId="4387589E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strike/>
          <w:lang w:val="pt-BR"/>
        </w:rPr>
      </w:pPr>
      <w:r w:rsidRPr="000B5067">
        <w:rPr>
          <w:rFonts w:asciiTheme="majorHAnsi" w:hAnsiTheme="majorHAnsi"/>
          <w:strike/>
          <w:lang w:val="pt-BR"/>
        </w:rPr>
        <w:t>a) Declaração formal de autoria ou execução, conforme modelo apresentado do Anexo I desta deliberação;</w:t>
      </w:r>
    </w:p>
    <w:p w14:paraId="3A5F8E39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strike/>
          <w:lang w:val="pt-BR"/>
        </w:rPr>
      </w:pPr>
      <w:r w:rsidRPr="000B5067">
        <w:rPr>
          <w:rFonts w:asciiTheme="majorHAnsi" w:hAnsiTheme="majorHAnsi"/>
          <w:strike/>
          <w:lang w:val="pt-BR"/>
        </w:rPr>
        <w:t>b) Atestado ou declaração do contratante, afirmando a participação do profissional na(s) atividade(s) objetos do registro, bem como a conclusão ou etapa de andamento da(s) mesma(s);</w:t>
      </w:r>
    </w:p>
    <w:p w14:paraId="7EDFFEF7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strike/>
          <w:lang w:val="pt-BR"/>
        </w:rPr>
      </w:pPr>
      <w:r w:rsidRPr="000B5067">
        <w:rPr>
          <w:rFonts w:asciiTheme="majorHAnsi" w:hAnsiTheme="majorHAnsi"/>
          <w:strike/>
          <w:lang w:val="pt-BR"/>
        </w:rPr>
        <w:t>c) Contrato de prestação de serviço entre o profissional e seu contratante rubricado em todas as páginas e assinado ao fim;</w:t>
      </w:r>
    </w:p>
    <w:p w14:paraId="724536E6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strike/>
          <w:lang w:val="pt-BR"/>
        </w:rPr>
      </w:pPr>
      <w:r w:rsidRPr="000B5067">
        <w:rPr>
          <w:rFonts w:asciiTheme="majorHAnsi" w:hAnsiTheme="majorHAnsi"/>
          <w:strike/>
          <w:lang w:val="pt-BR"/>
        </w:rPr>
        <w:t>d) Contrato entre as pessoas jurídicas (contratante e contratada), em caso de subcontratação do arquiteto e urbanista;</w:t>
      </w:r>
    </w:p>
    <w:p w14:paraId="6458086B" w14:textId="77777777" w:rsidR="000B5067" w:rsidRPr="00C44A55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>III. Para RRTs elaborados gerados em razão de decurso do prazo regimental estabelecido nos incisos do artigo 2º da Resolução 91/2014 do CAU/BR e suas alterações, o solicitante deverá apensar ao requerimento no mínimo um documento comprobatório da efetiva realização da atividade, sendo admitido, qualquer documento que comprove o fato, especialmente:</w:t>
      </w:r>
    </w:p>
    <w:p w14:paraId="2047DC3F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atestado ou declaração do contratante, afirmando a participação do profissional na(s) atividade(s) objetos do registro, bem como a conclusão ou etapa de andamento da(s) mesma(s); </w:t>
      </w:r>
    </w:p>
    <w:p w14:paraId="7FD91B86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contrato de prestação de serviço entre o profissional e seu contratante rubricado em todas as páginas e assinado ao fim; </w:t>
      </w:r>
    </w:p>
    <w:p w14:paraId="4701DE30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contrato entre as pessoas jurídicas (contratante e contratada), em caso de subcontratação do arquiteto e urbanista; </w:t>
      </w:r>
    </w:p>
    <w:p w14:paraId="2DB5B0AE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declaração da empresa contrata em caso de subcontratação do arquiteto e urbanista. </w:t>
      </w:r>
    </w:p>
    <w:p w14:paraId="2E47C380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</w:rPr>
      </w:pPr>
      <w:r w:rsidRPr="00C44A55">
        <w:rPr>
          <w:rFonts w:asciiTheme="majorHAnsi" w:hAnsiTheme="majorHAnsi"/>
        </w:rPr>
        <w:t xml:space="preserve">certificado; </w:t>
      </w:r>
    </w:p>
    <w:p w14:paraId="045BA85E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</w:rPr>
      </w:pPr>
      <w:r w:rsidRPr="00C44A55">
        <w:rPr>
          <w:rFonts w:asciiTheme="majorHAnsi" w:hAnsiTheme="majorHAnsi"/>
        </w:rPr>
        <w:t>Alvará de construção;</w:t>
      </w:r>
    </w:p>
    <w:p w14:paraId="4B56DFB6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</w:rPr>
      </w:pPr>
      <w:r w:rsidRPr="00C44A55">
        <w:rPr>
          <w:rFonts w:asciiTheme="majorHAnsi" w:hAnsiTheme="majorHAnsi"/>
        </w:rPr>
        <w:t>Habite-se;</w:t>
      </w:r>
    </w:p>
    <w:p w14:paraId="5ED1207B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>Protocolo de aprovação de projeto na prefeitura;</w:t>
      </w:r>
    </w:p>
    <w:p w14:paraId="17D806F2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lastRenderedPageBreak/>
        <w:t xml:space="preserve">portaria de nomeação ou designação de cargo ou função; </w:t>
      </w:r>
    </w:p>
    <w:p w14:paraId="558F39D8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ordem de serviço ou de execução; </w:t>
      </w:r>
    </w:p>
    <w:p w14:paraId="72AAFBB1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</w:rPr>
      </w:pPr>
      <w:r w:rsidRPr="00C44A55">
        <w:rPr>
          <w:rFonts w:asciiTheme="majorHAnsi" w:hAnsiTheme="majorHAnsi"/>
        </w:rPr>
        <w:t xml:space="preserve">publicação técnica; </w:t>
      </w:r>
    </w:p>
    <w:p w14:paraId="5CFC9E0F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</w:rPr>
      </w:pPr>
      <w:r w:rsidRPr="00C44A55">
        <w:rPr>
          <w:rFonts w:asciiTheme="majorHAnsi" w:hAnsiTheme="majorHAnsi"/>
        </w:rPr>
        <w:t xml:space="preserve">declaração de testemunhas; </w:t>
      </w:r>
    </w:p>
    <w:p w14:paraId="62487CD0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</w:rPr>
      </w:pPr>
      <w:r w:rsidRPr="00C44A55">
        <w:rPr>
          <w:rFonts w:asciiTheme="majorHAnsi" w:hAnsiTheme="majorHAnsi"/>
        </w:rPr>
        <w:t xml:space="preserve">diário de obra; </w:t>
      </w:r>
    </w:p>
    <w:p w14:paraId="11E92FD3" w14:textId="77777777" w:rsidR="000B5067" w:rsidRPr="00C44A55" w:rsidRDefault="000B5067" w:rsidP="000B5067">
      <w:pPr>
        <w:pStyle w:val="PargrafodaLista"/>
        <w:widowControl/>
        <w:numPr>
          <w:ilvl w:val="0"/>
          <w:numId w:val="5"/>
        </w:numPr>
        <w:spacing w:before="120" w:after="120" w:line="300" w:lineRule="auto"/>
        <w:ind w:left="426"/>
        <w:contextualSpacing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cópias completas do projeto ou do produto resultante do serviço; e </w:t>
      </w:r>
    </w:p>
    <w:p w14:paraId="2C3F3CF0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strike/>
          <w:lang w:val="pt-BR"/>
        </w:rPr>
      </w:pPr>
      <w:r w:rsidRPr="000B5067">
        <w:rPr>
          <w:rFonts w:asciiTheme="majorHAnsi" w:hAnsiTheme="majorHAnsi"/>
          <w:strike/>
          <w:lang w:val="pt-BR"/>
        </w:rPr>
        <w:t>§1º. Para as atividades de natureza intelectual, ou seja, quanto do RRT não se trata de serviços de materialização ou construção, é facultado o requerente a substituição dos itens previstos as alíneas ‘b’, ‘c’ e ‘d’ do inciso III do caput deste artigo pela cópia integral do resultado da atividade prestada.</w:t>
      </w:r>
    </w:p>
    <w:p w14:paraId="1111849A" w14:textId="77777777" w:rsidR="000B5067" w:rsidRPr="00C44A55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§ 1° Para os fins previstos no inciso I, §1°, artigo 16 da Resolução 91/2014, será admitido, como declaração formal de autoria ou execução, a declaração de veracidade preenchida pelo profissional na elaboração do RRT extemporâneo e que consta do documento do RRT extemporâneo. </w:t>
      </w:r>
    </w:p>
    <w:p w14:paraId="6818D15F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0B5067">
        <w:rPr>
          <w:rFonts w:asciiTheme="majorHAnsi" w:hAnsiTheme="majorHAnsi"/>
          <w:lang w:val="pt-BR"/>
        </w:rPr>
        <w:t>§2º. Exclusivamente nos casos de RRTs elaborados para atividade de código 3.7 (DESEMPENHO DE CARGO OU FUNÇÃO TÉCNICA) da Resolução 21/2012 do CAU/BR, fica o solicitante dispensado de apresentar o requerido no inciso II do caput deste artigo, devendo alternativamente apresentar:</w:t>
      </w:r>
    </w:p>
    <w:p w14:paraId="1B252A04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strike/>
          <w:lang w:val="pt-BR"/>
        </w:rPr>
      </w:pPr>
      <w:r w:rsidRPr="000B5067">
        <w:rPr>
          <w:rFonts w:asciiTheme="majorHAnsi" w:hAnsiTheme="majorHAnsi"/>
          <w:strike/>
          <w:lang w:val="pt-BR"/>
        </w:rPr>
        <w:t>a) Declaração formal de autoria ou execução, conforme modelo apresentado do Anexo I desta deliberação;</w:t>
      </w:r>
    </w:p>
    <w:p w14:paraId="7BC9A2A2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0B5067">
        <w:rPr>
          <w:rFonts w:asciiTheme="majorHAnsi" w:hAnsiTheme="majorHAnsi"/>
          <w:lang w:val="pt-BR"/>
        </w:rPr>
        <w:t>b) Documento que demostre o vínculo entre as partes, (contrato de prestação de serviço, carteira de trabalho, portaria de nomeação, contrato social ou equivalente).</w:t>
      </w:r>
    </w:p>
    <w:p w14:paraId="01711020" w14:textId="5E7842C4" w:rsidR="000B5067" w:rsidRPr="00C44A55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§3º Os documentos apresentados deverão conter, no mínimo, informações sobre o contratante e o endereço da obra/serviço e, se possível, informações sobre a atividade técnica desempenhada. </w:t>
      </w:r>
    </w:p>
    <w:p w14:paraId="6984450F" w14:textId="77777777" w:rsidR="000B5067" w:rsidRPr="00C44A55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>§4º. Todos os documentos apresentados deverão estar pertinentemente firmados, dispensadas autenticações e reconhecimentos cartoriais, porém sendo desprezados aqueles que possuírem sinais de adulteração digital, em especial as assinaturas “coladas” digitalmente. A assinatura de próprio punho deverá ser feita com caneta esferográfica no documento que poderá ser escaneado ou fotografado, desde que a imagem fique legível, facultando ainda ao requerente a apresentação presencial dos originais na sede ou nos postos de atendimento do CAU/MG.   Os documentos com assinatura eletrônica precisam contar com mecanismo de verificação das assinaturas, de maneira a permitir que sua classificação seja, no mínimo, a de assinatura eletrônica avançada, nos termos do inciso II do artigo 4º da </w:t>
      </w:r>
      <w:hyperlink r:id="rId8" w:history="1">
        <w:r w:rsidRPr="00C44A55">
          <w:rPr>
            <w:rFonts w:asciiTheme="majorHAnsi" w:hAnsiTheme="majorHAnsi"/>
            <w:lang w:val="pt-BR"/>
          </w:rPr>
          <w:t>Lei Federal 14.063/2020</w:t>
        </w:r>
      </w:hyperlink>
      <w:r w:rsidRPr="00C44A55">
        <w:rPr>
          <w:rFonts w:asciiTheme="majorHAnsi" w:hAnsiTheme="majorHAnsi"/>
          <w:lang w:val="pt-BR"/>
        </w:rPr>
        <w:t>.</w:t>
      </w:r>
    </w:p>
    <w:p w14:paraId="125A3B73" w14:textId="77777777" w:rsidR="000B5067" w:rsidRPr="00C44A55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C44A55">
        <w:rPr>
          <w:rFonts w:asciiTheme="majorHAnsi" w:hAnsiTheme="majorHAnsi"/>
          <w:lang w:val="pt-BR"/>
        </w:rPr>
        <w:t xml:space="preserve">§5º É dispensada a apresentação de documentos para fins de aprovação de RRT Extemporâneo Retificador para alterações de datas, inserção de novas atividades ou alteração em seus quantitativos. Em caso de alteração de contratante e endereço, deverá ser apresentada documentação comprobatória. </w:t>
      </w:r>
    </w:p>
    <w:p w14:paraId="2AA77868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/>
          <w:lang w:val="pt-BR"/>
        </w:rPr>
      </w:pPr>
      <w:r w:rsidRPr="000B5067">
        <w:rPr>
          <w:rFonts w:asciiTheme="majorHAnsi" w:hAnsiTheme="majorHAnsi"/>
          <w:lang w:val="pt-BR"/>
        </w:rPr>
        <w:t>§6º Recairá sobre o arquiteto requente a responsabilidade civil e ético-disciplinar nos casos em que não se verificar a veracidade das informações contidas nos documentos apresentados ou nas assinaturas neles firmadas.</w:t>
      </w:r>
    </w:p>
    <w:p w14:paraId="75C2E826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b/>
          <w:lang w:val="pt-BR"/>
        </w:rPr>
        <w:t xml:space="preserve">Art. 2º. </w:t>
      </w:r>
      <w:r w:rsidRPr="000B5067">
        <w:rPr>
          <w:rFonts w:asciiTheme="majorHAnsi" w:hAnsiTheme="majorHAnsi" w:cs="Times New Roman"/>
          <w:lang w:val="pt-BR"/>
        </w:rPr>
        <w:t>Além</w:t>
      </w:r>
      <w:r w:rsidRPr="000B5067">
        <w:rPr>
          <w:rFonts w:asciiTheme="majorHAnsi" w:hAnsiTheme="majorHAnsi" w:cs="Times New Roman"/>
          <w:b/>
          <w:lang w:val="pt-BR"/>
        </w:rPr>
        <w:t xml:space="preserve"> </w:t>
      </w:r>
      <w:r w:rsidRPr="000B5067">
        <w:rPr>
          <w:rFonts w:asciiTheme="majorHAnsi" w:hAnsiTheme="majorHAnsi" w:cs="Times New Roman"/>
          <w:lang w:val="pt-BR"/>
        </w:rPr>
        <w:t>do exposto no artigo anterior, e em conformidade com o Art. 17° da Resolução 91/2014, o examinador responsável pelo setor de análise de RRT Extemporâneo poderá, quando julgar necessário, efetuar diligências ou requisitar outros documentos para subsidiar a análise e decisão acerca da matéria.</w:t>
      </w:r>
    </w:p>
    <w:p w14:paraId="5150E6C0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b/>
          <w:lang w:val="pt-BR"/>
        </w:rPr>
        <w:lastRenderedPageBreak/>
        <w:t>Art. 3º.</w:t>
      </w:r>
      <w:r w:rsidRPr="000B5067">
        <w:rPr>
          <w:rFonts w:asciiTheme="majorHAnsi" w:hAnsiTheme="majorHAnsi" w:cs="Times New Roman"/>
          <w:lang w:val="pt-BR"/>
        </w:rPr>
        <w:t xml:space="preserve"> Ao indeferimento da solicitação de RRT Extemporâneo pelo setor de análise inicial, caberá recurso à Comissão de Exercício Profissional do CAU/MG.</w:t>
      </w:r>
    </w:p>
    <w:p w14:paraId="27B131C9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b/>
          <w:lang w:val="pt-BR"/>
        </w:rPr>
        <w:t>Art. 4º.</w:t>
      </w:r>
      <w:r w:rsidRPr="000B5067">
        <w:rPr>
          <w:rFonts w:asciiTheme="majorHAnsi" w:hAnsiTheme="majorHAnsi" w:cs="Times New Roman"/>
          <w:lang w:val="pt-BR"/>
        </w:rPr>
        <w:t xml:space="preserve"> Em caso de desistência da emissão do RRT Extemporâneo pelo requerente após o pagamento da taxa prevista nos artigos 18 e 19 da Resolução 91/2014 do CAU/BR e suas alterações, conforme o caso, deverá haver, além de manifestação escrita, apresentação de documento que demonstre a desnecessidade do registro, em especial:</w:t>
      </w:r>
    </w:p>
    <w:p w14:paraId="53CFC449" w14:textId="77777777" w:rsidR="000B5067" w:rsidRPr="000B5067" w:rsidRDefault="000B5067" w:rsidP="000B5067">
      <w:pPr>
        <w:widowControl/>
        <w:numPr>
          <w:ilvl w:val="0"/>
          <w:numId w:val="6"/>
        </w:numPr>
        <w:spacing w:before="120" w:after="120" w:line="300" w:lineRule="auto"/>
        <w:ind w:left="851" w:hanging="491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lang w:val="pt-BR"/>
        </w:rPr>
        <w:t>Envio de RRT Simples para a mesma atividade, endereço e contratante, desde que atendidas as condições de tempestividade do artigo 2º da Resolução 91/2014 e suas alterações.</w:t>
      </w:r>
    </w:p>
    <w:p w14:paraId="64A9FD4F" w14:textId="77777777" w:rsidR="000B5067" w:rsidRPr="000B5067" w:rsidRDefault="000B5067" w:rsidP="000B5067">
      <w:pPr>
        <w:widowControl/>
        <w:numPr>
          <w:ilvl w:val="0"/>
          <w:numId w:val="6"/>
        </w:numPr>
        <w:spacing w:before="120" w:after="120" w:line="300" w:lineRule="auto"/>
        <w:ind w:left="851" w:hanging="491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lang w:val="pt-BR"/>
        </w:rPr>
        <w:t>Declaração de contratante dos serviços indicados no RRT que a atividade não foi ou não será iniciada.</w:t>
      </w:r>
    </w:p>
    <w:p w14:paraId="6AE164A3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b/>
          <w:lang w:val="pt-BR"/>
        </w:rPr>
        <w:t>Art. 5º.</w:t>
      </w:r>
      <w:r w:rsidRPr="000B5067">
        <w:rPr>
          <w:rFonts w:asciiTheme="majorHAnsi" w:hAnsiTheme="majorHAnsi" w:cs="Times New Roman"/>
          <w:lang w:val="pt-BR"/>
        </w:rPr>
        <w:t xml:space="preserve"> O prazo de análise das solicitações seguirá o estabelecido na Carta de Serviços do CAU/BR.</w:t>
      </w:r>
    </w:p>
    <w:p w14:paraId="63DEB08E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b/>
          <w:lang w:val="pt-BR"/>
        </w:rPr>
        <w:t>§1º.</w:t>
      </w:r>
      <w:r w:rsidRPr="000B5067">
        <w:rPr>
          <w:rFonts w:asciiTheme="majorHAnsi" w:hAnsiTheme="majorHAnsi" w:cs="Times New Roman"/>
          <w:lang w:val="pt-BR"/>
        </w:rPr>
        <w:t xml:space="preserve"> Efetuado o primeiro despacho no processo, caberá ao requerente acompanhar seu andamento, bem como enviar os documentos e informações solicitadas, através dos meios disponibilizados;</w:t>
      </w:r>
    </w:p>
    <w:p w14:paraId="712834CA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b/>
          <w:lang w:val="pt-BR"/>
        </w:rPr>
        <w:t>§2º.</w:t>
      </w:r>
      <w:r w:rsidRPr="000B5067">
        <w:rPr>
          <w:rFonts w:asciiTheme="majorHAnsi" w:hAnsiTheme="majorHAnsi" w:cs="Times New Roman"/>
          <w:lang w:val="pt-BR"/>
        </w:rPr>
        <w:t xml:space="preserve"> A análise de mérito e viabilidade somente iniciará após o envio de todos os documentos e informações requeridas em despacho.</w:t>
      </w:r>
    </w:p>
    <w:p w14:paraId="2E7E173B" w14:textId="77777777" w:rsidR="000B5067" w:rsidRPr="000B5067" w:rsidRDefault="000B5067" w:rsidP="000B5067">
      <w:pPr>
        <w:spacing w:before="120" w:after="120" w:line="300" w:lineRule="auto"/>
        <w:jc w:val="both"/>
        <w:rPr>
          <w:rFonts w:asciiTheme="majorHAnsi" w:hAnsiTheme="majorHAnsi" w:cs="Times New Roman"/>
          <w:lang w:val="pt-BR"/>
        </w:rPr>
      </w:pPr>
      <w:r w:rsidRPr="000B5067">
        <w:rPr>
          <w:rFonts w:asciiTheme="majorHAnsi" w:hAnsiTheme="majorHAnsi" w:cs="Times New Roman"/>
          <w:b/>
          <w:lang w:val="pt-BR"/>
        </w:rPr>
        <w:t>Art. 6º.</w:t>
      </w:r>
      <w:r w:rsidRPr="000B5067">
        <w:rPr>
          <w:rFonts w:asciiTheme="majorHAnsi" w:hAnsiTheme="majorHAnsi" w:cs="Times New Roman"/>
          <w:lang w:val="pt-BR"/>
        </w:rPr>
        <w:t xml:space="preserve"> Os casos não especificados, bem como as solicitações que, após despacho, forem seguidas de alegações do requerente sobre a impossibilidade de apresentar qualquer documento, sejam os dispostos no Art. 1º ou solicitados pelo examinador responsável, serão encaminhados diretamente à Comissão de Exercício Profissional do CAU/MG.</w:t>
      </w:r>
    </w:p>
    <w:p w14:paraId="423E6D8B" w14:textId="77777777" w:rsidR="000B5067" w:rsidRDefault="000B5067" w:rsidP="000B5067">
      <w:pPr>
        <w:spacing w:before="240" w:after="240" w:line="360" w:lineRule="auto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0B5067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E8DE" w14:textId="77777777" w:rsidR="00AF6ED5" w:rsidRDefault="00AF6ED5" w:rsidP="007E22C9">
      <w:r>
        <w:separator/>
      </w:r>
    </w:p>
  </w:endnote>
  <w:endnote w:type="continuationSeparator" w:id="0">
    <w:p w14:paraId="4F23BD48" w14:textId="77777777" w:rsidR="00AF6ED5" w:rsidRDefault="00AF6ED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12FD" w14:textId="77777777" w:rsidR="00AF6ED5" w:rsidRDefault="00AF6ED5" w:rsidP="007E22C9">
      <w:r>
        <w:separator/>
      </w:r>
    </w:p>
  </w:footnote>
  <w:footnote w:type="continuationSeparator" w:id="0">
    <w:p w14:paraId="7A73F3DB" w14:textId="77777777" w:rsidR="00AF6ED5" w:rsidRDefault="00AF6ED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D7"/>
    <w:multiLevelType w:val="hybridMultilevel"/>
    <w:tmpl w:val="17E039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2BD8"/>
    <w:multiLevelType w:val="hybridMultilevel"/>
    <w:tmpl w:val="B43AB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723A"/>
    <w:multiLevelType w:val="hybridMultilevel"/>
    <w:tmpl w:val="DF206E44"/>
    <w:lvl w:ilvl="0" w:tplc="216EF9B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3199">
    <w:abstractNumId w:val="2"/>
  </w:num>
  <w:num w:numId="2" w16cid:durableId="1613629456">
    <w:abstractNumId w:val="1"/>
  </w:num>
  <w:num w:numId="3" w16cid:durableId="600379181">
    <w:abstractNumId w:val="3"/>
  </w:num>
  <w:num w:numId="4" w16cid:durableId="1969503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5342714">
    <w:abstractNumId w:val="0"/>
  </w:num>
  <w:num w:numId="6" w16cid:durableId="359820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B5067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34F61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01D6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2285"/>
    <w:rsid w:val="003F4C5D"/>
    <w:rsid w:val="00401A7A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87E"/>
    <w:rsid w:val="004A60E9"/>
    <w:rsid w:val="004B733B"/>
    <w:rsid w:val="004C5004"/>
    <w:rsid w:val="004D1E29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05EF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19B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3985"/>
    <w:rsid w:val="009672AE"/>
    <w:rsid w:val="00980122"/>
    <w:rsid w:val="00984CE8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AF6ED5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44A55"/>
    <w:rsid w:val="00C51920"/>
    <w:rsid w:val="00C53F80"/>
    <w:rsid w:val="00C60823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47A57"/>
    <w:rsid w:val="00E56AF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1BF5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B3CC5"/>
    <w:rsid w:val="00FB493B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lei/l1406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2981</Words>
  <Characters>16102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10</cp:revision>
  <cp:lastPrinted>2022-01-24T14:46:00Z</cp:lastPrinted>
  <dcterms:created xsi:type="dcterms:W3CDTF">2022-02-22T12:12:00Z</dcterms:created>
  <dcterms:modified xsi:type="dcterms:W3CDTF">2022-07-20T19:04:00Z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