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A7BEA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45E07EE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B674AD" w:rsidRPr="00B674AD">
              <w:rPr>
                <w:rFonts w:asciiTheme="majorHAnsi" w:hAnsiTheme="majorHAnsi" w:cs="Times New Roman"/>
              </w:rPr>
              <w:t>1555730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5834DC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3BBBBCD" w:rsidR="00B8018D" w:rsidRPr="00E61C23" w:rsidRDefault="008758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Gerência </w:t>
            </w:r>
            <w:r w:rsidR="00CA7BEA">
              <w:rPr>
                <w:rFonts w:asciiTheme="majorHAnsi" w:hAnsiTheme="majorHAnsi" w:cs="Times New Roman"/>
              </w:rPr>
              <w:t>Técnica e de Fiscalização – GERTEF-CAU/MG</w:t>
            </w:r>
          </w:p>
        </w:tc>
      </w:tr>
      <w:tr w:rsidR="00113CE6" w:rsidRPr="005834D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31A6F30" w:rsidR="00113CE6" w:rsidRPr="003D5BAC" w:rsidRDefault="00CA7BEA" w:rsidP="00CA7BEA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CA7BEA">
              <w:rPr>
                <w:rFonts w:asciiTheme="majorHAnsi" w:hAnsiTheme="majorHAnsi" w:cs="Times New Roman"/>
              </w:rPr>
              <w:t>Plano de Ação CEP-CAU/MG: Metas de Fiscalização/Atendimento para reprogramação 2022</w:t>
            </w:r>
          </w:p>
        </w:tc>
      </w:tr>
      <w:tr w:rsidR="00113CE6" w:rsidRPr="005834D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834D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708496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CA7BEA">
              <w:rPr>
                <w:rFonts w:asciiTheme="majorHAnsi" w:hAnsiTheme="majorHAnsi" w:cs="Times New Roman"/>
                <w:b/>
              </w:rPr>
              <w:t>92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CA7BEA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CA7BEA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B990D37" w14:textId="77777777" w:rsidR="005834DC" w:rsidRDefault="005834DC" w:rsidP="005834D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8758B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8758B6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8758B6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6C04C92" w14:textId="77777777" w:rsidR="00B72A52" w:rsidRPr="00315EEC" w:rsidRDefault="00B72A52" w:rsidP="008758B6">
      <w:pPr>
        <w:widowControl/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0863CC48" w14:textId="7A273E92" w:rsidR="008758B6" w:rsidRDefault="008758B6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8758B6">
        <w:rPr>
          <w:rFonts w:asciiTheme="majorHAnsi" w:hAnsiTheme="majorHAnsi" w:cs="Times New Roman"/>
          <w:i/>
          <w:lang w:val="pt-BR"/>
        </w:rPr>
        <w:t>IX - apreciar, deliberar e monitorar a execução de programas e projetos do Planejamento Estratégico do CAU, no âmbito de suas competências;</w:t>
      </w:r>
    </w:p>
    <w:p w14:paraId="4E985E66" w14:textId="466A5688" w:rsidR="005834DC" w:rsidRDefault="005834DC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590321C6" w14:textId="77777777" w:rsidR="005834DC" w:rsidRDefault="005834DC" w:rsidP="005834DC">
      <w:pPr>
        <w:widowControl/>
        <w:suppressLineNumbers/>
        <w:spacing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6833950D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1DE9F1AF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32E997DF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67422EC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706C9A90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1172768F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 - instruir, apreciar e deliberar sobre julgamento, em primeira instância, de autuação lavrada em processos de fiscalização do exercício profissional;</w:t>
      </w:r>
    </w:p>
    <w:p w14:paraId="6F3B0352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45FB438B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535B14EB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683E6B03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3D9C44A8" w14:textId="77777777" w:rsidR="005834DC" w:rsidRDefault="005834DC" w:rsidP="005834D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fiscalização;</w:t>
      </w:r>
    </w:p>
    <w:p w14:paraId="78867353" w14:textId="77777777" w:rsidR="005834DC" w:rsidRPr="008758B6" w:rsidRDefault="005834DC" w:rsidP="008758B6">
      <w:pPr>
        <w:widowControl/>
        <w:suppressLineNumbers/>
        <w:spacing w:line="36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494ECCFB" w14:textId="0830CA88" w:rsidR="005834DC" w:rsidRDefault="005834DC" w:rsidP="005834DC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8687A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arquivo eletrônico encaminhado pela Gerência Técnica e de Fiscalização, denominado “</w:t>
      </w:r>
      <w:r w:rsidR="006436ED" w:rsidRPr="006436ED">
        <w:rPr>
          <w:rFonts w:asciiTheme="majorHAnsi" w:hAnsiTheme="majorHAnsi" w:cs="Times New Roman"/>
          <w:i/>
          <w:iCs/>
          <w:lang w:val="pt-BR"/>
        </w:rPr>
        <w:t>TMP-Metas_Indicadores-GERTEF-Reprogramação-2022-R00</w:t>
      </w:r>
      <w:r w:rsidRPr="006436ED">
        <w:rPr>
          <w:rFonts w:asciiTheme="majorHAnsi" w:hAnsiTheme="majorHAnsi" w:cs="Times New Roman"/>
          <w:i/>
          <w:iCs/>
          <w:lang w:val="pt-BR"/>
        </w:rPr>
        <w:t>.xlsx</w:t>
      </w:r>
      <w:r>
        <w:rPr>
          <w:rFonts w:asciiTheme="majorHAnsi" w:hAnsiTheme="majorHAnsi" w:cs="Times New Roman"/>
          <w:lang w:val="pt-BR"/>
        </w:rPr>
        <w:t>”, referente</w:t>
      </w:r>
      <w:r w:rsidR="006436ED">
        <w:rPr>
          <w:rFonts w:asciiTheme="majorHAnsi" w:hAnsiTheme="majorHAnsi" w:cs="Times New Roman"/>
          <w:lang w:val="pt-BR"/>
        </w:rPr>
        <w:t xml:space="preserve"> a planilha eletrônica com </w:t>
      </w:r>
      <w:r w:rsidR="006436ED">
        <w:rPr>
          <w:rFonts w:asciiTheme="majorHAnsi" w:hAnsiTheme="majorHAnsi" w:cs="Times New Roman"/>
          <w:lang w:val="pt-BR"/>
        </w:rPr>
        <w:lastRenderedPageBreak/>
        <w:t xml:space="preserve">proposta de revisão/reprogramação para </w:t>
      </w:r>
      <w:r>
        <w:rPr>
          <w:rFonts w:asciiTheme="majorHAnsi" w:hAnsiTheme="majorHAnsi" w:cs="Times New Roman"/>
          <w:lang w:val="pt-BR"/>
        </w:rPr>
        <w:t>os indicadores estratégicos definidos p</w:t>
      </w:r>
      <w:r w:rsidR="006436ED">
        <w:rPr>
          <w:rFonts w:asciiTheme="majorHAnsi" w:hAnsiTheme="majorHAnsi" w:cs="Times New Roman"/>
          <w:lang w:val="pt-BR"/>
        </w:rPr>
        <w:t>ara</w:t>
      </w:r>
      <w:r>
        <w:rPr>
          <w:rFonts w:asciiTheme="majorHAnsi" w:hAnsiTheme="majorHAnsi" w:cs="Times New Roman"/>
          <w:lang w:val="pt-BR"/>
        </w:rPr>
        <w:t xml:space="preserve"> esta Comissão</w:t>
      </w:r>
      <w:r w:rsidR="006436ED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para o exercício de 202</w:t>
      </w:r>
      <w:r w:rsidR="006436ED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;</w:t>
      </w:r>
    </w:p>
    <w:p w14:paraId="18BB8404" w14:textId="77777777" w:rsidR="005834DC" w:rsidRDefault="005834DC" w:rsidP="005834DC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C306033" w14:textId="7BE1991A" w:rsidR="005834DC" w:rsidRDefault="005834DC" w:rsidP="005834DC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discussões, item a item, dos indicadores estratégicos sugeridos para o exercício de 2022, conforme registrado ao item 2.2 da Súmula N° 183/2021 – CEP-CAU/MG.</w:t>
      </w:r>
    </w:p>
    <w:p w14:paraId="3AD84870" w14:textId="165FCB21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BBC878D" w14:textId="590B2C34" w:rsidR="00274255" w:rsidRDefault="005834DC" w:rsidP="00274255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</w:t>
      </w:r>
      <w:r w:rsidR="00151640">
        <w:rPr>
          <w:rFonts w:asciiTheme="majorHAnsi" w:hAnsiTheme="majorHAnsi" w:cs="Times New Roman"/>
          <w:lang w:val="pt-BR"/>
        </w:rPr>
        <w:t>provar as informações apresentadas referentes à revisão/atualização da</w:t>
      </w:r>
      <w:r w:rsidR="006436ED">
        <w:rPr>
          <w:rFonts w:asciiTheme="majorHAnsi" w:hAnsiTheme="majorHAnsi" w:cs="Times New Roman"/>
          <w:lang w:val="pt-BR"/>
        </w:rPr>
        <w:t>s metas de fiscalização constantes na</w:t>
      </w:r>
      <w:r w:rsidR="00151640">
        <w:rPr>
          <w:rFonts w:asciiTheme="majorHAnsi" w:hAnsiTheme="majorHAnsi" w:cs="Times New Roman"/>
          <w:lang w:val="pt-BR"/>
        </w:rPr>
        <w:t xml:space="preserve"> planilha eletrônica</w:t>
      </w:r>
      <w:r w:rsidR="006436ED">
        <w:rPr>
          <w:rFonts w:asciiTheme="majorHAnsi" w:hAnsiTheme="majorHAnsi" w:cs="Times New Roman"/>
          <w:lang w:val="pt-BR"/>
        </w:rPr>
        <w:t xml:space="preserve"> dos Indicadores Institucionais e de Resultado</w:t>
      </w:r>
      <w:r w:rsidR="00B674AD">
        <w:rPr>
          <w:rFonts w:asciiTheme="majorHAnsi" w:hAnsiTheme="majorHAnsi" w:cs="Times New Roman"/>
          <w:lang w:val="pt-BR"/>
        </w:rPr>
        <w:t>, na forma do Anexo da presente Deliberação</w:t>
      </w:r>
      <w:r w:rsidR="00274255">
        <w:rPr>
          <w:rFonts w:asciiTheme="majorHAnsi" w:hAnsiTheme="majorHAnsi" w:cs="Times New Roman"/>
          <w:lang w:val="pt-BR"/>
        </w:rPr>
        <w:t>;</w:t>
      </w:r>
    </w:p>
    <w:p w14:paraId="112B1D1E" w14:textId="3A6FF85C" w:rsidR="008C59E1" w:rsidRDefault="008C59E1" w:rsidP="00274255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1170B3D" w14:textId="77777777" w:rsidR="005834DC" w:rsidRPr="008C59E1" w:rsidRDefault="005834DC" w:rsidP="005834DC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Pr="00074EFC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0</w:t>
      </w:r>
      <w:r w:rsidRPr="00074EFC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junho</w:t>
      </w:r>
      <w:r w:rsidRPr="00074EFC">
        <w:rPr>
          <w:rFonts w:asciiTheme="majorHAnsi" w:hAnsiTheme="majorHAnsi" w:cs="Times New Roman"/>
          <w:lang w:val="pt-BR"/>
        </w:rPr>
        <w:t xml:space="preserve"> de 2022.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7DAD4CC5" w14:textId="3E42009E" w:rsidR="005834DC" w:rsidRDefault="005834DC" w:rsidP="005834DC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C672B82" w14:textId="77777777" w:rsidR="005834DC" w:rsidRPr="008C59E1" w:rsidRDefault="005834DC" w:rsidP="005834DC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5834DC" w14:paraId="117D3B99" w14:textId="77777777" w:rsidTr="0008687C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D0381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7C2748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BD093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5834DC" w14:paraId="4F382DEE" w14:textId="77777777" w:rsidTr="0008687C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05CC" w14:textId="77777777" w:rsidR="005834DC" w:rsidRDefault="005834DC" w:rsidP="000868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3F29D7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63508EE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A454A0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A4F4083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6AB8E2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438107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9DBF6" w14:textId="77777777" w:rsidR="005834DC" w:rsidRDefault="005834DC" w:rsidP="00086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5834DC" w:rsidRPr="007C74C0" w14:paraId="4EE16FAB" w14:textId="77777777" w:rsidTr="0008687C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6DAD4" w14:textId="77777777" w:rsidR="005834DC" w:rsidRPr="0044259C" w:rsidRDefault="005834DC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C8E9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980F1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5F69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3263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2C161" w14:textId="77777777" w:rsidR="005834DC" w:rsidRPr="0044259C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834DC" w:rsidRPr="007C74C0" w14:paraId="6CDB1393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5CD43" w14:textId="77777777" w:rsidR="005834DC" w:rsidRPr="003C1F00" w:rsidRDefault="005834DC" w:rsidP="0008687C">
            <w:pPr>
              <w:rPr>
                <w:rFonts w:asciiTheme="majorHAnsi" w:eastAsiaTheme="min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>Luciana Bracarense Coimbra</w:t>
            </w:r>
            <w:r w:rsidRPr="003C1F00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  <w:lang w:val="pt-BR" w:eastAsia="pt-BR"/>
              </w:rPr>
              <w:t xml:space="preserve">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- </w:t>
            </w:r>
            <w:r w:rsidRPr="003C1F00">
              <w:rPr>
                <w:rFonts w:asciiTheme="majorHAnsi" w:hAnsiTheme="majorHAnsi" w:cs="Times New Roman"/>
                <w:color w:val="A6A6A6" w:themeColor="background1" w:themeShade="A6"/>
                <w:sz w:val="18"/>
                <w:szCs w:val="18"/>
                <w:lang w:val="pt-BR"/>
              </w:rPr>
              <w:t>Coord. Adj.</w:t>
            </w:r>
          </w:p>
          <w:p w14:paraId="5D204A85" w14:textId="77777777" w:rsidR="005834DC" w:rsidRPr="00EC3313" w:rsidRDefault="005834DC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A798F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BF96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AD38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FB03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C6860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D03E3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5834DC" w:rsidRPr="007C74C0" w14:paraId="4A6558E3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CED6" w14:textId="77777777" w:rsidR="005834DC" w:rsidRPr="00EC3313" w:rsidRDefault="005834DC" w:rsidP="0008687C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72DB8E5" w14:textId="77777777" w:rsidR="005834DC" w:rsidRPr="00ED10F2" w:rsidRDefault="005834DC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D1CF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908C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13FE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C3ED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92DF8" w14:textId="77777777" w:rsidR="005834DC" w:rsidRPr="00CB2546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5834DC" w:rsidRPr="007C74C0" w14:paraId="5AB265A6" w14:textId="77777777" w:rsidTr="0008687C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D57B" w14:textId="77777777" w:rsidR="005834DC" w:rsidRPr="00EC3313" w:rsidRDefault="005834DC" w:rsidP="0008687C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37DA16E" w14:textId="77777777" w:rsidR="005834DC" w:rsidRPr="00EC3313" w:rsidRDefault="005834DC" w:rsidP="0008687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D952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BE8E5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6552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5C33F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0142A" w14:textId="77777777" w:rsidR="005834DC" w:rsidRPr="00EC3313" w:rsidRDefault="005834DC" w:rsidP="00086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08F27BB5" w14:textId="77777777" w:rsidR="005834DC" w:rsidRDefault="005834DC" w:rsidP="005834D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9807F88" w14:textId="77777777" w:rsidR="005834DC" w:rsidRDefault="005834DC" w:rsidP="005834D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1A967C3" w14:textId="77777777" w:rsidR="005834DC" w:rsidRDefault="005834DC" w:rsidP="005834D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4AFE7822" w14:textId="77777777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F539775" w14:textId="77777777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4E61494" w14:textId="77777777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B070FE" w14:textId="77777777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EBAA73" w14:textId="77777777" w:rsidR="005834DC" w:rsidRDefault="005834DC" w:rsidP="005834D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BF6C003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43122CF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0C113260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0AC631D1" w14:textId="77777777" w:rsidR="005834DC" w:rsidRDefault="005834DC" w:rsidP="005834D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5B7F8274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5BC7D9F" w14:textId="6B2C22A9" w:rsidR="002B3DD9" w:rsidRDefault="002B3DD9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73AAECC" w14:textId="41509643" w:rsidR="002B3DD9" w:rsidRDefault="002B3DD9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BA14D20" w14:textId="061894BA" w:rsidR="002B3DD9" w:rsidRDefault="002B3DD9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2626CB2B" w14:textId="5D960B2A" w:rsidR="00B674AD" w:rsidRDefault="00B674AD" w:rsidP="00B674AD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>Anexo Deliberação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80E5DB6" w14:textId="5A2E0D85" w:rsidR="002B3DD9" w:rsidRDefault="002B3DD9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tbl>
      <w:tblPr>
        <w:tblW w:w="9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567"/>
        <w:gridCol w:w="851"/>
        <w:gridCol w:w="1306"/>
        <w:gridCol w:w="1324"/>
      </w:tblGrid>
      <w:tr w:rsidR="000F1622" w:rsidRPr="000F1622" w14:paraId="0A6CCCD5" w14:textId="77777777" w:rsidTr="00B674AD">
        <w:trPr>
          <w:trHeight w:val="462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noWrap/>
            <w:vAlign w:val="bottom"/>
            <w:hideMark/>
          </w:tcPr>
          <w:p w14:paraId="23434BCC" w14:textId="77777777" w:rsidR="00B674AD" w:rsidRDefault="00B674AD" w:rsidP="000F1622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</w:p>
          <w:p w14:paraId="184D6C88" w14:textId="299548AC" w:rsidR="000F1622" w:rsidRPr="00B674AD" w:rsidRDefault="000F1622" w:rsidP="00B674AD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CAU/UF:  Conselho de Arquitetura e Urbanismo do Estado de Minas Gerais</w:t>
            </w:r>
          </w:p>
          <w:p w14:paraId="3352D4E5" w14:textId="15B6C850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  <w:p w14:paraId="288ED421" w14:textId="202F5ACA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32D59804" w14:textId="77777777" w:rsidTr="00B674AD">
        <w:trPr>
          <w:trHeight w:val="289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noWrap/>
            <w:vAlign w:val="bottom"/>
            <w:hideMark/>
          </w:tcPr>
          <w:p w14:paraId="477B729E" w14:textId="65E8FC7A" w:rsidR="00B674AD" w:rsidRPr="00B674AD" w:rsidRDefault="000F1622" w:rsidP="00B674AD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Indicadores Institucionais e de Resultado (agrupados por objetivo estratégico) - Relatório de Gestão - Exercício 2021</w:t>
            </w:r>
          </w:p>
          <w:p w14:paraId="2626A005" w14:textId="1F1F5FC4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129145EB" w14:textId="77777777" w:rsidTr="000F1622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58DC5" w14:textId="77777777" w:rsidR="000F1622" w:rsidRPr="000F1622" w:rsidRDefault="000F1622" w:rsidP="000F1622">
            <w:pPr>
              <w:widowControl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CA0DF" w14:textId="7282C7D2" w:rsidR="000F1622" w:rsidRPr="000F1622" w:rsidRDefault="000F1622" w:rsidP="000F1622">
            <w:pPr>
              <w:widowControl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470D6" w14:textId="77777777" w:rsidR="000F1622" w:rsidRPr="000F1622" w:rsidRDefault="000F1622" w:rsidP="000F1622">
            <w:pPr>
              <w:widowControl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BC40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BC6A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40E31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B674AD" w:rsidRPr="000F1622" w14:paraId="12C294DC" w14:textId="77777777" w:rsidTr="00B674AD">
        <w:trPr>
          <w:trHeight w:val="198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EDBB03F" w14:textId="2838F718" w:rsidR="00B674AD" w:rsidRPr="00B674AD" w:rsidRDefault="00B674AD" w:rsidP="00B674AD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B- INDICADORES DE RESULTADO</w:t>
            </w:r>
          </w:p>
          <w:p w14:paraId="4ACF6E2D" w14:textId="6995003E" w:rsidR="00B674AD" w:rsidRPr="000F1622" w:rsidRDefault="00B674AD" w:rsidP="00B674AD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7D80B8AD" w14:textId="77777777" w:rsidTr="000F1622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DD56D99" w14:textId="77777777" w:rsidR="000F1622" w:rsidRPr="000F1622" w:rsidRDefault="000F1622" w:rsidP="000F1622">
            <w:pPr>
              <w:widowControl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Tornar a fiscalização um vetor de melhoria do exercício da Arquitetura e Urbanismo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FDA70D5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 xml:space="preserve">Fórmula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A276495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Meta</w:t>
            </w: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br/>
              <w:t>Projeção</w:t>
            </w: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br/>
              <w:t>2022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644A93B9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Resultado 1 Trimestre/2022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1C121A1E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Meta</w:t>
            </w: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br/>
              <w:t>Reprogramação</w:t>
            </w:r>
            <w:r w:rsidRPr="000F1622">
              <w:rPr>
                <w:rFonts w:eastAsia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br/>
              <w:t>2022</w:t>
            </w:r>
          </w:p>
        </w:tc>
      </w:tr>
      <w:tr w:rsidR="000F1622" w:rsidRPr="000F1622" w14:paraId="26359A5A" w14:textId="77777777" w:rsidTr="00B674AD">
        <w:trPr>
          <w:trHeight w:val="46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580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Índice da capacidade de fiscalização (%) 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 xml:space="preserve">(CAU/UF)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94B2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quantidade de ações de fiscalização realizadas pelo CAU/UF no mês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 xml:space="preserve"> (= 2.121)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84C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87F7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90,0%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C5BA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56,1%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6956D9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70,0%</w:t>
            </w:r>
          </w:p>
        </w:tc>
      </w:tr>
      <w:tr w:rsidR="000F1622" w:rsidRPr="000F1622" w14:paraId="600AD9A3" w14:textId="77777777" w:rsidTr="00B674AD">
        <w:trPr>
          <w:trHeight w:val="47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282A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B94F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número de ações de fiscalização previstas no Plano de Ação aprovado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3.795)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F4D3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66D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09EB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70AA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3C296B05" w14:textId="77777777" w:rsidTr="00B674AD">
        <w:trPr>
          <w:trHeight w:val="35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EAE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Índice de presença profissional nas obras </w:t>
            </w:r>
            <w:proofErr w:type="gramStart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e  serviços</w:t>
            </w:r>
            <w:proofErr w:type="gramEnd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 fiscalizados  (%)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 xml:space="preserve">(CAU/UF) 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B23B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de obras e serviços regulares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7)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40A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AEF9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2,0%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4A0B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B5BB2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2,0%</w:t>
            </w:r>
          </w:p>
        </w:tc>
      </w:tr>
      <w:tr w:rsidR="000F1622" w:rsidRPr="000F1622" w14:paraId="48444097" w14:textId="77777777" w:rsidTr="00B674AD">
        <w:trPr>
          <w:trHeight w:val="55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70DE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A428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de obras e serviços fiscalizados pelo CAU/UF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456)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4C26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41CB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E97B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A44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5D91BA5D" w14:textId="77777777" w:rsidTr="00B674AD">
        <w:trPr>
          <w:trHeight w:val="42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AB2E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Índice de RRT por profissional ativo (</w:t>
            </w:r>
            <w:proofErr w:type="spellStart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Qtd</w:t>
            </w:r>
            <w:proofErr w:type="spellEnd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</w:t>
            </w:r>
            <w:proofErr w:type="gramStart"/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 xml:space="preserve">UF)   </w:t>
            </w:r>
            <w:proofErr w:type="gramEnd"/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 xml:space="preserve">      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0B1C" w14:textId="383E830F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n</w:t>
            </w:r>
            <w:r w:rsidR="00B674AD">
              <w:rPr>
                <w:rFonts w:eastAsia="Times New Roman"/>
                <w:sz w:val="18"/>
                <w:szCs w:val="18"/>
                <w:lang w:val="pt-BR" w:eastAsia="pt-BR"/>
              </w:rPr>
              <w:t>.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 total de RRT registrados (pagos) por mês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61.806)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D57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0,28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6F9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0,81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09C88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0,28</w:t>
            </w:r>
          </w:p>
        </w:tc>
      </w:tr>
      <w:tr w:rsidR="000F1622" w:rsidRPr="000F1622" w14:paraId="352330E1" w14:textId="77777777" w:rsidTr="00B674AD">
        <w:trPr>
          <w:trHeight w:val="27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B07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DBD5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 total de profissionais ativos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17.245)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4E5F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841B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C15E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5933B31B" w14:textId="77777777" w:rsidTr="00B674AD">
        <w:trPr>
          <w:trHeight w:val="40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9A3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Índice de capacidade de atendimento de </w:t>
            </w:r>
            <w:proofErr w:type="gramStart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denúncias  (</w:t>
            </w:r>
            <w:proofErr w:type="gramEnd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(CAU/UF)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AA25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quantidade de denúncias atendidas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 xml:space="preserve"> (= 267)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5AA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ADFF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80,0%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F790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9,6%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1726AD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80,0%</w:t>
            </w:r>
          </w:p>
        </w:tc>
      </w:tr>
      <w:tr w:rsidR="000F1622" w:rsidRPr="000F1622" w14:paraId="23FEAEC8" w14:textId="77777777" w:rsidTr="00B674AD">
        <w:trPr>
          <w:trHeight w:val="41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012E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0A8B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número de denúncias recebidas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353)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3F40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6267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CF53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8F0D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1F292D04" w14:textId="77777777" w:rsidTr="00B674AD">
        <w:trPr>
          <w:trHeight w:val="5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E5F3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Índice de eficiência na conclusão de processos de </w:t>
            </w:r>
            <w:proofErr w:type="gramStart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fiscalização  (</w:t>
            </w:r>
            <w:proofErr w:type="gramEnd"/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(CAU/UF)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9D6D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número de processos de fiscalização concluídos no semestre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564)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C11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108C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20,0%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CC0A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354CE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20,0%</w:t>
            </w:r>
          </w:p>
        </w:tc>
      </w:tr>
      <w:tr w:rsidR="000F1622" w:rsidRPr="000F1622" w14:paraId="65BF5DAB" w14:textId="77777777" w:rsidTr="00B674AD">
        <w:trPr>
          <w:trHeight w:val="42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C58D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768E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 número total de processos de fiscalização em aberto no ano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1.802)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189B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9ED0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8DB9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A4DC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3B8E9714" w14:textId="77777777" w:rsidTr="00B674AD">
        <w:trPr>
          <w:trHeight w:val="39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97A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Índice produtividade de fiscalização (%)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(CAU/UF)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BDCA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mensal de ações de fiscalização realizada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1.549)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A95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BEA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18,7%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8E87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14,4%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0CA7CF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18,7%</w:t>
            </w:r>
          </w:p>
        </w:tc>
      </w:tr>
      <w:tr w:rsidR="000F1622" w:rsidRPr="000F1622" w14:paraId="5B432F34" w14:textId="77777777" w:rsidTr="00B674AD">
        <w:trPr>
          <w:trHeight w:val="368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9CE0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2992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número de horas de fiscalização mensal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</w:t>
            </w:r>
            <w:proofErr w:type="gramStart"/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=  8.195</w:t>
            </w:r>
            <w:proofErr w:type="gramEnd"/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,76)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AF8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958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4939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EAE5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5E1EEDD5" w14:textId="77777777" w:rsidTr="00B674AD">
        <w:trPr>
          <w:trHeight w:val="34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9D4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Índice de regularidade no CAU (%)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(CAU/UF)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CEFC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obras e serviços com RRT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5)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2A2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FEE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7,7%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19B4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7AB281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7,7%</w:t>
            </w:r>
          </w:p>
        </w:tc>
      </w:tr>
      <w:tr w:rsidR="000F1622" w:rsidRPr="000F1622" w14:paraId="62E5463F" w14:textId="77777777" w:rsidTr="00B674AD">
        <w:trPr>
          <w:trHeight w:val="41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E97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3B5F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de obras e serviços regulares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10)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704B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E3B4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756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FD54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3939375A" w14:textId="77777777" w:rsidTr="00B674AD">
        <w:trPr>
          <w:trHeight w:val="41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CAB6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Índice de regularização de obras e serviços (%)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(CAU/UF)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6A34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de obras e serviços regularizados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29)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EAD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57E5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20,0%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DD1D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6E4AD3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20,0%</w:t>
            </w:r>
          </w:p>
        </w:tc>
      </w:tr>
      <w:tr w:rsidR="000F1622" w:rsidRPr="000F1622" w14:paraId="27D9AECF" w14:textId="77777777" w:rsidTr="00B674AD">
        <w:trPr>
          <w:trHeight w:val="39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219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A116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de obras e serviços fiscalizados pelo CAU/UF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804)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80F7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5182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B088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361C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F1622" w:rsidRPr="000F1622" w14:paraId="0AB3077A" w14:textId="77777777" w:rsidTr="00B674AD">
        <w:trPr>
          <w:trHeight w:val="37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E7C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Índice de regularização com RRT (%)</w:t>
            </w: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br/>
            </w:r>
            <w:r w:rsidRPr="000F1622">
              <w:rPr>
                <w:rFonts w:eastAsia="Times New Roman"/>
                <w:b/>
                <w:bCs/>
                <w:sz w:val="18"/>
                <w:szCs w:val="18"/>
                <w:lang w:val="pt-BR" w:eastAsia="pt-BR"/>
              </w:rPr>
              <w:t>(CAU/UF)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B93B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de obras e serviços regularizados com RRT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33)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2A3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>x 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7C3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76,2%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47CC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61C92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76,2%</w:t>
            </w:r>
          </w:p>
        </w:tc>
      </w:tr>
      <w:tr w:rsidR="000F1622" w:rsidRPr="000F1622" w14:paraId="75024248" w14:textId="77777777" w:rsidTr="00B674AD">
        <w:trPr>
          <w:trHeight w:val="34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7F28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DEF9" w14:textId="77777777" w:rsidR="000F1622" w:rsidRPr="000F1622" w:rsidRDefault="000F1622" w:rsidP="000F1622">
            <w:pPr>
              <w:widowControl/>
              <w:jc w:val="center"/>
              <w:rPr>
                <w:rFonts w:eastAsia="Times New Roman"/>
                <w:sz w:val="18"/>
                <w:szCs w:val="18"/>
                <w:lang w:val="pt-BR" w:eastAsia="pt-BR"/>
              </w:rPr>
            </w:pPr>
            <w:r w:rsidRPr="000F1622">
              <w:rPr>
                <w:rFonts w:eastAsia="Times New Roman"/>
                <w:sz w:val="18"/>
                <w:szCs w:val="18"/>
                <w:lang w:val="pt-BR" w:eastAsia="pt-BR"/>
              </w:rPr>
              <w:t xml:space="preserve">quantidade obras e serviços regularizados </w:t>
            </w:r>
            <w:r w:rsidRPr="000F1622">
              <w:rPr>
                <w:rFonts w:eastAsia="Times New Roman"/>
                <w:color w:val="FF0000"/>
                <w:sz w:val="18"/>
                <w:szCs w:val="18"/>
                <w:lang w:val="pt-BR" w:eastAsia="pt-BR"/>
              </w:rPr>
              <w:t>(= 33)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CE33" w14:textId="77777777" w:rsidR="000F1622" w:rsidRPr="000F1622" w:rsidRDefault="000F1622" w:rsidP="000F1622">
            <w:pPr>
              <w:widowControl/>
              <w:rPr>
                <w:rFonts w:eastAsia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48E6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9F9C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E77B" w14:textId="77777777" w:rsidR="000F1622" w:rsidRPr="000F1622" w:rsidRDefault="000F1622" w:rsidP="000F1622">
            <w:pPr>
              <w:widowControl/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36CE4A0C" w14:textId="77777777" w:rsidR="002B3DD9" w:rsidRPr="00F77EDC" w:rsidRDefault="002B3DD9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2B3DD9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184D" w14:textId="77777777" w:rsidR="00147435" w:rsidRDefault="00147435" w:rsidP="007E22C9">
      <w:r>
        <w:separator/>
      </w:r>
    </w:p>
  </w:endnote>
  <w:endnote w:type="continuationSeparator" w:id="0">
    <w:p w14:paraId="79478A17" w14:textId="77777777" w:rsidR="00147435" w:rsidRDefault="0014743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5481" w14:textId="77777777" w:rsidR="00147435" w:rsidRDefault="00147435" w:rsidP="007E22C9">
      <w:r>
        <w:separator/>
      </w:r>
    </w:p>
  </w:footnote>
  <w:footnote w:type="continuationSeparator" w:id="0">
    <w:p w14:paraId="5E23F594" w14:textId="77777777" w:rsidR="00147435" w:rsidRDefault="0014743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1622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47435"/>
    <w:rsid w:val="001512FD"/>
    <w:rsid w:val="00151640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4255"/>
    <w:rsid w:val="00275CFF"/>
    <w:rsid w:val="00282D54"/>
    <w:rsid w:val="0028590F"/>
    <w:rsid w:val="002A1031"/>
    <w:rsid w:val="002A1DF5"/>
    <w:rsid w:val="002A23FF"/>
    <w:rsid w:val="002A551A"/>
    <w:rsid w:val="002B3DD9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4DC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436ED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58B6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74AD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A54A8"/>
    <w:rsid w:val="00CA7BEA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1DB7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758B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2022-01-24T14:46:00Z</cp:lastPrinted>
  <dcterms:created xsi:type="dcterms:W3CDTF">2022-02-22T12:12:00Z</dcterms:created>
  <dcterms:modified xsi:type="dcterms:W3CDTF">2022-06-22T18:47:00Z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