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021"/>
        <w:gridCol w:w="2552"/>
        <w:gridCol w:w="844"/>
        <w:gridCol w:w="3396"/>
      </w:tblGrid>
      <w:tr w:rsidR="002A57A5" w:rsidRPr="009A11F8" w14:paraId="79A28747" w14:textId="77777777">
        <w:trPr>
          <w:trHeight w:val="692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100A33DE" w14:textId="75E2081E" w:rsidR="002A57A5" w:rsidRPr="00C37452" w:rsidRDefault="007958C6">
            <w:pPr>
              <w:suppressLineNumbers/>
              <w:jc w:val="center"/>
              <w:rPr>
                <w:rFonts w:ascii="Cambria" w:hAnsi="Cambria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lang w:val="pt-BR"/>
              </w:rPr>
              <w:t>SÚMULA DA 1</w:t>
            </w:r>
            <w:r w:rsidR="00452D0F">
              <w:rPr>
                <w:rFonts w:ascii="Cambria" w:eastAsia="Calibri" w:hAnsi="Cambria" w:cs="Times New Roman"/>
                <w:b/>
                <w:lang w:val="pt-BR"/>
              </w:rPr>
              <w:t>82</w:t>
            </w:r>
            <w:r w:rsidRPr="00C37452">
              <w:rPr>
                <w:rFonts w:ascii="Cambria" w:eastAsia="Calibri" w:hAnsi="Cambria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Pr="00C37452" w:rsidRDefault="007958C6">
            <w:pPr>
              <w:suppressLineNumbers/>
              <w:jc w:val="center"/>
              <w:rPr>
                <w:rFonts w:ascii="Cambria" w:hAnsi="Cambria" w:cs="Times New Roman"/>
                <w:sz w:val="26"/>
                <w:szCs w:val="26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9A11F8" w14:paraId="2B0BCC5A" w14:textId="77777777">
        <w:trPr>
          <w:trHeight w:val="70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11085272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7EAB69D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:rsidRPr="00C37452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155DE880" w14:textId="4837776D" w:rsidR="002A57A5" w:rsidRPr="00C37452" w:rsidRDefault="00452D0F" w:rsidP="00452D0F">
            <w:pPr>
              <w:suppressLineNumbers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setembro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</w:t>
            </w:r>
            <w:r w:rsidR="000B24B8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9A11F8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4CA82472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[</w:t>
            </w:r>
            <w:proofErr w:type="gramStart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</w:t>
            </w:r>
            <w:proofErr w:type="gramEnd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:rsidRPr="00C37452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7E004C44" w14:textId="389D0101" w:rsidR="002A57A5" w:rsidRPr="00C37452" w:rsidRDefault="002C7B5F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43280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 – 17h00min</w:t>
            </w:r>
          </w:p>
        </w:tc>
      </w:tr>
      <w:tr w:rsidR="002A57A5" w:rsidRPr="00C37452" w14:paraId="1EA07FBA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49565CAD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0E50B5AD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C37452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376098D2" w14:textId="1DE731A3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FD38DA7" w14:textId="416D2768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5821EF" w:rsidRPr="00C37452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5821EF" w:rsidRPr="00C37452" w:rsidRDefault="005821EF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696E6FC6" w14:textId="57C39BF4" w:rsidR="005821EF" w:rsidRPr="005821EF" w:rsidRDefault="005821EF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5821EF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4CC2E4FB" w14:textId="6043F596" w:rsidR="005821EF" w:rsidRPr="005821EF" w:rsidRDefault="005821EF" w:rsidP="008F2171">
            <w:pPr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5821EF" w:rsidRPr="00C37452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5821EF" w:rsidRPr="00C37452" w:rsidRDefault="005821EF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0F4B7081" w14:textId="34DBAE56" w:rsidR="005821EF" w:rsidRPr="005821EF" w:rsidRDefault="005821EF" w:rsidP="008F217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C27ABAD" w14:textId="64EF5705" w:rsidR="005821EF" w:rsidRPr="005821EF" w:rsidRDefault="005821EF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5821EF" w:rsidRPr="00C37452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5821EF" w:rsidRPr="00C37452" w:rsidRDefault="005821EF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48EA4E07" w14:textId="6EEB3E38" w:rsidR="005821EF" w:rsidRPr="005821EF" w:rsidRDefault="005821EF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FC02B86" w14:textId="51B62E66" w:rsidR="005821EF" w:rsidRPr="005821EF" w:rsidRDefault="005821EF" w:rsidP="008F217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5821EF" w:rsidRPr="00C37452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5821EF" w:rsidRPr="00C37452" w:rsidRDefault="005821EF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7904643" w14:textId="391CA1FA" w:rsidR="005821EF" w:rsidRPr="005821EF" w:rsidRDefault="005821EF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Rafael Decina Arantes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14E42DFE" w14:textId="3ABBB6DB" w:rsidR="005821EF" w:rsidRPr="005821EF" w:rsidRDefault="005821EF" w:rsidP="008F217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5821EF" w:rsidRPr="00C37452" w14:paraId="30B1400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5821EF" w:rsidRPr="00C37452" w:rsidRDefault="005821EF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98E7D25" w14:textId="3DED59E4" w:rsidR="005821EF" w:rsidRPr="005821EF" w:rsidRDefault="005821EF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A63C60B" w14:textId="58942B33" w:rsidR="005821EF" w:rsidRPr="005821EF" w:rsidRDefault="005821EF" w:rsidP="008F217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821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8F2171" w:rsidRPr="009A11F8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3D401A1B" w14:textId="59E3FBFE" w:rsidR="008F2171" w:rsidRPr="00C37452" w:rsidRDefault="008F2171" w:rsidP="008F217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8F2171" w:rsidRPr="009A11F8" w14:paraId="1878D180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8F2171" w:rsidRPr="00C37452" w14:paraId="0CE275A1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6E09E6A7" w14:textId="77777777" w:rsidR="008F2171" w:rsidRPr="00C37452" w:rsidRDefault="008F2171" w:rsidP="008F217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8F2171" w:rsidRPr="009A11F8" w14:paraId="7D2F614A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8F2171" w:rsidRPr="00AD725D" w:rsidRDefault="008F2171" w:rsidP="008F2171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D725D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8F2171" w:rsidRPr="00AD725D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3FF38B2F" w14:textId="74429779" w:rsidR="008F2171" w:rsidRPr="00AD725D" w:rsidRDefault="008F2171" w:rsidP="002C7B5F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2C7B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13h58</w:t>
            </w: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Pr="00AD725D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8F2171" w:rsidRPr="009A11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7777777" w:rsidR="008F2171" w:rsidRPr="00C37452" w:rsidRDefault="008F2171" w:rsidP="008F2171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1E08B20" w14:textId="77777777" w:rsidR="008F2171" w:rsidRPr="00C37452" w:rsidRDefault="008F2171" w:rsidP="008F2171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</w:p>
          <w:p w14:paraId="5E463180" w14:textId="77777777" w:rsidR="008F2171" w:rsidRPr="00C37452" w:rsidRDefault="008F2171" w:rsidP="008F2171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45E5E466" w14:textId="77777777" w:rsidR="008F2171" w:rsidRPr="00C37452" w:rsidRDefault="008F2171" w:rsidP="008F2171">
            <w:pPr>
              <w:spacing w:line="276" w:lineRule="auto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4FB27B09" w14:textId="0C6F4C17" w:rsidR="008F2171" w:rsidRPr="00C37452" w:rsidRDefault="008F2171" w:rsidP="008F2171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F2171" w:rsidRPr="00C37452" w14:paraId="6B931A4F" w14:textId="77777777" w:rsidTr="0070038F">
        <w:trPr>
          <w:trHeight w:val="705"/>
          <w:jc w:val="center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03D0D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1000079258;</w:t>
            </w:r>
          </w:p>
          <w:p w14:paraId="5B02C229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1000080881;</w:t>
            </w:r>
          </w:p>
          <w:p w14:paraId="13DF7FB4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1000084365;</w:t>
            </w:r>
          </w:p>
          <w:p w14:paraId="0032E9F2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1000084437;</w:t>
            </w:r>
          </w:p>
          <w:p w14:paraId="3C459C5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1000084567;</w:t>
            </w:r>
          </w:p>
          <w:p w14:paraId="558A9A2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1000087052;</w:t>
            </w:r>
          </w:p>
          <w:p w14:paraId="4147CFE3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1000087100;</w:t>
            </w:r>
          </w:p>
          <w:p w14:paraId="7AFF0084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1000087186;</w:t>
            </w:r>
          </w:p>
          <w:p w14:paraId="23C3CBFB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1000087191;</w:t>
            </w:r>
          </w:p>
          <w:p w14:paraId="297511C2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1000090910;</w:t>
            </w:r>
          </w:p>
          <w:p w14:paraId="0B371473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1000091414;</w:t>
            </w:r>
          </w:p>
          <w:p w14:paraId="5B18328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1000091427;</w:t>
            </w:r>
          </w:p>
          <w:p w14:paraId="4A565794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1000092384;</w:t>
            </w:r>
          </w:p>
          <w:p w14:paraId="6D6AA500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1000096636;</w:t>
            </w:r>
          </w:p>
          <w:p w14:paraId="2F48E1D8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1000114028;</w:t>
            </w:r>
          </w:p>
          <w:p w14:paraId="00B10CBD" w14:textId="34F5182E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1000094904</w:t>
            </w: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;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BC25" w14:textId="77777777" w:rsid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1000097939</w:t>
            </w:r>
          </w:p>
          <w:p w14:paraId="10D4A638" w14:textId="69D1BE1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1000019914;</w:t>
            </w:r>
          </w:p>
          <w:p w14:paraId="48F97255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1000095341;</w:t>
            </w:r>
          </w:p>
          <w:p w14:paraId="24A4055E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1000104001;</w:t>
            </w:r>
          </w:p>
          <w:p w14:paraId="436E9C7F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1000098879;</w:t>
            </w:r>
          </w:p>
          <w:p w14:paraId="05769A9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1000098879;</w:t>
            </w:r>
          </w:p>
          <w:p w14:paraId="32146BC4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1000113604;</w:t>
            </w:r>
          </w:p>
          <w:p w14:paraId="547715CB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1000098895;</w:t>
            </w:r>
          </w:p>
          <w:p w14:paraId="778BF38B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1000098895;</w:t>
            </w:r>
          </w:p>
          <w:p w14:paraId="4F0B23CA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1000106790;</w:t>
            </w:r>
          </w:p>
          <w:p w14:paraId="7968E5CE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1000106705;</w:t>
            </w:r>
          </w:p>
          <w:p w14:paraId="4844FF7B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1000098901;</w:t>
            </w:r>
          </w:p>
          <w:p w14:paraId="1A09DE0A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1000100727;</w:t>
            </w:r>
          </w:p>
          <w:p w14:paraId="0797DCA2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1000100803;</w:t>
            </w:r>
          </w:p>
          <w:p w14:paraId="67F7F2C3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1000109229;</w:t>
            </w:r>
          </w:p>
          <w:p w14:paraId="23425D0B" w14:textId="75ECA5CF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1000105053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;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D5526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1000105772;</w:t>
            </w:r>
          </w:p>
          <w:p w14:paraId="26D86B4C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1000112952;</w:t>
            </w:r>
          </w:p>
          <w:p w14:paraId="579909F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1000113496;</w:t>
            </w:r>
          </w:p>
          <w:p w14:paraId="251F3965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1000081454;</w:t>
            </w:r>
          </w:p>
          <w:p w14:paraId="39E99F2C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1000109746;</w:t>
            </w:r>
          </w:p>
          <w:p w14:paraId="528C3FC3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1000099689;</w:t>
            </w:r>
          </w:p>
          <w:p w14:paraId="6977017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1000102660;</w:t>
            </w:r>
          </w:p>
          <w:p w14:paraId="157F3195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1000115031;</w:t>
            </w:r>
          </w:p>
          <w:p w14:paraId="4B9DD953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1000115312;</w:t>
            </w:r>
          </w:p>
          <w:p w14:paraId="01A727D6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1000117509;</w:t>
            </w:r>
          </w:p>
          <w:p w14:paraId="04AFF8B0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1000118676;</w:t>
            </w:r>
          </w:p>
          <w:p w14:paraId="6DE43767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1000109861;</w:t>
            </w:r>
          </w:p>
          <w:p w14:paraId="672E49FB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1000096463;</w:t>
            </w:r>
          </w:p>
          <w:p w14:paraId="75D921C9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1000103672;</w:t>
            </w:r>
          </w:p>
          <w:p w14:paraId="25F202AC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1000045694;</w:t>
            </w:r>
          </w:p>
          <w:p w14:paraId="505D54A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1000084653;</w:t>
            </w:r>
          </w:p>
          <w:p w14:paraId="314628AC" w14:textId="27847DA8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70038F">
              <w:rPr>
                <w:rFonts w:ascii="Cambria" w:hAnsi="Cambria"/>
                <w:sz w:val="20"/>
                <w:szCs w:val="20"/>
                <w:lang w:val="pt-BR"/>
              </w:rPr>
              <w:t>1000104956.</w:t>
            </w:r>
          </w:p>
        </w:tc>
      </w:tr>
      <w:tr w:rsidR="008F2171" w:rsidRPr="00C37452" w14:paraId="2C53EF2C" w14:textId="77777777" w:rsidTr="00627A20">
        <w:trPr>
          <w:trHeight w:val="705"/>
          <w:jc w:val="center"/>
        </w:trPr>
        <w:tc>
          <w:tcPr>
            <w:tcW w:w="10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E47" w14:textId="77777777" w:rsidR="0070038F" w:rsidRPr="0070038F" w:rsidRDefault="0070038F" w:rsidP="0070038F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5E18F696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Aplicação da Deliberação nº 163.5/2020 – CEP-CAU/MG na fiscalização da Lista de Aprovações e Licenciamentos da Prefeitura Municipal de Belo Horizonte (Protocolos 1372739/2021; 1372745/2021; 1372755/2021; 1381709/2021; 1372391/2021);</w:t>
            </w:r>
          </w:p>
          <w:p w14:paraId="7EB8CECD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Autuação de docente de arquitetura e urbanismo sem registro ativo;</w:t>
            </w:r>
          </w:p>
          <w:p w14:paraId="12E28769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Alinhamento de entendimentos no uso de CNAE entre Deliberações da CEP-CAU/MG e CEP-CAU/BR.</w:t>
            </w:r>
          </w:p>
          <w:p w14:paraId="17718137" w14:textId="77777777" w:rsidR="0070038F" w:rsidRPr="0070038F" w:rsidRDefault="0070038F" w:rsidP="0070038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876EC0D" w14:textId="77777777" w:rsidR="0070038F" w:rsidRPr="0070038F" w:rsidRDefault="0070038F" w:rsidP="0070038F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054A9D19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Protocolo 1271097 – Cancelamento de RRT após contato infrutífero com o contratante;</w:t>
            </w:r>
          </w:p>
          <w:p w14:paraId="1A796AA0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Obrigatoriedade de registro de pessoa jurídica prestadora de serviços de relacionados a torres de telecomunicações.</w:t>
            </w:r>
          </w:p>
          <w:p w14:paraId="3EFC4BD9" w14:textId="77777777" w:rsidR="0070038F" w:rsidRPr="0070038F" w:rsidRDefault="0070038F" w:rsidP="0070038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FF6A7DC" w14:textId="77777777" w:rsidR="0070038F" w:rsidRPr="0070038F" w:rsidRDefault="0070038F" w:rsidP="0070038F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Manifestações</w:t>
            </w:r>
          </w:p>
          <w:p w14:paraId="64928F91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Solicitação da GEPLAN sobre andamento do Plano de Ações;</w:t>
            </w:r>
          </w:p>
          <w:p w14:paraId="659A9633" w14:textId="77777777" w:rsidR="0070038F" w:rsidRPr="0070038F" w:rsidRDefault="0070038F" w:rsidP="0070038F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Solicitação da Gerência Geral sobre Sistema de Elaboração de Pareceres.</w:t>
            </w:r>
          </w:p>
          <w:p w14:paraId="76810B46" w14:textId="77777777" w:rsidR="0070038F" w:rsidRPr="0070038F" w:rsidRDefault="0070038F" w:rsidP="0070038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6FEC635" w14:textId="3EFB91CC" w:rsidR="0070038F" w:rsidRPr="0070038F" w:rsidRDefault="0070038F" w:rsidP="0070038F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Outros Assuntos;</w:t>
            </w:r>
          </w:p>
          <w:p w14:paraId="55B2181D" w14:textId="67A919EB" w:rsidR="008F2171" w:rsidRPr="00C37452" w:rsidRDefault="008F2171" w:rsidP="0070038F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F2171" w:rsidRPr="0070038F" w14:paraId="0EE7FDD5" w14:textId="77777777" w:rsidTr="00F86EF2">
        <w:trPr>
          <w:trHeight w:val="76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DC075" w14:textId="77777777" w:rsidR="008F2171" w:rsidRPr="0070038F" w:rsidRDefault="008F2171" w:rsidP="008F2171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0038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lastRenderedPageBreak/>
              <w:t>Comunicados:</w:t>
            </w:r>
          </w:p>
          <w:p w14:paraId="24AD165B" w14:textId="77777777" w:rsidR="008F2171" w:rsidRPr="0070038F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EA79ABC" w14:textId="090ED063" w:rsidR="0070038F" w:rsidRPr="0070038F" w:rsidRDefault="0070038F" w:rsidP="0070038F">
            <w:pPr>
              <w:pStyle w:val="PargrafodaLista"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Da Gerência Jurídica: Parecer sobre uso de CNAE para abertura de processos de fiscalização (Protocolo 1335932).</w:t>
            </w:r>
          </w:p>
        </w:tc>
      </w:tr>
      <w:tr w:rsidR="008F2171" w:rsidRPr="009A11F8" w14:paraId="38591EB0" w14:textId="77777777" w:rsidTr="0001590D">
        <w:trPr>
          <w:trHeight w:val="722"/>
          <w:jc w:val="center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66FAEB40" w14:textId="77777777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31FDC74" w14:textId="5FE0A41B" w:rsidR="008F2171" w:rsidRPr="00C37452" w:rsidRDefault="008F2171" w:rsidP="008F2171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sessão foi encerrada às 1</w:t>
            </w:r>
            <w:r w:rsidR="005821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7h33</w:t>
            </w:r>
            <w:r w:rsidRP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min.</w:t>
            </w:r>
          </w:p>
        </w:tc>
      </w:tr>
    </w:tbl>
    <w:p w14:paraId="611C820B" w14:textId="77777777" w:rsidR="00476E7A" w:rsidRDefault="00476E7A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3962"/>
        <w:gridCol w:w="3963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9A11F8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14BE9549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8724F5" w:rsidRPr="007277A8" w14:paraId="3654850E" w14:textId="77777777" w:rsidTr="000D5801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Pr="007277A8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Pr="007277A8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7277A8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gridSpan w:val="2"/>
            <w:shd w:val="clear" w:color="auto" w:fill="auto"/>
            <w:vAlign w:val="center"/>
          </w:tcPr>
          <w:p w14:paraId="5B8DEF97" w14:textId="77777777" w:rsidR="00E37AC2" w:rsidRPr="00F86EF2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68099C1" w14:textId="2195BFC2" w:rsidR="0001590D" w:rsidRPr="007277A8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apresentados os seguintes relatórios e votos em processos de fiscalização, havendo sido aprovados pelo pleno da Comissão:</w:t>
            </w:r>
          </w:p>
          <w:p w14:paraId="6A842E1E" w14:textId="77777777" w:rsidR="0001590D" w:rsidRPr="002E0E14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53472808" w14:textId="77777777" w:rsidR="00452D0F" w:rsidRDefault="00452D0F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Pelo Conselheiro</w:t>
            </w:r>
          </w:p>
          <w:p w14:paraId="308AC44B" w14:textId="77777777" w:rsidR="00452D0F" w:rsidRPr="00452D0F" w:rsidRDefault="00452D0F" w:rsidP="00452D0F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2D0F">
              <w:rPr>
                <w:rFonts w:asciiTheme="majorHAnsi" w:hAnsiTheme="majorHAnsi"/>
                <w:sz w:val="20"/>
                <w:szCs w:val="20"/>
                <w:lang w:val="pt-BR"/>
              </w:rPr>
              <w:t>1000017507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29FA3E02" w14:textId="77777777" w:rsidR="00476E7A" w:rsidRPr="00476E7A" w:rsidRDefault="00452D0F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2D0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1000017707: </w:t>
            </w:r>
            <w:r w:rsidRPr="00452D0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Manter auto de infração, e aplicar multa de 7 vezes o valor da anuidade;</w:t>
            </w:r>
          </w:p>
          <w:p w14:paraId="7F678048" w14:textId="0029A54D" w:rsidR="00452D0F" w:rsidRPr="00476E7A" w:rsidRDefault="00452D0F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1000016984:</w:t>
            </w:r>
            <w:r w:rsidRPr="00476E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Cancelar o auto, por prescrição, arquivar o processo;</w:t>
            </w:r>
          </w:p>
          <w:p w14:paraId="40B1445D" w14:textId="77777777" w:rsidR="00452D0F" w:rsidRPr="00452D0F" w:rsidRDefault="00452D0F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6C4E27A" w14:textId="7DBDDA95" w:rsidR="0001590D" w:rsidRPr="007277A8" w:rsidRDefault="00452D0F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b) Pelo Conselheiro </w:t>
            </w:r>
            <w:r w:rsidR="0001590D" w:rsidRPr="007277A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 (havendo sido os relatórios emitidos durante a reunião extraordinária, para demonstração da ferramenta de julgamento de processos por ele elaborada?</w:t>
            </w:r>
          </w:p>
          <w:p w14:paraId="16F90F9D" w14:textId="77777777" w:rsidR="00E37AC2" w:rsidRPr="002E0E14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215E42E3" w14:textId="43BCFB05" w:rsidR="002E0E14" w:rsidRPr="00452D0F" w:rsidRDefault="00452D0F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2D0F">
              <w:rPr>
                <w:rFonts w:asciiTheme="majorHAnsi" w:hAnsiTheme="majorHAnsi"/>
                <w:sz w:val="20"/>
                <w:szCs w:val="20"/>
                <w:lang w:val="pt-BR"/>
              </w:rPr>
              <w:t>1000091590: M</w:t>
            </w:r>
            <w:r w:rsidR="002E0E14" w:rsidRPr="00476E7A">
              <w:rPr>
                <w:rFonts w:asciiTheme="majorHAnsi" w:hAnsiTheme="majorHAnsi"/>
                <w:sz w:val="20"/>
                <w:szCs w:val="20"/>
                <w:lang w:val="pt-BR"/>
              </w:rPr>
              <w:t>anter auto de infração de infração, e aplicar multa de 300% do valor da taxa de RRT, enviando o processo para a Comissão de ética e disciplina após o trânsito em julgado dos autos;</w:t>
            </w:r>
          </w:p>
          <w:p w14:paraId="406D0669" w14:textId="0DA71543" w:rsidR="002E0E14" w:rsidRPr="00452D0F" w:rsidRDefault="00452D0F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2D0F">
              <w:rPr>
                <w:rFonts w:asciiTheme="majorHAnsi" w:hAnsiTheme="majorHAnsi"/>
                <w:sz w:val="20"/>
                <w:szCs w:val="20"/>
                <w:lang w:val="pt-BR"/>
              </w:rPr>
              <w:t>1000123461: M</w:t>
            </w:r>
            <w:r w:rsidR="002E0E14" w:rsidRPr="00476E7A">
              <w:rPr>
                <w:rFonts w:asciiTheme="majorHAnsi" w:hAnsiTheme="majorHAnsi"/>
                <w:sz w:val="20"/>
                <w:szCs w:val="20"/>
                <w:lang w:val="pt-BR"/>
              </w:rPr>
              <w:t>anter auto de infração, e aplicar multa de 7 vezes o valor da anuidade;</w:t>
            </w:r>
          </w:p>
          <w:p w14:paraId="77D80C15" w14:textId="54C0C354" w:rsidR="002E0E14" w:rsidRPr="002E0E14" w:rsidRDefault="002E0E14" w:rsidP="00452D0F">
            <w:pPr>
              <w:pStyle w:val="PargrafodaLista"/>
              <w:spacing w:line="276" w:lineRule="auto"/>
              <w:ind w:left="459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F77DC1" w:rsidRPr="008724F5" w14:paraId="614FEB55" w14:textId="77777777" w:rsidTr="002321D1">
        <w:trPr>
          <w:trHeight w:val="8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9188E" w14:textId="6BD7ABAC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B25015" w:rsidRPr="009A11F8" w14:paraId="05462FD3" w14:textId="77777777" w:rsidTr="00476E7A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847C" w14:textId="77777777" w:rsidR="00B25015" w:rsidRPr="008724F5" w:rsidRDefault="00B25015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85088" w14:textId="77777777" w:rsidR="00B25015" w:rsidRPr="00A07397" w:rsidRDefault="00B25015" w:rsidP="00CB03D4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3745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476E7A" w:rsidRPr="009A11F8" w14:paraId="4C39F7F2" w14:textId="77777777" w:rsidTr="00476E7A">
        <w:trPr>
          <w:trHeight w:val="274"/>
          <w:jc w:val="center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70E4" w14:textId="77777777" w:rsidR="00476E7A" w:rsidRDefault="00476E7A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15E8C05C" w14:textId="77777777" w:rsidR="00476E7A" w:rsidRDefault="00476E7A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2841B2" w14:textId="77777777" w:rsidR="00476E7A" w:rsidRPr="008724F5" w:rsidRDefault="00476E7A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5FCAD" w14:textId="77777777" w:rsidR="00476E7A" w:rsidRPr="002E0E14" w:rsidRDefault="00476E7A" w:rsidP="002E0E14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0993DE5B" w14:textId="2CAD1FC9" w:rsidR="00476E7A" w:rsidRDefault="00476E7A" w:rsidP="002E0E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nomeados como relatores os seguintes conselheiros e respectivos processos:</w:t>
            </w:r>
          </w:p>
          <w:p w14:paraId="66A46816" w14:textId="32E830FD" w:rsidR="00476E7A" w:rsidRPr="002E0E14" w:rsidRDefault="00476E7A" w:rsidP="00476E7A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76E7A" w:rsidRPr="009A11F8" w14:paraId="12D32B6B" w14:textId="77777777" w:rsidTr="0070038F">
        <w:trPr>
          <w:trHeight w:val="1684"/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B1917" w14:textId="77777777" w:rsidR="00476E7A" w:rsidRPr="008724F5" w:rsidRDefault="00476E7A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DBD09B" w14:textId="77777777" w:rsidR="00476E7A" w:rsidRDefault="00476E7A" w:rsidP="00476E7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Para o Conselheiro Flávio Vieira:</w:t>
            </w:r>
          </w:p>
          <w:p w14:paraId="3D874449" w14:textId="77777777" w:rsidR="00476E7A" w:rsidRPr="00476E7A" w:rsidRDefault="00476E7A" w:rsidP="00476E7A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5BDE892C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1000019914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341460A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1000045694;</w:t>
            </w:r>
          </w:p>
          <w:p w14:paraId="7A289411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1000060242;</w:t>
            </w:r>
          </w:p>
          <w:p w14:paraId="01C5575A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1000061093;</w:t>
            </w:r>
          </w:p>
          <w:p w14:paraId="0AB4D5F7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1000066498;</w:t>
            </w:r>
          </w:p>
          <w:p w14:paraId="56811609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1000069612;</w:t>
            </w:r>
          </w:p>
          <w:p w14:paraId="313735AC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1000079258;</w:t>
            </w:r>
          </w:p>
          <w:p w14:paraId="2E12CCF2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1000080881;</w:t>
            </w:r>
          </w:p>
          <w:p w14:paraId="224D2201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1000081221;</w:t>
            </w:r>
          </w:p>
          <w:p w14:paraId="041E3BC9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1000081454;</w:t>
            </w:r>
          </w:p>
          <w:p w14:paraId="16E84312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1000081480;</w:t>
            </w:r>
          </w:p>
          <w:p w14:paraId="6761D417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1000083383;</w:t>
            </w:r>
          </w:p>
          <w:p w14:paraId="2F126C4B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1000083396;</w:t>
            </w:r>
          </w:p>
          <w:p w14:paraId="70D14F56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1000084365;</w:t>
            </w:r>
          </w:p>
          <w:p w14:paraId="28DD8B22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1000084567;</w:t>
            </w:r>
          </w:p>
          <w:p w14:paraId="562F589D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1000084653;</w:t>
            </w:r>
          </w:p>
          <w:p w14:paraId="716760E4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1000085577;</w:t>
            </w:r>
          </w:p>
          <w:p w14:paraId="25FCED36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1000086498;</w:t>
            </w:r>
          </w:p>
          <w:p w14:paraId="7324F71F" w14:textId="7777777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1000086689;</w:t>
            </w:r>
          </w:p>
          <w:p w14:paraId="6C295D8A" w14:textId="34E66D4D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1000086697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A2FAB67" w14:textId="77777777" w:rsidR="00476E7A" w:rsidRPr="002E0E14" w:rsidRDefault="00476E7A" w:rsidP="002E0E14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E746" w14:textId="6DEA89FF" w:rsidR="00476E7A" w:rsidRDefault="00476E7A" w:rsidP="00476E7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b) Para o Conselheiro Rafael Arantes:</w:t>
            </w:r>
          </w:p>
          <w:p w14:paraId="59BCDD6B" w14:textId="77777777" w:rsidR="00476E7A" w:rsidRPr="00476E7A" w:rsidRDefault="00476E7A" w:rsidP="00476E7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0812846" w14:textId="3CA89920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1000087052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5F2C4BE" w14:textId="2B072AE1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1000087100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D729986" w14:textId="4D04D3CD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1000087182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0785DC2" w14:textId="4D3E460D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1000087191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4B1982C" w14:textId="69122DBF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1000087318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C278868" w14:textId="7971EE19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1000087386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3A8DA82" w14:textId="22C81CA3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1000087390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FD36B6B" w14:textId="71FF4DE3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1000087489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CCCB893" w14:textId="6A5BF1E7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1000087508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4D18492" w14:textId="645C0F3F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1000087966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4D78C1D" w14:textId="3AC1C60B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1000088563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C26FB6B" w14:textId="36D76BE3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1000088745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6E880B44" w14:textId="0152BFC8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1000089199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74250FE8" w14:textId="5E9406BD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1000089446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CE0402D" w14:textId="6FD36B82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1000089766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520AD2CB" w14:textId="1CD04048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1000090292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445846D" w14:textId="7C3ECCEA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1000090537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79F5F26E" w14:textId="10482725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1000091024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6B6265F0" w14:textId="3B126CEA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1000091025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30BC6A8D" w14:textId="4CE928DF" w:rsidR="00476E7A" w:rsidRPr="00476E7A" w:rsidRDefault="00476E7A" w:rsidP="00476E7A">
            <w:pPr>
              <w:pStyle w:val="PargrafodaLista"/>
              <w:numPr>
                <w:ilvl w:val="1"/>
                <w:numId w:val="5"/>
              </w:numPr>
              <w:spacing w:line="276" w:lineRule="auto"/>
              <w:ind w:left="459" w:hanging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76E7A">
              <w:rPr>
                <w:rFonts w:asciiTheme="majorHAnsi" w:hAnsiTheme="majorHAnsi"/>
                <w:sz w:val="20"/>
                <w:szCs w:val="20"/>
                <w:lang w:val="pt-BR"/>
              </w:rPr>
              <w:t>1000091031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00E6206" w14:textId="3B572B94" w:rsidR="00476E7A" w:rsidRPr="002E0E14" w:rsidRDefault="00476E7A" w:rsidP="002E0E14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E0E14" w:rsidRPr="008724F5" w14:paraId="12BBB4DF" w14:textId="77777777" w:rsidTr="00510144">
        <w:trPr>
          <w:trHeight w:val="8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4F299" w14:textId="77777777" w:rsidR="002E0E14" w:rsidRPr="008724F5" w:rsidRDefault="002E0E14" w:rsidP="0051014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D1503A" w14:paraId="1DF5BF62" w14:textId="77777777" w:rsidTr="002321D1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6878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2458471"/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BAE98" w14:textId="77777777" w:rsidR="00F77DC1" w:rsidRPr="00A07397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FISCALIZAÇÃO</w:t>
            </w:r>
          </w:p>
        </w:tc>
      </w:tr>
      <w:tr w:rsidR="00F77DC1" w:rsidRPr="003F6032" w14:paraId="332CFF79" w14:textId="77777777" w:rsidTr="002321D1">
        <w:trPr>
          <w:trHeight w:val="803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D4FC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E6C533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F2826E4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24A" w14:textId="77777777" w:rsidR="00F77DC1" w:rsidRPr="00740BCD" w:rsidRDefault="00F77DC1" w:rsidP="002321D1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65B7C39D" w14:textId="6F3F9DD6" w:rsidR="0070038F" w:rsidRPr="0070038F" w:rsidRDefault="0070038F" w:rsidP="0070038F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Aplicação da Deliberação nº 163.5/2020 – CEP-CAU/MG na fiscalização da Lista de Aprovações e Licenciamentos da Prefeitura Municipal de Belo Horizonte (Protocolos 1372739/2021; 1372745/2021; 1372755/2021; 1381709/2021; 1372391/2021);</w:t>
            </w:r>
          </w:p>
          <w:p w14:paraId="45CFE369" w14:textId="078138CD" w:rsidR="0070038F" w:rsidRPr="0070038F" w:rsidRDefault="0070038F" w:rsidP="0070038F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da situação, a Comissão deliberou por r</w:t>
            </w: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evogar a deliberação 176.2.2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bem como a</w:t>
            </w: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rquivar os processos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fiscalização abertos </w:t>
            </w: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>para as demais atividades além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7003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projeto arquitetônico.</w:t>
            </w:r>
          </w:p>
          <w:p w14:paraId="65D91E42" w14:textId="77777777" w:rsidR="00F86EF2" w:rsidRPr="00F86EF2" w:rsidRDefault="00F86EF2" w:rsidP="00F86EF2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4611BC0" w14:textId="77777777" w:rsidR="0070038F" w:rsidRPr="001D74A2" w:rsidRDefault="0070038F" w:rsidP="0070038F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D74A2">
              <w:rPr>
                <w:rFonts w:asciiTheme="majorHAnsi" w:hAnsiTheme="majorHAnsi"/>
                <w:sz w:val="20"/>
                <w:szCs w:val="20"/>
                <w:lang w:val="pt-BR"/>
              </w:rPr>
              <w:t>Autuação de docente de arquitetura e urbanismo sem registro ativo;</w:t>
            </w:r>
          </w:p>
          <w:p w14:paraId="3EC9D45A" w14:textId="268EFB58" w:rsidR="0070038F" w:rsidRPr="001D74A2" w:rsidRDefault="001D74A2" w:rsidP="001D74A2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D74A2">
              <w:rPr>
                <w:rFonts w:asciiTheme="majorHAnsi" w:hAnsiTheme="majorHAnsi"/>
                <w:sz w:val="20"/>
                <w:szCs w:val="20"/>
                <w:lang w:val="pt-BR"/>
              </w:rPr>
              <w:t>Sobre os ritos para regularização infracional no âmbito dos processos de fiscalização de docentes do ensino superior de arquitetura, a Comissão deliberou por e</w:t>
            </w:r>
            <w:r w:rsidR="0070038F" w:rsidRPr="001D74A2">
              <w:rPr>
                <w:rFonts w:asciiTheme="majorHAnsi" w:hAnsiTheme="majorHAnsi"/>
                <w:sz w:val="20"/>
                <w:szCs w:val="20"/>
                <w:lang w:val="pt-BR"/>
              </w:rPr>
              <w:t>xigir registro ativo e cobrar RRT a pa</w:t>
            </w:r>
            <w:r w:rsidRPr="001D74A2">
              <w:rPr>
                <w:rFonts w:asciiTheme="majorHAnsi" w:hAnsiTheme="majorHAnsi"/>
                <w:sz w:val="20"/>
                <w:szCs w:val="20"/>
                <w:lang w:val="pt-BR"/>
              </w:rPr>
              <w:t>rtir do momento da fiscalização, facultando aos notificados que solicitem</w:t>
            </w:r>
            <w:r w:rsidR="0070038F" w:rsidRPr="001D74A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reativação retroativa, demonstrando o exercício profissional, esclarecendo a incidência de anuidades, permitindo assim a elaboração de RRT extemporâneo.</w:t>
            </w:r>
          </w:p>
          <w:p w14:paraId="40B4BD83" w14:textId="4595FF89" w:rsidR="00F86EF2" w:rsidRPr="00A40EED" w:rsidRDefault="0070038F" w:rsidP="0070038F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  <w:r w:rsidRPr="00A40EED"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  <w:t xml:space="preserve"> </w:t>
            </w:r>
          </w:p>
          <w:p w14:paraId="2004C08B" w14:textId="77777777" w:rsidR="00AC4653" w:rsidRPr="002C7B5F" w:rsidRDefault="00AC4653" w:rsidP="00AC465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7B5F">
              <w:rPr>
                <w:rFonts w:asciiTheme="majorHAnsi" w:hAnsiTheme="majorHAnsi"/>
                <w:sz w:val="20"/>
                <w:szCs w:val="20"/>
                <w:lang w:val="pt-BR"/>
              </w:rPr>
              <w:t>Alinhamento de entendimentos no uso de CNAE entre Deliberações da CEP-CAU/MG e CEP-CAU/BR.</w:t>
            </w:r>
          </w:p>
          <w:p w14:paraId="5796F999" w14:textId="2DA31BAA" w:rsidR="00AC4653" w:rsidRPr="002C7B5F" w:rsidRDefault="002C7B5F" w:rsidP="00AC465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7B5F">
              <w:rPr>
                <w:rFonts w:asciiTheme="majorHAnsi" w:hAnsiTheme="majorHAnsi"/>
                <w:sz w:val="20"/>
                <w:szCs w:val="20"/>
                <w:lang w:val="pt-BR"/>
              </w:rPr>
              <w:t>Após análise da dissimetria entre os normativos estaduais com os emitidos pela CEP-CAU/BR, a Comissão decidiu, com quatro votos favoráveis e abstenção do Cons. Rafael Decina, por m</w:t>
            </w:r>
            <w:r w:rsidR="00AC4653" w:rsidRPr="002C7B5F">
              <w:rPr>
                <w:rFonts w:asciiTheme="majorHAnsi" w:hAnsiTheme="majorHAnsi"/>
                <w:sz w:val="20"/>
                <w:szCs w:val="20"/>
                <w:lang w:val="pt-BR"/>
              </w:rPr>
              <w:t>anter os processos</w:t>
            </w:r>
            <w:r w:rsidRPr="002C7B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fiscalização abertos com as CNAE até agora apontadas pela CEP</w:t>
            </w:r>
            <w:r w:rsidR="00AC4653" w:rsidRPr="002C7B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continuar com a busca ativa na fiscalização.</w:t>
            </w:r>
            <w:r w:rsidRPr="002C7B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C4653" w:rsidRPr="002C7B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</w:t>
            </w:r>
            <w:r w:rsidRPr="002C7B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solicitações de </w:t>
            </w:r>
            <w:r w:rsidR="00AC4653" w:rsidRPr="002C7B5F">
              <w:rPr>
                <w:rFonts w:asciiTheme="majorHAnsi" w:hAnsiTheme="majorHAnsi"/>
                <w:sz w:val="20"/>
                <w:szCs w:val="20"/>
                <w:lang w:val="pt-BR"/>
              </w:rPr>
              <w:t>registro d</w:t>
            </w:r>
            <w:r w:rsidRPr="002C7B5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pessoas jurídicas, restou entendido que devem ser incluídas </w:t>
            </w:r>
            <w:r w:rsidR="00AC4653" w:rsidRPr="002C7B5F">
              <w:rPr>
                <w:rFonts w:asciiTheme="majorHAnsi" w:hAnsiTheme="majorHAnsi"/>
                <w:sz w:val="20"/>
                <w:szCs w:val="20"/>
                <w:lang w:val="pt-BR"/>
              </w:rPr>
              <w:t>todas as classificações presentes no CNPJ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apresentados pelas requerentes, a fim de evitar controvérsias entre o registro no CAU e o registro no CNPJ, especialmente em certames licitatórios.</w:t>
            </w:r>
          </w:p>
          <w:p w14:paraId="7BEFA229" w14:textId="77777777" w:rsidR="00F77DC1" w:rsidRPr="00E37AC2" w:rsidRDefault="00F77DC1" w:rsidP="002C7B5F">
            <w:pPr>
              <w:pStyle w:val="PargrafodaLista"/>
              <w:spacing w:line="276" w:lineRule="auto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bookmarkEnd w:id="0"/>
      <w:tr w:rsidR="00F77DC1" w:rsidRPr="003F6032" w14:paraId="34855DF5" w14:textId="77777777" w:rsidTr="002321D1">
        <w:trPr>
          <w:trHeight w:val="7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1931B" w14:textId="65204BD6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9A11F8" w14:paraId="6F57C9AE" w14:textId="77777777" w:rsidTr="002321D1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725019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gridSpan w:val="2"/>
            <w:shd w:val="clear" w:color="auto" w:fill="auto"/>
            <w:vAlign w:val="center"/>
          </w:tcPr>
          <w:p w14:paraId="6B77D5F3" w14:textId="77777777" w:rsidR="00F77DC1" w:rsidRPr="00144FD0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ANÁLISES TÉCNICAS</w:t>
            </w:r>
          </w:p>
        </w:tc>
      </w:tr>
      <w:tr w:rsidR="00F77DC1" w:rsidRPr="009A11F8" w14:paraId="18D1061E" w14:textId="77777777" w:rsidTr="002321D1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E10289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42B1204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35F11E6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gridSpan w:val="2"/>
            <w:shd w:val="clear" w:color="auto" w:fill="auto"/>
            <w:vAlign w:val="center"/>
          </w:tcPr>
          <w:p w14:paraId="613E7480" w14:textId="77777777" w:rsidR="00F77DC1" w:rsidRPr="00B30203" w:rsidRDefault="00F77DC1" w:rsidP="002321D1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2DB4278E" w14:textId="77777777" w:rsidR="00A40EED" w:rsidRPr="002C7B5F" w:rsidRDefault="00A40EED" w:rsidP="002C7B5F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C7B5F">
              <w:rPr>
                <w:rFonts w:asciiTheme="majorHAnsi" w:hAnsiTheme="majorHAnsi"/>
                <w:sz w:val="20"/>
                <w:szCs w:val="20"/>
                <w:lang w:val="pt-BR"/>
              </w:rPr>
              <w:t>Protocolo 1271097 – Cancelamento de RRT após contato infrutífero com o contratante;</w:t>
            </w:r>
          </w:p>
          <w:p w14:paraId="7EAA7CB0" w14:textId="447E89D1" w:rsidR="00A40EED" w:rsidRPr="00B51C39" w:rsidRDefault="002C7B5F" w:rsidP="00B51C39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da solicitação, e a fim de evitar o acúmulo de casos similares, a Comissão deliberou para que, sempre que houver alegação, por parte dos profissionais que requereram cancelamento de RRT, não houver mais contato com o contratante, o </w:t>
            </w:r>
            <w:r w:rsidR="00B51C39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etor responsável deverá realizar </w:t>
            </w:r>
            <w:r w:rsidR="00A40EED" w:rsidRPr="002C7B5F">
              <w:rPr>
                <w:rFonts w:asciiTheme="majorHAnsi" w:hAnsiTheme="majorHAnsi"/>
                <w:sz w:val="20"/>
                <w:szCs w:val="20"/>
                <w:lang w:val="pt-BR"/>
              </w:rPr>
              <w:t>três tentativas</w:t>
            </w:r>
            <w:r w:rsidR="00B51C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contato com o contratante, em semanas diferentes e, em </w:t>
            </w:r>
            <w:r w:rsidR="00A40EED" w:rsidRPr="002C7B5F">
              <w:rPr>
                <w:rFonts w:asciiTheme="majorHAnsi" w:hAnsiTheme="majorHAnsi"/>
                <w:sz w:val="20"/>
                <w:szCs w:val="20"/>
                <w:lang w:val="pt-BR"/>
              </w:rPr>
              <w:t>não h</w:t>
            </w:r>
            <w:r w:rsidR="00B51C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avendo </w:t>
            </w:r>
            <w:r w:rsidR="00A40EED" w:rsidRPr="002C7B5F">
              <w:rPr>
                <w:rFonts w:asciiTheme="majorHAnsi" w:hAnsiTheme="majorHAnsi"/>
                <w:sz w:val="20"/>
                <w:szCs w:val="20"/>
                <w:lang w:val="pt-BR"/>
              </w:rPr>
              <w:t>resposta</w:t>
            </w:r>
            <w:r w:rsidR="00B51C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ou sendo </w:t>
            </w:r>
            <w:proofErr w:type="spellStart"/>
            <w:r w:rsidR="00B51C39">
              <w:rPr>
                <w:rFonts w:asciiTheme="majorHAnsi" w:hAnsiTheme="majorHAnsi"/>
                <w:sz w:val="20"/>
                <w:szCs w:val="20"/>
                <w:lang w:val="pt-BR"/>
              </w:rPr>
              <w:t>esta</w:t>
            </w:r>
            <w:proofErr w:type="spellEnd"/>
            <w:r w:rsidR="00B51C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positiva (de que a atividade não </w:t>
            </w:r>
            <w:r w:rsidR="00B51C39" w:rsidRPr="00B51C39">
              <w:rPr>
                <w:rFonts w:asciiTheme="majorHAnsi" w:hAnsiTheme="majorHAnsi"/>
                <w:sz w:val="20"/>
                <w:szCs w:val="20"/>
                <w:lang w:val="pt-BR"/>
              </w:rPr>
              <w:t>foi realizada), cancelar o RRT. Para os casos de falecimento do profissional, o setor responsável deve proceder à baixa dos RRT em aberto, devendo</w:t>
            </w:r>
            <w:r w:rsidR="00A40EED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informar</w:t>
            </w:r>
            <w:r w:rsidR="00B51C39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o ato</w:t>
            </w:r>
            <w:r w:rsidR="00A40EED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ao contratante</w:t>
            </w:r>
            <w:r w:rsidR="00B51C39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por e-mail, </w:t>
            </w:r>
            <w:r w:rsidR="00A40EED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nos casos </w:t>
            </w:r>
            <w:r w:rsidR="00B51C39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em que a</w:t>
            </w:r>
            <w:r w:rsidR="00A40EED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previsão de término </w:t>
            </w:r>
            <w:r w:rsidR="00B51C39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informada no documento se der </w:t>
            </w:r>
            <w:r w:rsidR="00A40EED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após o óbito.</w:t>
            </w:r>
          </w:p>
          <w:p w14:paraId="243B8785" w14:textId="77777777" w:rsidR="00A40EED" w:rsidRPr="00B51C39" w:rsidRDefault="00A40EED" w:rsidP="00B51C39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1ACABA95" w14:textId="3E85902D" w:rsidR="00A40EED" w:rsidRDefault="00A40EED" w:rsidP="00A40EED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Obrigatoriedade de registro de pessoa jurídica prestadora de serviços de relacionados a torres </w:t>
            </w:r>
            <w:r w:rsid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 telecomunicações:</w:t>
            </w:r>
          </w:p>
          <w:p w14:paraId="1A91D1C4" w14:textId="6A884E90" w:rsidR="00A40EED" w:rsidRPr="00A40EED" w:rsidRDefault="00B51C39" w:rsidP="00B51C3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Em leitura das Leis Federais 12.378/2010 e 6.839/</w:t>
            </w: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1980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concluiu-se que não há </w:t>
            </w:r>
            <w:r w:rsidR="00A40EED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obrigatoriedade de registro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no CAU de empresa prestadora do serviço supracitado, devendo, quando ocorrer, registrar em RRT os serviços relacionados à Arquitetura e Urbanismo, através de seu profissional contratado.</w:t>
            </w:r>
            <w:r w:rsidR="00A40EED"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  <w:p w14:paraId="0D5534A3" w14:textId="0804962E" w:rsidR="00F77DC1" w:rsidRPr="00F86EF2" w:rsidRDefault="00F86EF2" w:rsidP="00F86EF2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F86EF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F77DC1" w:rsidRPr="009A11F8" w14:paraId="46B0C4C5" w14:textId="77777777" w:rsidTr="002321D1">
        <w:trPr>
          <w:trHeight w:val="7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6984" w14:textId="74A29B8B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0"/>
          <w:szCs w:val="20"/>
          <w:lang w:val="pt-BR"/>
        </w:rPr>
      </w:pPr>
    </w:p>
    <w:p w14:paraId="30603EA0" w14:textId="77777777" w:rsidR="00B51C39" w:rsidRDefault="00B51C39" w:rsidP="00B26BE0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51C39" w:rsidRPr="00C37452" w14:paraId="2B11A2BC" w14:textId="77777777" w:rsidTr="000F0ABA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76C8ABC" w14:textId="77777777" w:rsidR="00B51C39" w:rsidRPr="008724F5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A132224" w14:textId="77777777" w:rsidR="00B51C39" w:rsidRPr="00144FD0" w:rsidRDefault="00B51C39" w:rsidP="000F0ABA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ÕES </w:t>
            </w: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 MANIFESTAÇÃO:</w:t>
            </w:r>
          </w:p>
        </w:tc>
      </w:tr>
      <w:tr w:rsidR="00B51C39" w:rsidRPr="009A11F8" w14:paraId="175429B4" w14:textId="77777777" w:rsidTr="000F0ABA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E9CD01A" w14:textId="77777777" w:rsidR="00B51C39" w:rsidRPr="00301FEF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40E84C10" w14:textId="77777777" w:rsidR="00B51C39" w:rsidRPr="00301FEF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ABADAC1" w14:textId="77777777" w:rsidR="00B51C39" w:rsidRPr="00301FEF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D66E8E4" w14:textId="77777777" w:rsidR="00B51C39" w:rsidRPr="00301FEF" w:rsidRDefault="00B51C39" w:rsidP="000F0ABA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001574E" w14:textId="309114C3" w:rsidR="00B51C39" w:rsidRDefault="00B51C39" w:rsidP="000F0ABA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da GEPLAN so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bre andamento do Plano de Ações:</w:t>
            </w:r>
          </w:p>
          <w:p w14:paraId="48D654E1" w14:textId="15A2E9EB" w:rsidR="00B51C39" w:rsidRPr="00B51C39" w:rsidRDefault="00B51C39" w:rsidP="00B51C3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Não houve tempo hábil para apreciação do assunto.</w:t>
            </w:r>
          </w:p>
          <w:p w14:paraId="5E7F3B6D" w14:textId="77777777" w:rsidR="00B51C39" w:rsidRPr="00B51C39" w:rsidRDefault="00B51C39" w:rsidP="000F0ABA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da Gerência Geral sobre Sistema de Elaboração de Pareceres.</w:t>
            </w:r>
          </w:p>
          <w:p w14:paraId="5217BA9C" w14:textId="39FB078E" w:rsidR="00B51C39" w:rsidRPr="00A40EED" w:rsidRDefault="00B51C39" w:rsidP="000F0ABA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Foi manifesto pela Comissão que o CAU/MG deve d</w:t>
            </w: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ar seguimento a elaboração do sistema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de automatização de pareceres para processos de fiscalização, através da c</w:t>
            </w: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ontratação de consultoria para desenvolvimento do Termo de Referência.</w:t>
            </w:r>
          </w:p>
          <w:p w14:paraId="735ECFBB" w14:textId="77777777" w:rsidR="00B51C39" w:rsidRPr="00A40EED" w:rsidRDefault="00B51C39" w:rsidP="000F0ABA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B51C39" w:rsidRPr="009A11F8" w14:paraId="689AEABF" w14:textId="77777777" w:rsidTr="000F0ABA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0A01B" w14:textId="77777777" w:rsidR="00B51C39" w:rsidRPr="008724F5" w:rsidRDefault="00B51C39" w:rsidP="000F0AB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B51C39" w:rsidRPr="00C37452" w14:paraId="4D6B8F0C" w14:textId="77777777" w:rsidTr="000F0ABA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A2C9168" w14:textId="77777777" w:rsidR="00B51C39" w:rsidRPr="008724F5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AD30B76" w14:textId="7C12F5E4" w:rsidR="00B51C39" w:rsidRPr="00144FD0" w:rsidRDefault="00B51C39" w:rsidP="00B51C3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B51C39" w:rsidRPr="009A11F8" w14:paraId="5D7EBD1A" w14:textId="77777777" w:rsidTr="000F0ABA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25BAFC1" w14:textId="77777777" w:rsidR="00B51C39" w:rsidRPr="00301FEF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02724447" w14:textId="77777777" w:rsidR="00B51C39" w:rsidRPr="00301FEF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4B1FE01" w14:textId="77777777" w:rsidR="00B51C39" w:rsidRPr="00301FEF" w:rsidRDefault="00B51C39" w:rsidP="000F0AB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01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B6A5EA1" w14:textId="77777777" w:rsidR="00B51C39" w:rsidRPr="00301FEF" w:rsidRDefault="00B51C39" w:rsidP="000F0ABA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1A22A97B" w14:textId="5DB71767" w:rsidR="00B51C39" w:rsidRPr="00B51C39" w:rsidRDefault="00B51C39" w:rsidP="000F0AB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Reativação retroativa de registro para emissão de RRT de Cargo/Função: </w:t>
            </w:r>
          </w:p>
          <w:p w14:paraId="6ABD3767" w14:textId="10AB121B" w:rsidR="00B51C39" w:rsidRPr="00B51C39" w:rsidRDefault="00B51C39" w:rsidP="00B51C39">
            <w:pPr>
              <w:pStyle w:val="PargrafodaLista"/>
              <w:spacing w:line="276" w:lineRule="auto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1C3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Ver item 3.2</w:t>
            </w:r>
          </w:p>
          <w:p w14:paraId="7803606D" w14:textId="592382F4" w:rsidR="00B51C39" w:rsidRPr="00415517" w:rsidRDefault="007301D8" w:rsidP="000F0AB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Análise de 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atribuições</w:t>
            </w:r>
            <w:r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para realização de atividades técnicas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  <w:p w14:paraId="34973906" w14:textId="005AD29F" w:rsidR="00B51C39" w:rsidRPr="00415517" w:rsidRDefault="007301D8" w:rsidP="007301D8">
            <w:pPr>
              <w:pStyle w:val="PargrafodaLista"/>
              <w:spacing w:line="276" w:lineRule="auto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 Comissão decidiu por manifestar-se no sentido de que a competência para tratar do assunto é do Plenário, segundo estabelecido pelo inciso IV do Artigo 29 do Regimento Interno. Uma vez que está estabelecida uma comissão temporária para tratar de atividades técnicas e contribuições para a Resolução CAU/BR 21/2012, o Plenário poderia delegar a competência àquela comissão, para verificação dos casos omissos. 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Após </w:t>
            </w:r>
            <w:r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 vigência da comissão temporária, e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ventuais casos ainda omissos </w:t>
            </w:r>
            <w:r w:rsidR="00415517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poderiam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ser enviados à CEP</w:t>
            </w:r>
            <w:r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para análise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. Em ambos os casos, as comissões gerarão relat</w:t>
            </w:r>
            <w:r w:rsidR="00415517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ório para embasar a decisão do P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lenário</w:t>
            </w:r>
            <w:r w:rsidR="00415517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</w:t>
            </w:r>
            <w:r w:rsidR="00B51C39" w:rsidRPr="0041551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consolidando o entendimento para continuidade das análises do setor técnico.</w:t>
            </w:r>
          </w:p>
          <w:p w14:paraId="6E12ACDE" w14:textId="77777777" w:rsidR="00B51C39" w:rsidRPr="00415517" w:rsidRDefault="00B51C39" w:rsidP="00415517">
            <w:pPr>
              <w:spacing w:line="276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</w:tbl>
    <w:p w14:paraId="62298368" w14:textId="77777777" w:rsidR="00B51C39" w:rsidRDefault="00B51C39" w:rsidP="00B51C3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B51C39" w:rsidRPr="009A11F8" w14:paraId="255E0F9D" w14:textId="77777777" w:rsidTr="000F0ABA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31B5F" w14:textId="77777777" w:rsidR="00B51C39" w:rsidRPr="00D22E01" w:rsidRDefault="00B51C39" w:rsidP="000F0ABA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B51C39" w:rsidRPr="008B5E0B" w14:paraId="5FC6229B" w14:textId="77777777" w:rsidTr="000F0ABA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9B681" w14:textId="77777777" w:rsidR="00B51C39" w:rsidRPr="00035DCC" w:rsidRDefault="00B51C39" w:rsidP="000F0ABA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B3CBE" w14:textId="77777777" w:rsidR="00B51C39" w:rsidRPr="00035DCC" w:rsidRDefault="00B51C39" w:rsidP="000F0ABA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B51C39" w:rsidRPr="009A11F8" w14:paraId="55087C93" w14:textId="77777777" w:rsidTr="000F0ABA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A8F7D" w14:textId="77777777" w:rsidR="00B51C39" w:rsidRDefault="00B51C39" w:rsidP="000F0ABA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2ECF9FEE" w14:textId="77777777" w:rsidR="00B51C39" w:rsidRPr="00035DCC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7280D" w14:textId="77777777" w:rsidR="00B51C39" w:rsidRPr="00035DCC" w:rsidRDefault="00B51C39" w:rsidP="000F0ABA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51C39" w:rsidRPr="009A11F8" w14:paraId="16F4D782" w14:textId="77777777" w:rsidTr="000F0ABA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FE500" w14:textId="77777777" w:rsidR="00B51C39" w:rsidRDefault="00B51C39" w:rsidP="000F0ABA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E21036C" w14:textId="77777777" w:rsidR="00B51C39" w:rsidRPr="00035DCC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D1895" w14:textId="77777777" w:rsidR="00B51C39" w:rsidRPr="00035DCC" w:rsidRDefault="00B51C39" w:rsidP="000F0ABA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51C39" w:rsidRPr="009A11F8" w14:paraId="62887806" w14:textId="77777777" w:rsidTr="000F0ABA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C65BA" w14:textId="77777777" w:rsidR="00B51C39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72D75FB1" w14:textId="77777777" w:rsidR="00B51C39" w:rsidRPr="00035DCC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F024F" w14:textId="77777777" w:rsidR="00B51C39" w:rsidRPr="00035DCC" w:rsidRDefault="00B51C39" w:rsidP="000F0ABA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51C39" w:rsidRPr="009A11F8" w14:paraId="23E83DC8" w14:textId="77777777" w:rsidTr="000F0ABA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16A87" w14:textId="77777777" w:rsidR="00B51C39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210898C" w14:textId="77777777" w:rsidR="00B51C39" w:rsidRPr="00035DCC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984CA" w14:textId="77777777" w:rsidR="00B51C39" w:rsidRPr="00035DCC" w:rsidRDefault="00B51C39" w:rsidP="000F0ABA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51C39" w:rsidRPr="009A11F8" w14:paraId="64521919" w14:textId="77777777" w:rsidTr="000F0ABA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6FA00" w14:textId="77777777" w:rsidR="00B51C39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7E018B64" w14:textId="77777777" w:rsidR="00B51C39" w:rsidRPr="00035DCC" w:rsidRDefault="00B51C39" w:rsidP="000F0ABA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D80C7" w14:textId="77777777" w:rsidR="00B51C39" w:rsidRPr="00035DCC" w:rsidRDefault="00B51C39" w:rsidP="000F0ABA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774F473B" w14:textId="77777777" w:rsidR="00B51C39" w:rsidRDefault="00B51C39" w:rsidP="00B26BE0">
      <w:pPr>
        <w:rPr>
          <w:sz w:val="20"/>
          <w:szCs w:val="20"/>
          <w:lang w:val="pt-BR"/>
        </w:rPr>
      </w:pPr>
    </w:p>
    <w:p w14:paraId="6096D173" w14:textId="77777777" w:rsidR="00342623" w:rsidRDefault="00342623" w:rsidP="00342623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4EE1F04" w14:textId="77777777" w:rsidR="00342623" w:rsidRDefault="00342623" w:rsidP="0034262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E28A80F" w14:textId="77777777" w:rsidR="00342623" w:rsidRDefault="00342623" w:rsidP="0034262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8C4057D" w14:textId="77777777" w:rsidR="00342623" w:rsidRDefault="00342623" w:rsidP="0034262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3137589" w14:textId="77777777" w:rsidR="00342623" w:rsidRDefault="00342623" w:rsidP="0034262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90DC8A" w14:textId="77777777" w:rsidR="00342623" w:rsidRDefault="00342623" w:rsidP="00342623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1C6976D2" w14:textId="77777777" w:rsidR="00342623" w:rsidRDefault="00342623" w:rsidP="00342623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15002438" w14:textId="77777777" w:rsidR="00342623" w:rsidRDefault="00342623" w:rsidP="00342623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7F70DB76" w14:textId="77777777" w:rsidR="00342623" w:rsidRPr="008724F5" w:rsidRDefault="00342623" w:rsidP="00B26BE0">
      <w:pPr>
        <w:rPr>
          <w:sz w:val="20"/>
          <w:szCs w:val="20"/>
          <w:lang w:val="pt-BR"/>
        </w:rPr>
      </w:pPr>
      <w:bookmarkStart w:id="1" w:name="_GoBack"/>
      <w:bookmarkEnd w:id="1"/>
    </w:p>
    <w:sectPr w:rsidR="00342623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E9AC" w14:textId="77777777" w:rsidR="00CB3B33" w:rsidRDefault="00CB3B33">
      <w:r>
        <w:separator/>
      </w:r>
    </w:p>
  </w:endnote>
  <w:endnote w:type="continuationSeparator" w:id="0">
    <w:p w14:paraId="11A165A3" w14:textId="77777777" w:rsidR="00CB3B33" w:rsidRDefault="00CB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CB03D4" w:rsidRDefault="00CB03D4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E857" w14:textId="77777777" w:rsidR="00CB3B33" w:rsidRDefault="00CB3B33">
      <w:r>
        <w:separator/>
      </w:r>
    </w:p>
  </w:footnote>
  <w:footnote w:type="continuationSeparator" w:id="0">
    <w:p w14:paraId="49706D33" w14:textId="77777777" w:rsidR="00CB3B33" w:rsidRDefault="00CB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CB03D4" w:rsidRDefault="00CB03D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2D45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7"/>
  </w:num>
  <w:num w:numId="5">
    <w:abstractNumId w:val="8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590D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F63"/>
    <w:rsid w:val="00084D7A"/>
    <w:rsid w:val="000B24B8"/>
    <w:rsid w:val="000D3A2D"/>
    <w:rsid w:val="000D5801"/>
    <w:rsid w:val="000D6C0F"/>
    <w:rsid w:val="000E3837"/>
    <w:rsid w:val="000E60E2"/>
    <w:rsid w:val="000F056F"/>
    <w:rsid w:val="000F1ECC"/>
    <w:rsid w:val="0010775F"/>
    <w:rsid w:val="001104D7"/>
    <w:rsid w:val="0011385A"/>
    <w:rsid w:val="00117E4A"/>
    <w:rsid w:val="0012264B"/>
    <w:rsid w:val="001318DD"/>
    <w:rsid w:val="00131ADC"/>
    <w:rsid w:val="00144FD0"/>
    <w:rsid w:val="00146390"/>
    <w:rsid w:val="001533CF"/>
    <w:rsid w:val="001618BE"/>
    <w:rsid w:val="0017578F"/>
    <w:rsid w:val="0017674A"/>
    <w:rsid w:val="00192F7D"/>
    <w:rsid w:val="001A4779"/>
    <w:rsid w:val="001B4C81"/>
    <w:rsid w:val="001C5F97"/>
    <w:rsid w:val="001D1B93"/>
    <w:rsid w:val="001D74A2"/>
    <w:rsid w:val="00204C0D"/>
    <w:rsid w:val="00211752"/>
    <w:rsid w:val="00212507"/>
    <w:rsid w:val="002209A3"/>
    <w:rsid w:val="00231EEB"/>
    <w:rsid w:val="00274427"/>
    <w:rsid w:val="00283480"/>
    <w:rsid w:val="002978BD"/>
    <w:rsid w:val="002A57A5"/>
    <w:rsid w:val="002C10FE"/>
    <w:rsid w:val="002C216D"/>
    <w:rsid w:val="002C7B5F"/>
    <w:rsid w:val="002E0E14"/>
    <w:rsid w:val="002E6385"/>
    <w:rsid w:val="00301FEF"/>
    <w:rsid w:val="0031122E"/>
    <w:rsid w:val="00313C4E"/>
    <w:rsid w:val="00317D68"/>
    <w:rsid w:val="00330D38"/>
    <w:rsid w:val="0033415D"/>
    <w:rsid w:val="003403DC"/>
    <w:rsid w:val="00342623"/>
    <w:rsid w:val="00347790"/>
    <w:rsid w:val="003526E8"/>
    <w:rsid w:val="003574F9"/>
    <w:rsid w:val="0037114A"/>
    <w:rsid w:val="003C1025"/>
    <w:rsid w:val="003D67E5"/>
    <w:rsid w:val="003F238D"/>
    <w:rsid w:val="003F6032"/>
    <w:rsid w:val="00400BE8"/>
    <w:rsid w:val="0040101C"/>
    <w:rsid w:val="004019BC"/>
    <w:rsid w:val="00415517"/>
    <w:rsid w:val="0044192A"/>
    <w:rsid w:val="00452D0F"/>
    <w:rsid w:val="00475E5D"/>
    <w:rsid w:val="00476E7A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57C76"/>
    <w:rsid w:val="005664D1"/>
    <w:rsid w:val="005821EF"/>
    <w:rsid w:val="00594763"/>
    <w:rsid w:val="005A1D65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038F"/>
    <w:rsid w:val="00720A3D"/>
    <w:rsid w:val="00726421"/>
    <w:rsid w:val="007277A8"/>
    <w:rsid w:val="007301D8"/>
    <w:rsid w:val="00740BCD"/>
    <w:rsid w:val="00744EAA"/>
    <w:rsid w:val="00761C87"/>
    <w:rsid w:val="007703A8"/>
    <w:rsid w:val="0079491D"/>
    <w:rsid w:val="007958C6"/>
    <w:rsid w:val="007B2BF3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647C1"/>
    <w:rsid w:val="008724F5"/>
    <w:rsid w:val="00895187"/>
    <w:rsid w:val="008B5E0B"/>
    <w:rsid w:val="008B6415"/>
    <w:rsid w:val="008C6FE0"/>
    <w:rsid w:val="008C745C"/>
    <w:rsid w:val="008D6C47"/>
    <w:rsid w:val="008F2171"/>
    <w:rsid w:val="00901AC9"/>
    <w:rsid w:val="00904DD2"/>
    <w:rsid w:val="00935944"/>
    <w:rsid w:val="00941BF7"/>
    <w:rsid w:val="00953F7D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789F"/>
    <w:rsid w:val="00A07397"/>
    <w:rsid w:val="00A27652"/>
    <w:rsid w:val="00A40EED"/>
    <w:rsid w:val="00A760FF"/>
    <w:rsid w:val="00A76EBB"/>
    <w:rsid w:val="00AC4653"/>
    <w:rsid w:val="00AC55C8"/>
    <w:rsid w:val="00AD725D"/>
    <w:rsid w:val="00AE167D"/>
    <w:rsid w:val="00AE5135"/>
    <w:rsid w:val="00B25015"/>
    <w:rsid w:val="00B26BE0"/>
    <w:rsid w:val="00B30203"/>
    <w:rsid w:val="00B37AF7"/>
    <w:rsid w:val="00B44E9E"/>
    <w:rsid w:val="00B46377"/>
    <w:rsid w:val="00B51C39"/>
    <w:rsid w:val="00B52DF4"/>
    <w:rsid w:val="00B60C4D"/>
    <w:rsid w:val="00B6509F"/>
    <w:rsid w:val="00B66C82"/>
    <w:rsid w:val="00B71EF7"/>
    <w:rsid w:val="00B8117C"/>
    <w:rsid w:val="00BB29FA"/>
    <w:rsid w:val="00BB53F0"/>
    <w:rsid w:val="00BB7825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974DA"/>
    <w:rsid w:val="00CA5EF6"/>
    <w:rsid w:val="00CB03D4"/>
    <w:rsid w:val="00CB3B33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D21EF"/>
    <w:rsid w:val="00DE447E"/>
    <w:rsid w:val="00E203D1"/>
    <w:rsid w:val="00E228DF"/>
    <w:rsid w:val="00E32874"/>
    <w:rsid w:val="00E3377E"/>
    <w:rsid w:val="00E37AC2"/>
    <w:rsid w:val="00E56176"/>
    <w:rsid w:val="00E9616C"/>
    <w:rsid w:val="00EC722C"/>
    <w:rsid w:val="00F00BA5"/>
    <w:rsid w:val="00F11E8A"/>
    <w:rsid w:val="00F17FA6"/>
    <w:rsid w:val="00F460F0"/>
    <w:rsid w:val="00F64A1C"/>
    <w:rsid w:val="00F7051B"/>
    <w:rsid w:val="00F77DC1"/>
    <w:rsid w:val="00F8363E"/>
    <w:rsid w:val="00F86EF2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7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433C-D0B0-4250-918D-2530690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1518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17</cp:revision>
  <cp:lastPrinted>2017-05-11T17:11:00Z</cp:lastPrinted>
  <dcterms:created xsi:type="dcterms:W3CDTF">2022-06-19T22:36:00Z</dcterms:created>
  <dcterms:modified xsi:type="dcterms:W3CDTF">2022-07-07T12:55:00Z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