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D673DB" w:rsidRPr="00331E0E" w14:paraId="4EAD2C86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FA447" w14:textId="1C9C7D76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DE880" w14:textId="1CFFDEAE" w:rsidR="00D673DB" w:rsidRPr="008B36A9" w:rsidRDefault="00D673DB" w:rsidP="00D673DB">
            <w:pPr>
              <w:suppressLineNumbers/>
              <w:jc w:val="both"/>
              <w:rPr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Regimento Interno do CAU/MG</w:t>
            </w:r>
            <w:r w:rsidR="00105EC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 Resolução CAU/BR 22/2012</w:t>
            </w:r>
          </w:p>
        </w:tc>
      </w:tr>
      <w:tr w:rsidR="00D673DB" w:rsidRPr="00331E0E" w14:paraId="698B0460" w14:textId="77777777" w:rsidTr="00AB4D4F">
        <w:trPr>
          <w:trHeight w:val="64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1E918" w14:textId="057347D8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82472" w14:textId="705EA42D" w:rsidR="003E22CE" w:rsidRPr="008B36A9" w:rsidRDefault="00D673DB" w:rsidP="003E22CE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Comissão de Exercício Profissional</w:t>
            </w:r>
            <w:r w:rsidR="003E22CE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do CAU/MG; Gerência Técnica e de Fiscalização do CAU/MG; Plenário do CAU/MG; Comissão de Exercício Profissional do CAU/BR.</w:t>
            </w:r>
          </w:p>
        </w:tc>
      </w:tr>
      <w:tr w:rsidR="00D673DB" w:rsidRPr="00331E0E" w14:paraId="6C7AC6E9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3C459" w14:textId="44617FDB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bookmarkStart w:id="0" w:name="_Hlk65249485"/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04C44" w14:textId="038B29F8" w:rsidR="00D673DB" w:rsidRPr="008B36A9" w:rsidRDefault="00AB4D4F" w:rsidP="00037BB2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 xml:space="preserve">AÇÕES FISCALIZATÓRIAS ATRAVÉS DE INDÍCIOS LEVANTADOS EM ANÁLISES </w:t>
            </w:r>
            <w:r w:rsidR="00037BB2"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DE RRT</w:t>
            </w:r>
          </w:p>
        </w:tc>
      </w:tr>
      <w:bookmarkEnd w:id="0"/>
      <w:tr w:rsidR="00D673DB" w:rsidRPr="00331E0E" w14:paraId="1EA07FBA" w14:textId="77777777" w:rsidTr="008B36A9">
        <w:trPr>
          <w:trHeight w:val="85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2DBC60" w14:textId="77777777" w:rsidR="00D673DB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673DB" w:rsidRPr="00331E0E" w14:paraId="49565CAD" w14:textId="77777777" w:rsidTr="008B36A9">
        <w:trPr>
          <w:trHeight w:val="330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50B5AD" w14:textId="7389F611" w:rsidR="00D673DB" w:rsidRDefault="00D673DB" w:rsidP="003E22CE">
            <w:pPr>
              <w:suppressLineNumbers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17</w:t>
            </w:r>
            <w:r w:rsidR="003E22CE">
              <w:rPr>
                <w:rFonts w:asciiTheme="majorHAnsi" w:hAnsiTheme="majorHAnsi" w:cs="Times New Roman"/>
                <w:b/>
                <w:lang w:val="pt-BR"/>
              </w:rPr>
              <w:t>4.3.1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/202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 </w:t>
            </w:r>
            <w:r w:rsidRPr="00D673DB">
              <w:rPr>
                <w:rFonts w:cs="Times New Roman"/>
                <w:b/>
                <w:lang w:val="pt-BR"/>
              </w:rPr>
              <w:t xml:space="preserve">– 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CEP-CAU/MG</w:t>
            </w:r>
          </w:p>
        </w:tc>
      </w:tr>
    </w:tbl>
    <w:p w14:paraId="4DFB29E4" w14:textId="2CE75419" w:rsidR="002A57A5" w:rsidRPr="008B36A9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7CCE5A32" w:rsidR="008B36A9" w:rsidRP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3E22CE">
        <w:rPr>
          <w:rFonts w:asciiTheme="majorHAnsi" w:hAnsiTheme="majorHAnsi" w:cs="Times New Roman"/>
          <w:lang w:val="pt-BR"/>
        </w:rPr>
        <w:t>15 de março</w:t>
      </w:r>
      <w:r w:rsidRPr="008B36A9">
        <w:rPr>
          <w:rFonts w:asciiTheme="majorHAnsi" w:hAnsiTheme="majorHAnsi" w:cs="Times New Roman"/>
          <w:lang w:val="pt-BR"/>
        </w:rPr>
        <w:t xml:space="preserve"> de 202</w:t>
      </w:r>
      <w:r>
        <w:rPr>
          <w:rFonts w:asciiTheme="majorHAnsi" w:hAnsiTheme="majorHAnsi" w:cs="Times New Roman"/>
          <w:lang w:val="pt-BR"/>
        </w:rPr>
        <w:t>1</w:t>
      </w:r>
      <w:r w:rsidRPr="008B36A9">
        <w:rPr>
          <w:rFonts w:asciiTheme="majorHAnsi" w:hAnsiTheme="majorHAnsi" w:cs="Times New Roman"/>
          <w:lang w:val="pt-BR"/>
        </w:rPr>
        <w:t xml:space="preserve">, após análise do assunto em epígrafe, no uso das competências </w:t>
      </w:r>
      <w:r w:rsidR="003C06C1">
        <w:rPr>
          <w:rFonts w:asciiTheme="majorHAnsi" w:hAnsiTheme="majorHAnsi" w:cs="Times New Roman"/>
          <w:lang w:val="pt-BR"/>
        </w:rPr>
        <w:t xml:space="preserve">normativas e regimentais, </w:t>
      </w:r>
      <w:r w:rsidRPr="008B36A9">
        <w:rPr>
          <w:rFonts w:asciiTheme="majorHAnsi" w:hAnsiTheme="majorHAnsi" w:cs="Times New Roman"/>
          <w:lang w:val="pt-BR"/>
        </w:rPr>
        <w:t>e</w:t>
      </w:r>
    </w:p>
    <w:p w14:paraId="68492CF4" w14:textId="77777777" w:rsidR="008B36A9" w:rsidRP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BC2813E" w14:textId="1FA59516" w:rsidR="00105EC1" w:rsidRPr="008B36A9" w:rsidRDefault="00105EC1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Considerando o </w:t>
      </w:r>
      <w:r w:rsidR="003C06C1">
        <w:rPr>
          <w:rFonts w:asciiTheme="majorHAnsi" w:hAnsiTheme="majorHAnsi" w:cs="Times New Roman"/>
          <w:lang w:val="pt-BR"/>
        </w:rPr>
        <w:t>disposto no</w:t>
      </w:r>
      <w:r w:rsidRPr="008B36A9">
        <w:rPr>
          <w:rFonts w:asciiTheme="majorHAnsi" w:hAnsiTheme="majorHAnsi" w:cs="Times New Roman"/>
          <w:lang w:val="pt-BR"/>
        </w:rPr>
        <w:t xml:space="preserve"> Regimento Interno do CAU/MG:</w:t>
      </w:r>
    </w:p>
    <w:p w14:paraId="6FE5178A" w14:textId="77777777" w:rsidR="00105EC1" w:rsidRPr="008B36A9" w:rsidRDefault="00105EC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10"/>
          <w:szCs w:val="10"/>
          <w:lang w:val="pt-BR"/>
        </w:rPr>
      </w:pPr>
    </w:p>
    <w:p w14:paraId="40CB49C8" w14:textId="77777777" w:rsidR="00105EC1" w:rsidRPr="00105EC1" w:rsidRDefault="00105EC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105EC1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Art. 96. Para cumprir a finalidade de zelar pela orientação e fiscalização do exercício da Arquitetura e Urbanismo, competirá à Comissão de Exercício Profissional do CAU/MG (CEP-CAU/MG), no âmbito de sua competência: </w:t>
      </w:r>
    </w:p>
    <w:p w14:paraId="1974977A" w14:textId="782F11D0" w:rsidR="00105EC1" w:rsidRPr="00105EC1" w:rsidRDefault="00105EC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105EC1">
        <w:rPr>
          <w:rFonts w:asciiTheme="majorHAnsi" w:hAnsiTheme="majorHAnsi" w:cs="Times New Roman"/>
          <w:i/>
          <w:iCs/>
          <w:sz w:val="21"/>
          <w:szCs w:val="21"/>
          <w:lang w:val="pt-BR"/>
        </w:rPr>
        <w:t>[...]</w:t>
      </w:r>
    </w:p>
    <w:p w14:paraId="12FFE51D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IV - </w:t>
      </w:r>
      <w:proofErr w:type="gramStart"/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propor</w:t>
      </w:r>
      <w:proofErr w:type="gramEnd"/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, apreciar e deliberar sobre o Plano de Fiscalização do CAU/MG, conforme diretrizes do Plano Nacional de Fiscalização do CAU;</w:t>
      </w:r>
    </w:p>
    <w:p w14:paraId="2E15DED1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V - </w:t>
      </w:r>
      <w:proofErr w:type="gramStart"/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propor</w:t>
      </w:r>
      <w:proofErr w:type="gramEnd"/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, apreciar e deliberar sobre medidas para aprimoramento do Plano Nacional de Fiscalização do CAU, a ser encaminhado para deliberação pelo CAU/BR;</w:t>
      </w:r>
    </w:p>
    <w:p w14:paraId="7EA35E21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VI - </w:t>
      </w:r>
      <w:proofErr w:type="gramStart"/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instruir</w:t>
      </w:r>
      <w:proofErr w:type="gramEnd"/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, apreciar e deliberar sobre julgamento, em primeira instância, de autuação lavrada em processos de fiscalização do exercício profissional;</w:t>
      </w:r>
    </w:p>
    <w:p w14:paraId="485AD419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VII - propor, apreciar e deliberar, em consonância com os atos já normatizados pelo CAU/BR, sobre:</w:t>
      </w:r>
    </w:p>
    <w:p w14:paraId="7098FB88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a) ações de fiscalização;</w:t>
      </w:r>
    </w:p>
    <w:p w14:paraId="4B185B23" w14:textId="254FCD81" w:rsid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[...]</w:t>
      </w:r>
    </w:p>
    <w:p w14:paraId="065B7591" w14:textId="77777777" w:rsidR="00BB6B85" w:rsidRDefault="00BB6B85" w:rsidP="00BB6B85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FEAD868" w14:textId="77E799DE" w:rsidR="00BB6B85" w:rsidRDefault="00BB6B85" w:rsidP="00BB6B85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D38A8">
        <w:rPr>
          <w:rFonts w:asciiTheme="majorHAnsi" w:hAnsiTheme="majorHAnsi" w:cs="Times New Roman"/>
          <w:lang w:val="pt-BR"/>
        </w:rPr>
        <w:t>Considerando</w:t>
      </w:r>
      <w:r>
        <w:rPr>
          <w:rFonts w:asciiTheme="majorHAnsi" w:hAnsiTheme="majorHAnsi" w:cs="Times New Roman"/>
          <w:lang w:val="pt-BR"/>
        </w:rPr>
        <w:t xml:space="preserve"> </w:t>
      </w:r>
      <w:r w:rsidR="00AB4D4F">
        <w:rPr>
          <w:rFonts w:asciiTheme="majorHAnsi" w:hAnsiTheme="majorHAnsi" w:cs="Times New Roman"/>
          <w:lang w:val="pt-BR"/>
        </w:rPr>
        <w:t>o disposto na Resolução CAU/BR 91</w:t>
      </w:r>
      <w:r>
        <w:rPr>
          <w:rFonts w:asciiTheme="majorHAnsi" w:hAnsiTheme="majorHAnsi" w:cs="Times New Roman"/>
          <w:lang w:val="pt-BR"/>
        </w:rPr>
        <w:t>/201</w:t>
      </w:r>
      <w:r w:rsidR="00AB4D4F">
        <w:rPr>
          <w:rFonts w:asciiTheme="majorHAnsi" w:hAnsiTheme="majorHAnsi" w:cs="Times New Roman"/>
          <w:lang w:val="pt-BR"/>
        </w:rPr>
        <w:t>4 e suas alterações</w:t>
      </w:r>
      <w:r>
        <w:rPr>
          <w:rFonts w:asciiTheme="majorHAnsi" w:hAnsiTheme="majorHAnsi" w:cs="Times New Roman"/>
          <w:lang w:val="pt-BR"/>
        </w:rPr>
        <w:t>:</w:t>
      </w:r>
    </w:p>
    <w:p w14:paraId="018B8145" w14:textId="77777777" w:rsidR="00BB6B85" w:rsidRDefault="00BB6B85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</w:p>
    <w:p w14:paraId="64871C67" w14:textId="12F170FA" w:rsidR="00AB4D4F" w:rsidRPr="00AB4D4F" w:rsidRDefault="00BB6B85" w:rsidP="00AB4D4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BB6B85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 </w:t>
      </w:r>
      <w:r w:rsidR="00AB4D4F" w:rsidRPr="00AB4D4F">
        <w:rPr>
          <w:rFonts w:asciiTheme="majorHAnsi" w:hAnsiTheme="majorHAnsi" w:cs="Times New Roman"/>
          <w:i/>
          <w:iCs/>
          <w:sz w:val="21"/>
          <w:szCs w:val="21"/>
          <w:lang w:val="pt-BR"/>
        </w:rPr>
        <w:t>Art. 5°</w:t>
      </w:r>
      <w:r w:rsidR="0034781D">
        <w:rPr>
          <w:rFonts w:asciiTheme="majorHAnsi" w:hAnsiTheme="majorHAnsi" w:cs="Times New Roman"/>
          <w:i/>
          <w:iCs/>
          <w:sz w:val="21"/>
          <w:szCs w:val="21"/>
          <w:lang w:val="pt-BR"/>
        </w:rPr>
        <w:t>.</w:t>
      </w:r>
      <w:r w:rsidR="00AB4D4F" w:rsidRPr="00AB4D4F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 Em conformidade com o que dispõe o art. 47 da Lei n° 12.378, de 2010, as providências relativas ao RRT são da responsabilidade do arquiteto e urbanista ou da pessoa jurídica de Arquitetura e Urbanismo, </w:t>
      </w:r>
      <w:proofErr w:type="spellStart"/>
      <w:r w:rsidR="00AB4D4F" w:rsidRPr="00AB4D4F">
        <w:rPr>
          <w:rFonts w:asciiTheme="majorHAnsi" w:hAnsiTheme="majorHAnsi" w:cs="Times New Roman"/>
          <w:i/>
          <w:iCs/>
          <w:sz w:val="21"/>
          <w:szCs w:val="21"/>
          <w:lang w:val="pt-BR"/>
        </w:rPr>
        <w:t>esta</w:t>
      </w:r>
      <w:proofErr w:type="spellEnd"/>
      <w:r w:rsidR="00AB4D4F" w:rsidRPr="00AB4D4F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 por intermédio de seu responsável técnico perante o CAU.</w:t>
      </w:r>
    </w:p>
    <w:p w14:paraId="3A0B0A1B" w14:textId="77777777" w:rsidR="00AB4D4F" w:rsidRDefault="00AB4D4F" w:rsidP="00AB4D4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AB4D4F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Parágrafo único. O requerimento de RRT será cadastrado no SICCAU se </w:t>
      </w:r>
      <w:proofErr w:type="gramStart"/>
      <w:r w:rsidRPr="00AB4D4F">
        <w:rPr>
          <w:rFonts w:asciiTheme="majorHAnsi" w:hAnsiTheme="majorHAnsi" w:cs="Times New Roman"/>
          <w:i/>
          <w:iCs/>
          <w:sz w:val="21"/>
          <w:szCs w:val="21"/>
          <w:lang w:val="pt-BR"/>
        </w:rPr>
        <w:t>o(</w:t>
      </w:r>
      <w:proofErr w:type="gramEnd"/>
      <w:r w:rsidRPr="00AB4D4F">
        <w:rPr>
          <w:rFonts w:asciiTheme="majorHAnsi" w:hAnsiTheme="majorHAnsi" w:cs="Times New Roman"/>
          <w:i/>
          <w:iCs/>
          <w:sz w:val="21"/>
          <w:szCs w:val="21"/>
          <w:lang w:val="pt-BR"/>
        </w:rPr>
        <w:t>a) arquiteto(a) e urbanista estiver com registro ativo no CAU, e somente será permitida a inserção de pessoa jurídica de Arquitetura e Urbanismo como contratada se esta tiver registro ativo no CAU e desde que o(a) arquiteto(a) e urbanista já possua o correspondente RRT da atividade de Desempenho de Cargo ou Função vinculado à mesma como empresa contratante.” (Incluído pela Resolução CAU/BR n° 184, de 22 de novembro de 2019)</w:t>
      </w:r>
    </w:p>
    <w:p w14:paraId="0B06DE93" w14:textId="219569DF" w:rsidR="00AB4D4F" w:rsidRDefault="00AB4D4F" w:rsidP="00AB4D4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[...]</w:t>
      </w:r>
    </w:p>
    <w:p w14:paraId="7C0B59E3" w14:textId="7C2FA02F" w:rsidR="00AB4D4F" w:rsidRDefault="00AB4D4F" w:rsidP="00AB4D4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AB4D4F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Art. 20. O RRT Extemporâneo é vedado ao arquiteto e urbanista e, se for o caso, a inclusão de pessoa jurídica de Arquitetura e Urbanismo contratada, que à época da realização da atividade não possuísse registro ativo no CAU ou no </w:t>
      </w:r>
      <w:proofErr w:type="gramStart"/>
      <w:r w:rsidRPr="00AB4D4F">
        <w:rPr>
          <w:rFonts w:asciiTheme="majorHAnsi" w:hAnsiTheme="majorHAnsi" w:cs="Times New Roman"/>
          <w:i/>
          <w:iCs/>
          <w:sz w:val="21"/>
          <w:szCs w:val="21"/>
          <w:lang w:val="pt-BR"/>
        </w:rPr>
        <w:t>CREA.”</w:t>
      </w:r>
      <w:proofErr w:type="gramEnd"/>
      <w:r w:rsidRPr="00AB4D4F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 (Redação dada pela Resolução CAU/BR n° 184, de 22 de novembro de 2019)</w:t>
      </w:r>
    </w:p>
    <w:p w14:paraId="1ED8798F" w14:textId="77777777" w:rsidR="00AB4D4F" w:rsidRDefault="00AB4D4F" w:rsidP="00AB4D4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</w:p>
    <w:p w14:paraId="022EF20A" w14:textId="20B80348" w:rsidR="00AB4D4F" w:rsidRDefault="00AB4D4F" w:rsidP="00AB4D4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D38A8">
        <w:rPr>
          <w:rFonts w:asciiTheme="majorHAnsi" w:hAnsiTheme="majorHAnsi" w:cs="Times New Roman"/>
          <w:lang w:val="pt-BR"/>
        </w:rPr>
        <w:t>Considerando</w:t>
      </w:r>
      <w:r>
        <w:rPr>
          <w:rFonts w:asciiTheme="majorHAnsi" w:hAnsiTheme="majorHAnsi" w:cs="Times New Roman"/>
          <w:lang w:val="pt-BR"/>
        </w:rPr>
        <w:t xml:space="preserve"> os parâmetros vigentes para análise e aprovação de RRT Extemporâneo pelo CAU/MG;</w:t>
      </w:r>
    </w:p>
    <w:p w14:paraId="78518CD8" w14:textId="77777777" w:rsidR="00AB4D4F" w:rsidRDefault="00AB4D4F" w:rsidP="00AB4D4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614F662" w14:textId="77777777" w:rsidR="00037BB2" w:rsidRDefault="00037BB2" w:rsidP="00AB4D4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D3CD6A8" w14:textId="77777777" w:rsidR="00037BB2" w:rsidRDefault="00037BB2" w:rsidP="00AB4D4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5272B05" w14:textId="56D51DA5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8B36A9">
        <w:rPr>
          <w:rFonts w:asciiTheme="majorHAnsi" w:hAnsiTheme="majorHAnsi" w:cs="Times New Roman"/>
          <w:b/>
          <w:bCs/>
          <w:lang w:val="pt-BR"/>
        </w:rPr>
        <w:lastRenderedPageBreak/>
        <w:t>DELIBEROU</w:t>
      </w:r>
    </w:p>
    <w:p w14:paraId="420E6ED4" w14:textId="4DDD6454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4E72405" w14:textId="57381E10" w:rsidR="00E57BE2" w:rsidRDefault="00454C95" w:rsidP="00E57BE2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 w:rsidRPr="00455BEE">
        <w:rPr>
          <w:rFonts w:asciiTheme="majorHAnsi" w:hAnsiTheme="majorHAnsi" w:cs="Times New Roman"/>
          <w:lang w:val="pt-BR"/>
        </w:rPr>
        <w:t>S</w:t>
      </w:r>
      <w:r w:rsidR="00455BEE" w:rsidRPr="00455BEE">
        <w:rPr>
          <w:rFonts w:asciiTheme="majorHAnsi" w:hAnsiTheme="majorHAnsi" w:cs="Times New Roman"/>
          <w:lang w:val="pt-BR"/>
        </w:rPr>
        <w:t xml:space="preserve">empre que, nas análises de RRT Extemporâneo pelo setor responsável da Gerência Técnica e de Fiscalização, for identificado que as atividades técnicas que se pretende registrar foram realizadas em período anterior ao registro profissional do requerente, os casos </w:t>
      </w:r>
      <w:r w:rsidR="00AB4D4F" w:rsidRPr="00455BEE">
        <w:rPr>
          <w:rFonts w:asciiTheme="majorHAnsi" w:hAnsiTheme="majorHAnsi" w:cs="Times New Roman"/>
          <w:lang w:val="pt-BR"/>
        </w:rPr>
        <w:t>devem ser informados à Equipe de Fiscalização do CAU/MG</w:t>
      </w:r>
      <w:r w:rsidR="00455BEE">
        <w:rPr>
          <w:rFonts w:asciiTheme="majorHAnsi" w:hAnsiTheme="majorHAnsi" w:cs="Times New Roman"/>
          <w:lang w:val="pt-BR"/>
        </w:rPr>
        <w:t xml:space="preserve"> para que seja iniciado </w:t>
      </w:r>
      <w:r w:rsidR="00455BEE" w:rsidRPr="00455BEE">
        <w:rPr>
          <w:rFonts w:asciiTheme="majorHAnsi" w:hAnsiTheme="majorHAnsi" w:cs="Times New Roman"/>
          <w:lang w:val="pt-BR"/>
        </w:rPr>
        <w:t>processo fiscalizatório para a infração prevista no inciso VII do artigo 35 da Resolução CAU/BR 22/2012 (Exercício ilegal de atividade fiscalizada pelo CAU por pessoa física não habilitada) e, resguardadas as previsões de ampla defesa e contraditório, não conceder</w:t>
      </w:r>
      <w:r w:rsidR="00AB4D4F" w:rsidRPr="00455BEE">
        <w:rPr>
          <w:rFonts w:asciiTheme="majorHAnsi" w:hAnsiTheme="majorHAnsi" w:cs="Times New Roman"/>
          <w:lang w:val="pt-BR"/>
        </w:rPr>
        <w:t xml:space="preserve"> possibilidade de regularização da atividade</w:t>
      </w:r>
      <w:r w:rsidR="00455BEE" w:rsidRPr="00455BEE">
        <w:rPr>
          <w:rFonts w:asciiTheme="majorHAnsi" w:hAnsiTheme="majorHAnsi" w:cs="Times New Roman"/>
          <w:lang w:val="pt-BR"/>
        </w:rPr>
        <w:t xml:space="preserve"> identificada, </w:t>
      </w:r>
      <w:r w:rsidR="00E57BE2" w:rsidRPr="00E57BE2">
        <w:rPr>
          <w:rFonts w:asciiTheme="majorHAnsi" w:hAnsiTheme="majorHAnsi" w:cs="Times New Roman"/>
          <w:lang w:val="pt-BR"/>
        </w:rPr>
        <w:t>, segundo disposição do Manual de Fiscalização do CAU/BR</w:t>
      </w:r>
      <w:r w:rsidR="00E57BE2">
        <w:rPr>
          <w:rFonts w:asciiTheme="majorHAnsi" w:hAnsiTheme="majorHAnsi" w:cs="Times New Roman"/>
          <w:lang w:val="pt-BR"/>
        </w:rPr>
        <w:t xml:space="preserve">, e </w:t>
      </w:r>
      <w:r w:rsidR="00455BEE" w:rsidRPr="00455BEE">
        <w:rPr>
          <w:rFonts w:asciiTheme="majorHAnsi" w:hAnsiTheme="majorHAnsi" w:cs="Times New Roman"/>
          <w:lang w:val="pt-BR"/>
        </w:rPr>
        <w:t>observadas as situações prescricionais ante a atuação desta Autarquia.</w:t>
      </w:r>
    </w:p>
    <w:p w14:paraId="47A94A9A" w14:textId="77777777" w:rsidR="00E57BE2" w:rsidRDefault="00E57BE2" w:rsidP="00E57BE2">
      <w:pPr>
        <w:pStyle w:val="PargrafodaLista"/>
        <w:suppressLineNumbers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14:paraId="6A598F49" w14:textId="77777777" w:rsidR="00E57BE2" w:rsidRDefault="00E57BE2" w:rsidP="00E57BE2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De forma similar, quando, durante</w:t>
      </w:r>
      <w:r w:rsidRPr="00E57BE2">
        <w:rPr>
          <w:rFonts w:asciiTheme="majorHAnsi" w:hAnsiTheme="majorHAnsi" w:cs="Times New Roman"/>
          <w:lang w:val="pt-BR"/>
        </w:rPr>
        <w:t xml:space="preserve"> as análises de RRT Extemporâneo pelo setor responsável da Gerência Técnica e de Fiscalização</w:t>
      </w:r>
      <w:r>
        <w:rPr>
          <w:rFonts w:asciiTheme="majorHAnsi" w:hAnsiTheme="majorHAnsi" w:cs="Times New Roman"/>
          <w:lang w:val="pt-BR"/>
        </w:rPr>
        <w:t>, for constatada a realização de atividades técnicas no transcorrer de</w:t>
      </w:r>
      <w:r w:rsidR="00AB4D4F" w:rsidRPr="00E57BE2">
        <w:rPr>
          <w:rFonts w:asciiTheme="majorHAnsi" w:hAnsiTheme="majorHAnsi" w:cs="Times New Roman"/>
          <w:lang w:val="pt-BR"/>
        </w:rPr>
        <w:t xml:space="preserve"> período em que o registro profissional do requerente encontrava-se interrompido, os casos </w:t>
      </w:r>
      <w:r>
        <w:rPr>
          <w:rFonts w:asciiTheme="majorHAnsi" w:hAnsiTheme="majorHAnsi" w:cs="Times New Roman"/>
          <w:lang w:val="pt-BR"/>
        </w:rPr>
        <w:t xml:space="preserve">identificados </w:t>
      </w:r>
      <w:r w:rsidR="00AB4D4F" w:rsidRPr="00E57BE2">
        <w:rPr>
          <w:rFonts w:asciiTheme="majorHAnsi" w:hAnsiTheme="majorHAnsi" w:cs="Times New Roman"/>
          <w:lang w:val="pt-BR"/>
        </w:rPr>
        <w:t xml:space="preserve">devem ser informados à Equipe de Fiscalização do CAU/MG, que deverá iniciar </w:t>
      </w:r>
      <w:r w:rsidRPr="00E57BE2">
        <w:rPr>
          <w:rFonts w:asciiTheme="majorHAnsi" w:hAnsiTheme="majorHAnsi" w:cs="Times New Roman"/>
          <w:lang w:val="pt-BR"/>
        </w:rPr>
        <w:t>processo fiscalizatório para a infração prevista no inciso VII do artigo 35 da Resolução CAU/BR 22/2012 (Exercício ilegal de atividade fiscalizada pelo CAU por pessoa física não habilitada)</w:t>
      </w:r>
      <w:r>
        <w:rPr>
          <w:rFonts w:asciiTheme="majorHAnsi" w:hAnsiTheme="majorHAnsi" w:cs="Times New Roman"/>
          <w:lang w:val="pt-BR"/>
        </w:rPr>
        <w:t>, observando:</w:t>
      </w:r>
    </w:p>
    <w:p w14:paraId="4C850E3D" w14:textId="77777777" w:rsidR="00E57BE2" w:rsidRPr="00E57BE2" w:rsidRDefault="00E57BE2" w:rsidP="00E57BE2">
      <w:pPr>
        <w:pStyle w:val="PargrafodaLista"/>
        <w:rPr>
          <w:rFonts w:asciiTheme="majorHAnsi" w:hAnsiTheme="majorHAnsi" w:cs="Times New Roman"/>
          <w:lang w:val="pt-BR"/>
        </w:rPr>
      </w:pPr>
    </w:p>
    <w:p w14:paraId="523168A8" w14:textId="77777777" w:rsidR="00E57BE2" w:rsidRDefault="00E57BE2" w:rsidP="00F62AF4">
      <w:pPr>
        <w:pStyle w:val="PargrafodaLista"/>
        <w:numPr>
          <w:ilvl w:val="1"/>
          <w:numId w:val="14"/>
        </w:numPr>
        <w:suppressLineNumbers/>
        <w:spacing w:line="276" w:lineRule="auto"/>
        <w:ind w:left="993" w:hanging="567"/>
        <w:rPr>
          <w:rFonts w:asciiTheme="majorHAnsi" w:hAnsiTheme="majorHAnsi" w:cs="Times New Roman"/>
          <w:lang w:val="pt-BR"/>
        </w:rPr>
      </w:pPr>
      <w:r w:rsidRPr="00E57BE2">
        <w:rPr>
          <w:rFonts w:asciiTheme="majorHAnsi" w:hAnsiTheme="majorHAnsi" w:cs="Times New Roman"/>
          <w:lang w:val="pt-BR"/>
        </w:rPr>
        <w:t xml:space="preserve">A impossibilidade de </w:t>
      </w:r>
      <w:r w:rsidR="00AB4D4F" w:rsidRPr="00E57BE2">
        <w:rPr>
          <w:rFonts w:asciiTheme="majorHAnsi" w:hAnsiTheme="majorHAnsi" w:cs="Times New Roman"/>
          <w:lang w:val="pt-BR"/>
        </w:rPr>
        <w:t xml:space="preserve">regularização para atividades intelectuais, </w:t>
      </w:r>
      <w:r w:rsidRPr="00E57BE2">
        <w:rPr>
          <w:rFonts w:asciiTheme="majorHAnsi" w:hAnsiTheme="majorHAnsi" w:cs="Times New Roman"/>
          <w:lang w:val="pt-BR"/>
        </w:rPr>
        <w:t>segundo disposição do Manual de Fiscalização do CAU/BR, resguardadas as previsões de ampla defesa e contraditório;</w:t>
      </w:r>
    </w:p>
    <w:p w14:paraId="59808998" w14:textId="77777777" w:rsidR="00F62AF4" w:rsidRDefault="00F62AF4" w:rsidP="00F62AF4">
      <w:pPr>
        <w:pStyle w:val="PargrafodaLista"/>
        <w:suppressLineNumbers/>
        <w:spacing w:line="276" w:lineRule="auto"/>
        <w:ind w:left="993" w:hanging="567"/>
        <w:rPr>
          <w:rFonts w:asciiTheme="majorHAnsi" w:hAnsiTheme="majorHAnsi" w:cs="Times New Roman"/>
          <w:lang w:val="pt-BR"/>
        </w:rPr>
      </w:pPr>
    </w:p>
    <w:p w14:paraId="15B30A5F" w14:textId="2EB731B5" w:rsidR="00E57BE2" w:rsidRPr="00E57BE2" w:rsidRDefault="00E57BE2" w:rsidP="00F62AF4">
      <w:pPr>
        <w:pStyle w:val="PargrafodaLista"/>
        <w:numPr>
          <w:ilvl w:val="1"/>
          <w:numId w:val="14"/>
        </w:numPr>
        <w:suppressLineNumbers/>
        <w:spacing w:line="276" w:lineRule="auto"/>
        <w:ind w:left="993" w:hanging="567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A</w:t>
      </w:r>
      <w:r w:rsidR="00AB4D4F" w:rsidRPr="00E57BE2">
        <w:rPr>
          <w:rFonts w:asciiTheme="majorHAnsi" w:hAnsiTheme="majorHAnsi" w:cs="Times New Roman"/>
          <w:lang w:val="pt-BR"/>
        </w:rPr>
        <w:t xml:space="preserve"> regularização de atividades de materialização com apresentação de RRT de Laudo/</w:t>
      </w:r>
      <w:r w:rsidRPr="00E57BE2">
        <w:rPr>
          <w:rFonts w:asciiTheme="majorHAnsi" w:hAnsiTheme="majorHAnsi" w:cs="Times New Roman"/>
          <w:lang w:val="pt-BR"/>
        </w:rPr>
        <w:t xml:space="preserve">Vistoria, </w:t>
      </w:r>
      <w:r>
        <w:rPr>
          <w:rFonts w:asciiTheme="majorHAnsi" w:hAnsiTheme="majorHAnsi" w:cs="Times New Roman"/>
          <w:lang w:val="pt-BR"/>
        </w:rPr>
        <w:t>e RRT com a atividade de e</w:t>
      </w:r>
      <w:r w:rsidRPr="00E57BE2">
        <w:rPr>
          <w:rFonts w:asciiTheme="majorHAnsi" w:hAnsiTheme="majorHAnsi" w:cs="Times New Roman"/>
          <w:lang w:val="pt-BR"/>
        </w:rPr>
        <w:t>xecução</w:t>
      </w:r>
      <w:r>
        <w:rPr>
          <w:rFonts w:asciiTheme="majorHAnsi" w:hAnsiTheme="majorHAnsi" w:cs="Times New Roman"/>
          <w:lang w:val="pt-BR"/>
        </w:rPr>
        <w:t xml:space="preserve"> pertinente ao</w:t>
      </w:r>
      <w:r w:rsidRPr="00E57BE2">
        <w:rPr>
          <w:rFonts w:asciiTheme="majorHAnsi" w:hAnsiTheme="majorHAnsi" w:cs="Times New Roman"/>
          <w:lang w:val="pt-BR"/>
        </w:rPr>
        <w:t xml:space="preserve"> objeto </w:t>
      </w:r>
      <w:r w:rsidR="00AB4D4F" w:rsidRPr="00E57BE2">
        <w:rPr>
          <w:rFonts w:asciiTheme="majorHAnsi" w:hAnsiTheme="majorHAnsi" w:cs="Times New Roman"/>
          <w:lang w:val="pt-BR"/>
        </w:rPr>
        <w:t>realizad</w:t>
      </w:r>
      <w:r w:rsidRPr="00E57BE2">
        <w:rPr>
          <w:rFonts w:asciiTheme="majorHAnsi" w:hAnsiTheme="majorHAnsi" w:cs="Times New Roman"/>
          <w:lang w:val="pt-BR"/>
        </w:rPr>
        <w:t>o</w:t>
      </w:r>
      <w:r>
        <w:rPr>
          <w:rFonts w:asciiTheme="majorHAnsi" w:hAnsiTheme="majorHAnsi" w:cs="Times New Roman"/>
          <w:lang w:val="pt-BR"/>
        </w:rPr>
        <w:t>, ambos com datas</w:t>
      </w:r>
      <w:r w:rsidRPr="00E57BE2">
        <w:rPr>
          <w:rFonts w:asciiTheme="majorHAnsi" w:hAnsiTheme="majorHAnsi" w:cs="Times New Roman"/>
          <w:lang w:val="pt-BR"/>
        </w:rPr>
        <w:t xml:space="preserve"> em período do registro ativo.</w:t>
      </w:r>
    </w:p>
    <w:p w14:paraId="63A1D323" w14:textId="77777777" w:rsidR="00E57BE2" w:rsidRDefault="00E57BE2" w:rsidP="00E57BE2">
      <w:pPr>
        <w:pStyle w:val="PargrafodaLista"/>
        <w:suppressLineNumbers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14:paraId="00A14EF1" w14:textId="320402DA" w:rsidR="00E57BE2" w:rsidRDefault="00E57BE2" w:rsidP="00E57BE2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Para todos os casos previstos nos casos supracitados, o </w:t>
      </w:r>
      <w:r w:rsidR="004D1FF1">
        <w:rPr>
          <w:rFonts w:asciiTheme="majorHAnsi" w:hAnsiTheme="majorHAnsi" w:cs="Times New Roman"/>
          <w:lang w:val="pt-BR"/>
        </w:rPr>
        <w:t>s</w:t>
      </w:r>
      <w:r>
        <w:rPr>
          <w:rFonts w:asciiTheme="majorHAnsi" w:hAnsiTheme="majorHAnsi" w:cs="Times New Roman"/>
          <w:lang w:val="pt-BR"/>
        </w:rPr>
        <w:t xml:space="preserve">etor </w:t>
      </w:r>
      <w:r w:rsidR="004D1FF1">
        <w:rPr>
          <w:rFonts w:asciiTheme="majorHAnsi" w:hAnsiTheme="majorHAnsi" w:cs="Times New Roman"/>
          <w:lang w:val="pt-BR"/>
        </w:rPr>
        <w:t>responsável pela análise de RRT Extemporâneo deve indeferir as solicitações de registros com datas em que o requerente não possuía registro ativo no Sistema CAU.</w:t>
      </w:r>
    </w:p>
    <w:p w14:paraId="522DE3D2" w14:textId="77777777" w:rsidR="00E57BE2" w:rsidRDefault="00E57BE2" w:rsidP="00E57BE2">
      <w:pPr>
        <w:pStyle w:val="PargrafodaLista"/>
        <w:suppressLineNumbers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14:paraId="175325A0" w14:textId="5D4E98DD" w:rsidR="00E57BE2" w:rsidRPr="004D1FF1" w:rsidRDefault="00E57BE2" w:rsidP="003F6F40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 w:rsidRPr="004D1FF1">
        <w:rPr>
          <w:rFonts w:asciiTheme="majorHAnsi" w:hAnsiTheme="majorHAnsi" w:cs="Times New Roman"/>
          <w:lang w:val="pt-BR"/>
        </w:rPr>
        <w:t xml:space="preserve">Solicitar a Presidência do CAU/MG que </w:t>
      </w:r>
      <w:r w:rsidR="004D1FF1" w:rsidRPr="004D1FF1">
        <w:rPr>
          <w:rFonts w:asciiTheme="majorHAnsi" w:hAnsiTheme="majorHAnsi" w:cs="Times New Roman"/>
          <w:lang w:val="pt-BR"/>
        </w:rPr>
        <w:t xml:space="preserve">encaminhe esta deliberação </w:t>
      </w:r>
      <w:r w:rsidRPr="004D1FF1">
        <w:rPr>
          <w:rFonts w:asciiTheme="majorHAnsi" w:hAnsiTheme="majorHAnsi" w:cs="Times New Roman"/>
          <w:lang w:val="pt-BR"/>
        </w:rPr>
        <w:t xml:space="preserve">para apreciação do Plenário do CAU/MG, e posterior envio </w:t>
      </w:r>
      <w:r w:rsidR="004D1FF1" w:rsidRPr="004D1FF1">
        <w:rPr>
          <w:rFonts w:asciiTheme="majorHAnsi" w:hAnsiTheme="majorHAnsi" w:cs="Times New Roman"/>
          <w:lang w:val="pt-BR"/>
        </w:rPr>
        <w:t xml:space="preserve">do aqui disposto, bem como considerações do Plenário do CAU/MG, </w:t>
      </w:r>
      <w:r w:rsidRPr="004D1FF1">
        <w:rPr>
          <w:rFonts w:asciiTheme="majorHAnsi" w:hAnsiTheme="majorHAnsi" w:cs="Times New Roman"/>
          <w:lang w:val="pt-BR"/>
        </w:rPr>
        <w:t>para avaliação do CAU/BR</w:t>
      </w:r>
      <w:r w:rsidR="004D1FF1" w:rsidRPr="004D1FF1">
        <w:rPr>
          <w:rFonts w:asciiTheme="majorHAnsi" w:hAnsiTheme="majorHAnsi" w:cs="Times New Roman"/>
          <w:lang w:val="pt-BR"/>
        </w:rPr>
        <w:t>.</w:t>
      </w:r>
    </w:p>
    <w:p w14:paraId="4A8E7584" w14:textId="77777777" w:rsidR="000161DE" w:rsidRDefault="000161DE" w:rsidP="000161DE">
      <w:pPr>
        <w:pStyle w:val="PargrafodaLista"/>
        <w:suppressLineNumbers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14:paraId="3A981601" w14:textId="4D67F032" w:rsidR="002E570A" w:rsidRDefault="002E570A" w:rsidP="00E552B6">
      <w:pPr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Belo Horizonte, </w:t>
      </w:r>
      <w:r w:rsidR="00037BB2" w:rsidRPr="00037BB2">
        <w:rPr>
          <w:rFonts w:asciiTheme="majorHAnsi" w:hAnsiTheme="majorHAnsi" w:cs="Times New Roman"/>
          <w:lang w:val="pt-BR"/>
        </w:rPr>
        <w:t>15 de março de 2021</w:t>
      </w:r>
      <w:r>
        <w:rPr>
          <w:rFonts w:asciiTheme="majorHAnsi" w:hAnsiTheme="majorHAnsi" w:cs="Times New Roman"/>
          <w:lang w:val="pt-BR"/>
        </w:rPr>
        <w:t>.</w:t>
      </w:r>
    </w:p>
    <w:p w14:paraId="72D3347F" w14:textId="77777777" w:rsidR="002E570A" w:rsidRDefault="002E570A" w:rsidP="002E570A">
      <w:pPr>
        <w:suppressLineNumbers/>
        <w:rPr>
          <w:rFonts w:asciiTheme="majorHAnsi" w:hAnsiTheme="majorHAnsi" w:cs="Times New Roman"/>
          <w:lang w:val="pt-BR"/>
        </w:rPr>
      </w:pPr>
    </w:p>
    <w:p w14:paraId="27767D84" w14:textId="77777777" w:rsidR="00037BB2" w:rsidRPr="002E570A" w:rsidRDefault="00037BB2" w:rsidP="002E570A">
      <w:pPr>
        <w:suppressLineNumbers/>
        <w:rPr>
          <w:rFonts w:asciiTheme="majorHAnsi" w:hAnsiTheme="majorHAnsi" w:cs="Times New Roman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5094"/>
        <w:gridCol w:w="5094"/>
      </w:tblGrid>
      <w:tr w:rsidR="009C2FC9" w:rsidRPr="00331E0E" w14:paraId="7DAABB99" w14:textId="77777777" w:rsidTr="00B83CC5">
        <w:trPr>
          <w:trHeight w:val="481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0B0C8" w14:textId="77777777" w:rsidR="009C2FC9" w:rsidRPr="00035DCC" w:rsidRDefault="009C2FC9" w:rsidP="00B83CC5">
            <w:pPr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COMISSÃO DE EXERCÍCIO PROFISSIONAL DO CAU/MG</w:t>
            </w:r>
          </w:p>
        </w:tc>
      </w:tr>
      <w:tr w:rsidR="009C2FC9" w:rsidRPr="00035DCC" w14:paraId="45BC2D2B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BDFB6" w14:textId="77777777" w:rsidR="009C2FC9" w:rsidRPr="00035DCC" w:rsidRDefault="009C2FC9" w:rsidP="00B83CC5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proofErr w:type="gram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CONSELHEIRO(</w:t>
            </w:r>
            <w:proofErr w:type="gram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A) ESTADUAL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1F7CD" w14:textId="77777777" w:rsidR="009C2FC9" w:rsidRPr="00035DCC" w:rsidRDefault="009C2FC9" w:rsidP="00B83CC5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ASSINATURA</w:t>
            </w:r>
          </w:p>
        </w:tc>
      </w:tr>
      <w:tr w:rsidR="009C2FC9" w:rsidRPr="00331E0E" w14:paraId="08A1B3B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D9F37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0E71DD98" w14:textId="77777777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Regina Coeli Gouveia Varella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ED72D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331E0E" w14:paraId="67D5CC7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82934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Lucas Lima Leonel Fonseca -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  <w:p w14:paraId="22D192CC" w14:textId="2B3CB250" w:rsidR="009C2FC9" w:rsidRPr="00035DCC" w:rsidRDefault="00331E0E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26BE0">
              <w:rPr>
                <w:rFonts w:asciiTheme="majorHAnsi" w:hAnsiTheme="majorHAnsi" w:cs="Times New Roman"/>
                <w:sz w:val="20"/>
                <w:szCs w:val="20"/>
              </w:rPr>
              <w:sym w:font="Wingdings" w:char="F06E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Emmanuelle </w:t>
            </w:r>
            <w:r w:rsidR="009C2FC9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d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 Assis Silveira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96CF5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331E0E" w14:paraId="11273E33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1ECCA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1AB5C904" w14:textId="492DAA09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0161D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Paulo Victor Yamim Pereira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D6ACE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331E0E" w14:paraId="059E5B48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9EA71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Felipe Colmanetti Moura</w:t>
            </w:r>
          </w:p>
          <w:p w14:paraId="2AF3C892" w14:textId="0B27D458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0161D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24282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331E0E" w14:paraId="236BD3BA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09BC5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Rafael Decina Arantes</w:t>
            </w:r>
          </w:p>
          <w:p w14:paraId="29049A67" w14:textId="31D19DB0" w:rsidR="009C2FC9" w:rsidRPr="00035DCC" w:rsidRDefault="00331E0E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26BE0">
              <w:rPr>
                <w:rFonts w:asciiTheme="majorHAnsi" w:hAnsiTheme="majorHAnsi" w:cs="Times New Roman"/>
                <w:sz w:val="20"/>
                <w:szCs w:val="20"/>
              </w:rPr>
              <w:sym w:font="Wingdings" w:char="F06E"/>
            </w:r>
            <w:r w:rsidR="000161DE" w:rsidRPr="00C13A8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Isabela Stiegert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41FFC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</w:tbl>
    <w:p w14:paraId="2A056E01" w14:textId="77777777" w:rsidR="009C2FC9" w:rsidRDefault="009C2FC9" w:rsidP="00B26BE0">
      <w:pPr>
        <w:rPr>
          <w:sz w:val="20"/>
          <w:szCs w:val="20"/>
          <w:lang w:val="pt-BR"/>
        </w:rPr>
      </w:pPr>
    </w:p>
    <w:p w14:paraId="32083E10" w14:textId="77777777" w:rsidR="00DD2FB4" w:rsidRDefault="00DD2FB4" w:rsidP="00DD2FB4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lastRenderedPageBreak/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0141BE03" w14:textId="77777777" w:rsidR="00DD2FB4" w:rsidRDefault="00DD2FB4" w:rsidP="00DD2FB4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2233688" w14:textId="77777777" w:rsidR="00DD2FB4" w:rsidRDefault="00DD2FB4" w:rsidP="00DD2FB4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BEFD726" w14:textId="77777777" w:rsidR="00DD2FB4" w:rsidRDefault="00DD2FB4" w:rsidP="00DD2FB4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B1DA6A5" w14:textId="77777777" w:rsidR="00DD2FB4" w:rsidRDefault="00DD2FB4" w:rsidP="00DD2FB4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2B8ED99D" w14:textId="77777777" w:rsidR="00DD2FB4" w:rsidRDefault="00DD2FB4" w:rsidP="00DD2FB4">
      <w:pPr>
        <w:spacing w:line="300" w:lineRule="auto"/>
        <w:jc w:val="center"/>
        <w:rPr>
          <w:rFonts w:asciiTheme="majorHAnsi" w:hAnsiTheme="majorHAnsi" w:cs="Arial"/>
          <w:szCs w:val="20"/>
          <w:lang w:val="pt-BR" w:eastAsia="pt-BR"/>
        </w:rPr>
      </w:pPr>
      <w:r>
        <w:rPr>
          <w:rFonts w:asciiTheme="majorHAnsi" w:hAnsiTheme="majorHAnsi" w:cs="Arial"/>
          <w:szCs w:val="20"/>
          <w:lang w:val="pt-BR" w:eastAsia="pt-BR"/>
        </w:rPr>
        <w:t>Tadeu Araújo de Souza Santos</w:t>
      </w:r>
    </w:p>
    <w:p w14:paraId="223F356D" w14:textId="77777777" w:rsidR="00DD2FB4" w:rsidRDefault="00DD2FB4" w:rsidP="00DD2FB4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>
        <w:rPr>
          <w:rFonts w:asciiTheme="majorHAnsi" w:hAnsiTheme="majorHAnsi" w:cs="Arial"/>
          <w:sz w:val="18"/>
          <w:szCs w:val="16"/>
          <w:lang w:val="pt-BR" w:eastAsia="pt-BR"/>
        </w:rPr>
        <w:t>Arquiteto Analista – Assessor Técnico</w:t>
      </w:r>
    </w:p>
    <w:p w14:paraId="6DF164D2" w14:textId="77777777" w:rsidR="00DD2FB4" w:rsidRDefault="00DD2FB4" w:rsidP="00DD2FB4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>
        <w:rPr>
          <w:rFonts w:asciiTheme="majorHAnsi" w:hAnsiTheme="majorHAnsi" w:cs="Arial"/>
          <w:sz w:val="18"/>
          <w:szCs w:val="16"/>
          <w:lang w:val="pt-BR" w:eastAsia="pt-BR"/>
        </w:rPr>
        <w:t>Comissão de Exercício Profissional – CEP-CAU/MG</w:t>
      </w:r>
    </w:p>
    <w:p w14:paraId="1F0D6593" w14:textId="77777777" w:rsidR="00A72FFE" w:rsidRPr="008724F5" w:rsidRDefault="00A72FFE" w:rsidP="00B26BE0">
      <w:pPr>
        <w:rPr>
          <w:sz w:val="20"/>
          <w:szCs w:val="20"/>
          <w:lang w:val="pt-BR"/>
        </w:rPr>
      </w:pPr>
      <w:bookmarkStart w:id="1" w:name="_GoBack"/>
      <w:bookmarkEnd w:id="1"/>
    </w:p>
    <w:sectPr w:rsidR="00A72FFE" w:rsidRPr="008724F5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70B34" w14:textId="77777777" w:rsidR="00F43F02" w:rsidRDefault="00F43F02">
      <w:r>
        <w:separator/>
      </w:r>
    </w:p>
  </w:endnote>
  <w:endnote w:type="continuationSeparator" w:id="0">
    <w:p w14:paraId="60BCFE42" w14:textId="77777777" w:rsidR="00F43F02" w:rsidRDefault="00F4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9867E" w14:textId="77777777" w:rsidR="00F43F02" w:rsidRDefault="00F43F02">
      <w:r>
        <w:separator/>
      </w:r>
    </w:p>
  </w:footnote>
  <w:footnote w:type="continuationSeparator" w:id="0">
    <w:p w14:paraId="53D6047D" w14:textId="77777777" w:rsidR="00F43F02" w:rsidRDefault="00F4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1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2"/>
  </w:num>
  <w:num w:numId="5">
    <w:abstractNumId w:val="4"/>
  </w:num>
  <w:num w:numId="6">
    <w:abstractNumId w:val="9"/>
  </w:num>
  <w:num w:numId="7">
    <w:abstractNumId w:val="0"/>
  </w:num>
  <w:num w:numId="8">
    <w:abstractNumId w:val="11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618BE"/>
    <w:rsid w:val="0017578F"/>
    <w:rsid w:val="001A4779"/>
    <w:rsid w:val="001C01D8"/>
    <w:rsid w:val="001E1C07"/>
    <w:rsid w:val="001F4D90"/>
    <w:rsid w:val="00207B52"/>
    <w:rsid w:val="00212507"/>
    <w:rsid w:val="00216FDA"/>
    <w:rsid w:val="002429D1"/>
    <w:rsid w:val="002A29FA"/>
    <w:rsid w:val="002A57A5"/>
    <w:rsid w:val="002E570A"/>
    <w:rsid w:val="002E6385"/>
    <w:rsid w:val="002F7309"/>
    <w:rsid w:val="003235B1"/>
    <w:rsid w:val="00330D38"/>
    <w:rsid w:val="00331E0E"/>
    <w:rsid w:val="003403DC"/>
    <w:rsid w:val="00344C09"/>
    <w:rsid w:val="00347790"/>
    <w:rsid w:val="0034781D"/>
    <w:rsid w:val="003526E8"/>
    <w:rsid w:val="003574F9"/>
    <w:rsid w:val="0037114A"/>
    <w:rsid w:val="003C06C1"/>
    <w:rsid w:val="003C1025"/>
    <w:rsid w:val="003D67E5"/>
    <w:rsid w:val="003E22CE"/>
    <w:rsid w:val="004019BC"/>
    <w:rsid w:val="00454C95"/>
    <w:rsid w:val="00455BEE"/>
    <w:rsid w:val="00475E5D"/>
    <w:rsid w:val="00481423"/>
    <w:rsid w:val="004A5592"/>
    <w:rsid w:val="004C4D47"/>
    <w:rsid w:val="004D1FF1"/>
    <w:rsid w:val="005202A3"/>
    <w:rsid w:val="005C5290"/>
    <w:rsid w:val="0061502B"/>
    <w:rsid w:val="006232E4"/>
    <w:rsid w:val="00655AD6"/>
    <w:rsid w:val="0066517D"/>
    <w:rsid w:val="00686D15"/>
    <w:rsid w:val="00692726"/>
    <w:rsid w:val="006B1141"/>
    <w:rsid w:val="006D28CA"/>
    <w:rsid w:val="006E6D2D"/>
    <w:rsid w:val="00720A3D"/>
    <w:rsid w:val="00761C87"/>
    <w:rsid w:val="007958C6"/>
    <w:rsid w:val="007C5270"/>
    <w:rsid w:val="007F1BD0"/>
    <w:rsid w:val="00845619"/>
    <w:rsid w:val="008724F5"/>
    <w:rsid w:val="008B36A9"/>
    <w:rsid w:val="008D38A8"/>
    <w:rsid w:val="008D6C47"/>
    <w:rsid w:val="00945A0B"/>
    <w:rsid w:val="009A39AA"/>
    <w:rsid w:val="009B3A08"/>
    <w:rsid w:val="009C1FAC"/>
    <w:rsid w:val="009C2FC9"/>
    <w:rsid w:val="009D124E"/>
    <w:rsid w:val="00A07397"/>
    <w:rsid w:val="00A72FFE"/>
    <w:rsid w:val="00A760FF"/>
    <w:rsid w:val="00AB4D4F"/>
    <w:rsid w:val="00B17350"/>
    <w:rsid w:val="00B26BE0"/>
    <w:rsid w:val="00B30203"/>
    <w:rsid w:val="00B44E9E"/>
    <w:rsid w:val="00B95C06"/>
    <w:rsid w:val="00BB6B85"/>
    <w:rsid w:val="00BB7825"/>
    <w:rsid w:val="00C13373"/>
    <w:rsid w:val="00C13A87"/>
    <w:rsid w:val="00C22179"/>
    <w:rsid w:val="00C5259B"/>
    <w:rsid w:val="00C6352D"/>
    <w:rsid w:val="00C73715"/>
    <w:rsid w:val="00CF2C23"/>
    <w:rsid w:val="00D07860"/>
    <w:rsid w:val="00D15B06"/>
    <w:rsid w:val="00D54875"/>
    <w:rsid w:val="00D673DB"/>
    <w:rsid w:val="00DA7171"/>
    <w:rsid w:val="00DB145C"/>
    <w:rsid w:val="00DD2FB4"/>
    <w:rsid w:val="00DE447E"/>
    <w:rsid w:val="00DF398B"/>
    <w:rsid w:val="00E203D1"/>
    <w:rsid w:val="00E20A1C"/>
    <w:rsid w:val="00E26CB8"/>
    <w:rsid w:val="00E32874"/>
    <w:rsid w:val="00E552B6"/>
    <w:rsid w:val="00E57BE2"/>
    <w:rsid w:val="00E77647"/>
    <w:rsid w:val="00EE57BA"/>
    <w:rsid w:val="00F00BA5"/>
    <w:rsid w:val="00F11E8A"/>
    <w:rsid w:val="00F17FA6"/>
    <w:rsid w:val="00F43F02"/>
    <w:rsid w:val="00F62AF4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2E8EB-8BC4-4AB6-9D02-03B7C103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943</Words>
  <Characters>5096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26</cp:revision>
  <cp:lastPrinted>2017-05-11T17:11:00Z</cp:lastPrinted>
  <dcterms:created xsi:type="dcterms:W3CDTF">2021-02-18T18:01:00Z</dcterms:created>
  <dcterms:modified xsi:type="dcterms:W3CDTF">2022-07-07T12:49:00Z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