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758B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15FA2C2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A97B5B" w:rsidRPr="00A97B5B">
              <w:rPr>
                <w:rFonts w:asciiTheme="majorHAnsi" w:hAnsiTheme="majorHAnsi" w:cs="Times New Roman"/>
              </w:rPr>
              <w:t>15</w:t>
            </w:r>
            <w:r w:rsidR="008758B6">
              <w:rPr>
                <w:rFonts w:asciiTheme="majorHAnsi" w:hAnsiTheme="majorHAnsi" w:cs="Times New Roman"/>
              </w:rPr>
              <w:t>10227</w:t>
            </w:r>
            <w:r w:rsidR="00C51920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8758B6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3BCD8D8" w:rsidR="00B8018D" w:rsidRPr="00E61C23" w:rsidRDefault="008758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de Planejamento Estratégico - GEPLAN</w:t>
            </w:r>
          </w:p>
        </w:tc>
      </w:tr>
      <w:tr w:rsidR="00113CE6" w:rsidRPr="008758B6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A58598C" w:rsidR="00113CE6" w:rsidRPr="003D5BAC" w:rsidRDefault="008758B6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SEGUNDA REVISÃO E AVALIAÇÃO: PLANO DE AÇÃO DO CAU/MG, 2021-2023</w:t>
            </w:r>
          </w:p>
        </w:tc>
      </w:tr>
      <w:tr w:rsidR="00113CE6" w:rsidRPr="008758B6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758B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14D571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8758B6">
              <w:rPr>
                <w:rFonts w:asciiTheme="majorHAnsi" w:hAnsiTheme="majorHAnsi" w:cs="Times New Roman"/>
                <w:b/>
              </w:rPr>
              <w:t>5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8758B6">
              <w:rPr>
                <w:rFonts w:asciiTheme="majorHAnsi" w:hAnsiTheme="majorHAnsi" w:cs="Times New Roman"/>
                <w:b/>
              </w:rPr>
              <w:t>5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8758B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8758B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8758B6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8758B6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6C04C92" w14:textId="77777777" w:rsidR="00B72A52" w:rsidRPr="00315EEC" w:rsidRDefault="00B72A52" w:rsidP="008758B6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0863CC48" w14:textId="77777777" w:rsidR="008758B6" w:rsidRPr="008758B6" w:rsidRDefault="008758B6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8758B6">
        <w:rPr>
          <w:rFonts w:asciiTheme="majorHAnsi" w:hAnsiTheme="majorHAnsi" w:cs="Times New Roman"/>
          <w:i/>
          <w:lang w:val="pt-BR"/>
        </w:rPr>
        <w:t>IX - apreciar, deliberar e monitorar a execução de programas e projetos do Planejamento Estratégico do CAU, no âmbito de suas competências;</w:t>
      </w:r>
    </w:p>
    <w:p w14:paraId="21B3A86E" w14:textId="04515171" w:rsidR="008758B6" w:rsidRDefault="008758B6" w:rsidP="008758B6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EAE087C" w14:textId="1903A9C5" w:rsidR="008758B6" w:rsidRDefault="008758B6" w:rsidP="008758B6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n° 187.5.1/2022, que aprova informações referentes ao Plano de Ações da Comissão de Exercício Profissional – CEP-CAU/MG, referentes ao exercício de 2021;</w:t>
      </w:r>
    </w:p>
    <w:p w14:paraId="3C94B558" w14:textId="2FFDD573" w:rsidR="008758B6" w:rsidRDefault="008758B6" w:rsidP="008758B6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7F26682" w14:textId="21DC8A50" w:rsidR="008758B6" w:rsidRPr="008758B6" w:rsidRDefault="008758B6" w:rsidP="008758B6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Memorando 004/2022 – GEPLAN-CAU/MG, de 08 de abril de 2022, que, por meio do Protocolo SICCAU n° </w:t>
      </w:r>
      <w:r w:rsidRPr="008758B6">
        <w:rPr>
          <w:rFonts w:asciiTheme="majorHAnsi" w:hAnsiTheme="majorHAnsi" w:cs="Times New Roman"/>
          <w:lang w:val="pt-BR"/>
        </w:rPr>
        <w:t>1510227/2022</w:t>
      </w:r>
      <w:r w:rsidRPr="008758B6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encaminha planilha eletrônica </w:t>
      </w:r>
      <w:r w:rsidRPr="008758B6">
        <w:rPr>
          <w:rFonts w:asciiTheme="majorHAnsi" w:hAnsiTheme="majorHAnsi" w:cs="Times New Roman"/>
          <w:lang w:val="pt-BR"/>
        </w:rPr>
        <w:t>contendo todas as ações referentes a esta unidade/órgão colegiado</w:t>
      </w:r>
      <w:r w:rsidR="00151640">
        <w:rPr>
          <w:rFonts w:asciiTheme="majorHAnsi" w:hAnsiTheme="majorHAnsi" w:cs="Times New Roman"/>
          <w:lang w:val="pt-BR"/>
        </w:rPr>
        <w:t>, e solicita sua verificação/atualização, nos termos das orientações inclusas na própria planilha eletrônica, com prazo máximo para retorno estabelecido para o dia 06/05/2022.</w:t>
      </w:r>
    </w:p>
    <w:p w14:paraId="480CDDFE" w14:textId="498408A2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1B0340BA" w14:textId="66D6F13D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EF1B0E9" w14:textId="791CCF3B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6146FC8C" w14:textId="7B537946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4C605A48" w14:textId="27744CB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3AF7959" w14:textId="6DCF0AA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AD84870" w14:textId="165FCB21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74006DAD" w14:textId="4F7C8AF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77ED29EE" w14:textId="606E92BC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BBC878D" w14:textId="77777777" w:rsidR="00274255" w:rsidRDefault="00151640" w:rsidP="00274255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Aprovar as informações apresentadas no Anexo da presente deliberação, referentes à revisão/atualização da planilha eletrônica de que trata o Memorando</w:t>
      </w:r>
      <w:r w:rsidR="00274255">
        <w:rPr>
          <w:rFonts w:asciiTheme="majorHAnsi" w:hAnsiTheme="majorHAnsi" w:cs="Times New Roman"/>
          <w:lang w:val="pt-BR"/>
        </w:rPr>
        <w:t xml:space="preserve"> n° 004/2022 – </w:t>
      </w:r>
      <w:r>
        <w:rPr>
          <w:rFonts w:asciiTheme="majorHAnsi" w:hAnsiTheme="majorHAnsi" w:cs="Times New Roman"/>
          <w:lang w:val="pt-BR"/>
        </w:rPr>
        <w:t xml:space="preserve">GEPLAN-CAU/MG, </w:t>
      </w:r>
      <w:r w:rsidR="00274255">
        <w:rPr>
          <w:rFonts w:asciiTheme="majorHAnsi" w:hAnsiTheme="majorHAnsi" w:cs="Times New Roman"/>
          <w:lang w:val="pt-BR"/>
        </w:rPr>
        <w:t>na qual constam as ações desta Comissão de Exercício Profissional – CEP-CAU/MG;</w:t>
      </w:r>
    </w:p>
    <w:p w14:paraId="56A79A07" w14:textId="579348A9" w:rsidR="00151640" w:rsidRDefault="00274255" w:rsidP="00274255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à Assessoria Técnica da CEP-CAU/MG que a planilha eletrônica revisada/atualizada seja apensada ao Protocolo SICCAU n° </w:t>
      </w:r>
      <w:r w:rsidRPr="00274255">
        <w:rPr>
          <w:rFonts w:asciiTheme="majorHAnsi" w:hAnsiTheme="majorHAnsi" w:cs="Times New Roman"/>
          <w:lang w:val="pt-BR"/>
        </w:rPr>
        <w:t>1510227/2022</w:t>
      </w:r>
      <w:r>
        <w:rPr>
          <w:rFonts w:asciiTheme="majorHAnsi" w:hAnsiTheme="majorHAnsi" w:cs="Times New Roman"/>
          <w:lang w:val="pt-BR"/>
        </w:rPr>
        <w:t xml:space="preserve"> e remetida ao setor solicitante antes do prazo estipulado do dia 06 de maio de 2022; </w:t>
      </w:r>
      <w:r w:rsidR="00151640">
        <w:rPr>
          <w:rFonts w:asciiTheme="majorHAnsi" w:hAnsiTheme="majorHAnsi" w:cs="Times New Roman"/>
          <w:lang w:val="pt-BR"/>
        </w:rPr>
        <w:t xml:space="preserve"> </w:t>
      </w:r>
    </w:p>
    <w:p w14:paraId="112B1D1E" w14:textId="3A6FF85C" w:rsidR="008C59E1" w:rsidRDefault="008C59E1" w:rsidP="00274255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EE9E12A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58B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58B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54267E" w14:textId="63D9FFE6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D3B0135" w14:textId="1BAA2240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8F0BC7A" w14:textId="77777777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206527" w14:textId="5AD5597D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7BF0E3" w14:textId="6AD519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2D0D" w14:textId="77777777" w:rsidR="00FC1DB7" w:rsidRDefault="00FC1DB7" w:rsidP="007E22C9">
      <w:r>
        <w:separator/>
      </w:r>
    </w:p>
  </w:endnote>
  <w:endnote w:type="continuationSeparator" w:id="0">
    <w:p w14:paraId="48861618" w14:textId="77777777" w:rsidR="00FC1DB7" w:rsidRDefault="00FC1DB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92AE" w14:textId="77777777" w:rsidR="00FC1DB7" w:rsidRDefault="00FC1DB7" w:rsidP="007E22C9">
      <w:r>
        <w:separator/>
      </w:r>
    </w:p>
  </w:footnote>
  <w:footnote w:type="continuationSeparator" w:id="0">
    <w:p w14:paraId="17152E79" w14:textId="77777777" w:rsidR="00FC1DB7" w:rsidRDefault="00FC1DB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1640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4255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58B6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1DB7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758B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2022-01-24T14:46:00Z</cp:lastPrinted>
  <dcterms:created xsi:type="dcterms:W3CDTF">2022-02-22T12:12:00Z</dcterms:created>
  <dcterms:modified xsi:type="dcterms:W3CDTF">2022-05-05T12:25:00Z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