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9EE32AF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1D6AE0">
              <w:rPr>
                <w:rFonts w:asciiTheme="majorHAnsi" w:hAnsiTheme="majorHAnsi" w:cs="Times New Roman"/>
              </w:rPr>
              <w:t>1276271</w:t>
            </w:r>
            <w:r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7F2D98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3A12F3D" w:rsidR="00B8018D" w:rsidRPr="00E61C23" w:rsidRDefault="001D6AE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Plenário do CAU/MG</w:t>
            </w:r>
          </w:p>
        </w:tc>
      </w:tr>
      <w:tr w:rsidR="00113CE6" w:rsidRPr="00872563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B8D710A" w:rsidR="00113CE6" w:rsidRPr="003D5BAC" w:rsidRDefault="001D6AE0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D5BAC">
              <w:rPr>
                <w:rFonts w:asciiTheme="majorHAnsi" w:hAnsiTheme="majorHAnsi" w:cs="Times New Roman"/>
              </w:rPr>
              <w:t xml:space="preserve">Apreciação de </w:t>
            </w:r>
            <w:r>
              <w:rPr>
                <w:rFonts w:asciiTheme="majorHAnsi" w:hAnsiTheme="majorHAnsi" w:cs="Times New Roman"/>
              </w:rPr>
              <w:t>consulta sobre atribuições profissionais no âmbito da arquitetura e urbanismo</w:t>
            </w:r>
            <w:r w:rsidR="00872563">
              <w:rPr>
                <w:rFonts w:asciiTheme="majorHAnsi" w:hAnsiTheme="majorHAnsi" w:cs="Times New Roman"/>
              </w:rPr>
              <w:t>, consulta da Autopista Fernão Dias S/A</w:t>
            </w:r>
          </w:p>
        </w:tc>
      </w:tr>
      <w:tr w:rsidR="00113CE6" w:rsidRPr="00872563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872563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3347A0F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18</w:t>
            </w:r>
            <w:r w:rsidR="00CB2546" w:rsidRPr="00CB2546">
              <w:rPr>
                <w:rFonts w:asciiTheme="majorHAnsi" w:hAnsiTheme="majorHAnsi" w:cs="Times New Roman"/>
                <w:b/>
              </w:rPr>
              <w:t>9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1D6AE0">
              <w:rPr>
                <w:rFonts w:asciiTheme="majorHAnsi" w:hAnsiTheme="majorHAnsi" w:cs="Times New Roman"/>
                <w:b/>
              </w:rPr>
              <w:t>5</w:t>
            </w:r>
            <w:r w:rsidR="00EB4570" w:rsidRPr="001D6AE0">
              <w:rPr>
                <w:rFonts w:asciiTheme="majorHAnsi" w:hAnsiTheme="majorHAnsi" w:cs="Times New Roman"/>
                <w:b/>
              </w:rPr>
              <w:t>.</w:t>
            </w:r>
            <w:r w:rsidR="001D6AE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062A7969" w:rsidR="00C51920" w:rsidRPr="00C41497" w:rsidRDefault="00C51920" w:rsidP="00C51920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CB2546">
        <w:rPr>
          <w:rFonts w:asciiTheme="majorHAnsi" w:hAnsiTheme="majorHAnsi" w:cs="Times New Roman"/>
          <w:lang w:val="pt-BR"/>
        </w:rPr>
        <w:t xml:space="preserve"> em formato híbrido, com membros presencialmente na Sede do Conselho Regional de Administração de Minas Gerais – CRA/MG, localizado à Avenida Olegário Maciel, 1.233, Lourdes, Belo Horizonte, Minas Gerais, bem como membros </w:t>
      </w:r>
      <w:r w:rsidRPr="00C41497">
        <w:rPr>
          <w:rFonts w:asciiTheme="majorHAnsi" w:hAnsiTheme="majorHAnsi" w:cs="Times New Roman"/>
          <w:lang w:val="pt-BR"/>
        </w:rPr>
        <w:t xml:space="preserve">em ambiente virtual, </w:t>
      </w:r>
      <w:r w:rsidR="00CB2546">
        <w:rPr>
          <w:rFonts w:asciiTheme="majorHAnsi" w:hAnsiTheme="majorHAnsi" w:cs="Times New Roman"/>
          <w:lang w:val="pt-BR"/>
        </w:rPr>
        <w:t>por meio</w:t>
      </w:r>
      <w:r w:rsidRPr="00C41497">
        <w:rPr>
          <w:rFonts w:asciiTheme="majorHAnsi" w:hAnsiTheme="majorHAnsi" w:cs="Times New Roman"/>
          <w:lang w:val="pt-BR"/>
        </w:rPr>
        <w:t xml:space="preserve"> de videoconferência, no dia </w:t>
      </w:r>
      <w:r w:rsidR="005D1ADF" w:rsidRPr="00CB2546">
        <w:rPr>
          <w:rFonts w:asciiTheme="majorHAnsi" w:hAnsiTheme="majorHAnsi" w:cs="Times New Roman"/>
          <w:lang w:val="pt-BR"/>
        </w:rPr>
        <w:t>2</w:t>
      </w:r>
      <w:r w:rsidR="00CB2546" w:rsidRPr="00CB2546">
        <w:rPr>
          <w:rFonts w:asciiTheme="majorHAnsi" w:hAnsiTheme="majorHAnsi" w:cs="Times New Roman"/>
          <w:lang w:val="pt-BR"/>
        </w:rPr>
        <w:t>5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 w:rsidR="00CB2546" w:rsidRPr="00CB2546">
        <w:rPr>
          <w:rFonts w:asciiTheme="majorHAnsi" w:hAnsiTheme="majorHAnsi" w:cs="Times New Roman"/>
          <w:lang w:val="pt-BR"/>
        </w:rPr>
        <w:t>abril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D18A609" w14:textId="77777777" w:rsidR="004A4AB6" w:rsidRPr="00C41497" w:rsidRDefault="004A4AB6" w:rsidP="004A4A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5A665B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53B40101" w14:textId="17C5D123" w:rsidR="0058380F" w:rsidRPr="008379CF" w:rsidRDefault="003D5BAC" w:rsidP="00DE2AB2">
      <w:pPr>
        <w:pStyle w:val="PargrafodaLista"/>
        <w:numPr>
          <w:ilvl w:val="0"/>
          <w:numId w:val="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 técnicas no exercício da Arquitetura e Urbanismo;</w:t>
      </w:r>
    </w:p>
    <w:p w14:paraId="04A603B2" w14:textId="77777777" w:rsidR="003D5BAC" w:rsidRPr="003D5BAC" w:rsidRDefault="003D5BAC" w:rsidP="003D5BAC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lang w:val="pt-BR"/>
        </w:rPr>
      </w:pPr>
    </w:p>
    <w:p w14:paraId="17F96279" w14:textId="77777777" w:rsidR="001D6AE0" w:rsidRPr="00FD2F28" w:rsidRDefault="001D6AE0" w:rsidP="001D6AE0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D2F28">
        <w:rPr>
          <w:rFonts w:asciiTheme="majorHAnsi" w:hAnsiTheme="majorHAnsi" w:cs="Times New Roman"/>
          <w:lang w:val="pt-BR"/>
        </w:rPr>
        <w:t>Considerando alínea i do inciso VIII do art. 96 do Regimento Interno do CAU/MG, que estabelece como competência da CEP-CAU/MG, propor apreciar e deliberar sobre questionamentos referentes a atividades técnicas no exercício da Arquitetura e Urbanismo;</w:t>
      </w:r>
    </w:p>
    <w:p w14:paraId="55438250" w14:textId="77777777" w:rsidR="001D6AE0" w:rsidRPr="00FD2F28" w:rsidRDefault="001D6AE0" w:rsidP="001D6AE0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D2F28">
        <w:rPr>
          <w:rFonts w:asciiTheme="majorHAnsi" w:hAnsiTheme="majorHAnsi" w:cs="Times New Roman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19EB2669" w14:textId="77777777" w:rsidR="001D6AE0" w:rsidRPr="00FD2F28" w:rsidRDefault="001D6AE0" w:rsidP="001D6AE0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D2F28">
        <w:rPr>
          <w:rFonts w:asciiTheme="majorHAnsi" w:hAnsiTheme="majorHAnsi" w:cs="Times New Roman"/>
          <w:lang w:val="pt-BR"/>
        </w:rPr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6D2D3A79" w14:textId="77777777" w:rsidR="001D6AE0" w:rsidRPr="00FD2F28" w:rsidRDefault="001D6AE0" w:rsidP="001D6AE0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D2F28">
        <w:rPr>
          <w:rFonts w:asciiTheme="majorHAnsi" w:hAnsiTheme="majorHAnsi" w:cs="Times New Roman"/>
          <w:lang w:val="pt-BR"/>
        </w:rPr>
        <w:lastRenderedPageBreak/>
        <w:t>Considerando Carta AFD/COM/21030302, encaminhado pela Autopista Fernão Dias S/A, com questionamentos quanto às atribuições consideradas como responsabilidade técnica dos profissionais cadastrados junto ao órgão, conforme documentos anexos ao Protocolo SICCAU n. 1276271/2021;</w:t>
      </w:r>
    </w:p>
    <w:p w14:paraId="7B2913DD" w14:textId="77777777" w:rsidR="001D6AE0" w:rsidRPr="00FD2F28" w:rsidRDefault="001D6AE0" w:rsidP="001D6AE0">
      <w:pPr>
        <w:suppressLineNumbers/>
        <w:spacing w:before="240" w:after="240" w:line="360" w:lineRule="auto"/>
        <w:jc w:val="both"/>
        <w:rPr>
          <w:rFonts w:asciiTheme="majorHAnsi" w:hAnsiTheme="majorHAnsi" w:cs="Arial"/>
          <w:lang w:val="pt-BR"/>
        </w:rPr>
      </w:pPr>
      <w:r w:rsidRPr="00FD2F28">
        <w:rPr>
          <w:rFonts w:asciiTheme="majorHAnsi" w:hAnsiTheme="majorHAnsi" w:cs="Arial"/>
          <w:lang w:val="pt-BR"/>
        </w:rPr>
        <w:t>Considerando Deliberação n° 147.3.5/2021 – CEF-CAU/MG, manifesta posicionamento da Comissão de Ensino e Formação – CEF-CAU/MG e solicita posicionamento da CEP-CAU/MG sobre a matéria;</w:t>
      </w:r>
    </w:p>
    <w:p w14:paraId="42C44F17" w14:textId="4D3A6E42" w:rsidR="001D6AE0" w:rsidRDefault="001D6AE0" w:rsidP="001D6AE0">
      <w:pPr>
        <w:suppressLineNumbers/>
        <w:spacing w:before="240" w:after="240" w:line="360" w:lineRule="auto"/>
        <w:jc w:val="both"/>
        <w:rPr>
          <w:rFonts w:asciiTheme="majorHAnsi" w:hAnsiTheme="majorHAnsi" w:cs="Arial"/>
          <w:lang w:val="pt-BR"/>
        </w:rPr>
      </w:pPr>
      <w:r w:rsidRPr="00BE57B5">
        <w:rPr>
          <w:rFonts w:asciiTheme="majorHAnsi" w:hAnsiTheme="majorHAnsi" w:cs="Arial"/>
          <w:lang w:val="pt-BR"/>
        </w:rPr>
        <w:t>Considerando Deliberação n° 188.5.</w:t>
      </w:r>
      <w:r>
        <w:rPr>
          <w:rFonts w:asciiTheme="majorHAnsi" w:hAnsiTheme="majorHAnsi" w:cs="Arial"/>
          <w:lang w:val="pt-BR"/>
        </w:rPr>
        <w:t>6</w:t>
      </w:r>
      <w:r w:rsidRPr="00BE57B5">
        <w:rPr>
          <w:rFonts w:asciiTheme="majorHAnsi" w:hAnsiTheme="majorHAnsi" w:cs="Arial"/>
          <w:lang w:val="pt-BR"/>
        </w:rPr>
        <w:t xml:space="preserve">/2022 – CEP-CAU/MG, que distribui a matéria para análise, designando o Conselheiro </w:t>
      </w:r>
      <w:r w:rsidRPr="00FD2F28">
        <w:rPr>
          <w:rFonts w:asciiTheme="majorHAnsi" w:hAnsiTheme="majorHAnsi" w:cs="Arial"/>
          <w:color w:val="000000"/>
          <w:lang w:val="pt-BR"/>
        </w:rPr>
        <w:t xml:space="preserve">Felipe </w:t>
      </w:r>
      <w:proofErr w:type="spellStart"/>
      <w:r w:rsidRPr="00FD2F28">
        <w:rPr>
          <w:rFonts w:asciiTheme="majorHAnsi" w:hAnsiTheme="majorHAnsi" w:cs="Arial"/>
          <w:color w:val="000000"/>
          <w:lang w:val="pt-BR"/>
        </w:rPr>
        <w:t>Colmanetti</w:t>
      </w:r>
      <w:proofErr w:type="spellEnd"/>
      <w:r w:rsidRPr="00FD2F28">
        <w:rPr>
          <w:rFonts w:asciiTheme="majorHAnsi" w:hAnsiTheme="majorHAnsi" w:cs="Arial"/>
          <w:color w:val="000000"/>
          <w:lang w:val="pt-BR"/>
        </w:rPr>
        <w:t xml:space="preserve"> Moura</w:t>
      </w:r>
      <w:r w:rsidRPr="00BE57B5">
        <w:rPr>
          <w:rFonts w:asciiTheme="majorHAnsi" w:hAnsiTheme="majorHAnsi" w:cs="Arial"/>
          <w:lang w:val="pt-BR"/>
        </w:rPr>
        <w:t xml:space="preserve"> como Conselheiro Relator, para analisar e relatar a matéria, apresentando relatório e voto fundamentado, nos termos do Regimento Interno do CAU/MG</w:t>
      </w:r>
      <w:r>
        <w:rPr>
          <w:rFonts w:asciiTheme="majorHAnsi" w:hAnsiTheme="majorHAnsi" w:cs="Arial"/>
          <w:lang w:val="pt-BR"/>
        </w:rPr>
        <w:t>;</w:t>
      </w:r>
    </w:p>
    <w:p w14:paraId="4A6B0574" w14:textId="77777777" w:rsidR="001D6AE0" w:rsidRDefault="001D6AE0" w:rsidP="001D6AE0">
      <w:pPr>
        <w:suppressLineNumbers/>
        <w:spacing w:before="240" w:after="240" w:line="360" w:lineRule="auto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Considerando relatório e voto apresentado pelo Conselheiro Relator, que dispõe:</w:t>
      </w:r>
    </w:p>
    <w:p w14:paraId="7C62D315" w14:textId="77777777" w:rsidR="00F42020" w:rsidRPr="00F42020" w:rsidRDefault="00F42020" w:rsidP="00F4202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F42020">
        <w:rPr>
          <w:rFonts w:asciiTheme="majorHAnsi" w:hAnsiTheme="majorHAnsi" w:cs="Times New Roman"/>
          <w:i/>
          <w:iCs/>
          <w:sz w:val="20"/>
          <w:szCs w:val="20"/>
          <w:lang w:val="pt-BR"/>
        </w:rPr>
        <w:t>Do exposto, encaminho à deliberação da Comissão de Exercício Profissional do CAU/MG o seguinte parecer:</w:t>
      </w:r>
    </w:p>
    <w:p w14:paraId="7648D49F" w14:textId="77777777" w:rsidR="00F42020" w:rsidRPr="00F42020" w:rsidRDefault="00F42020" w:rsidP="00F4202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F42020">
        <w:rPr>
          <w:rFonts w:asciiTheme="majorHAnsi" w:hAnsiTheme="majorHAnsi" w:cs="Times New Roman"/>
          <w:i/>
          <w:iCs/>
          <w:sz w:val="20"/>
          <w:szCs w:val="20"/>
          <w:lang w:val="pt-BR"/>
        </w:rPr>
        <w:t>De todas as atividades técnicas apresentadas no documento de consulta encaminhado, as únicas que não encontram correspondência com a estrutura curricular dos cursos de graduação em arquitetura e urbanismo são: Estudos Geotécnicos e Estudos Hidrológicos.</w:t>
      </w:r>
    </w:p>
    <w:p w14:paraId="6311CBAD" w14:textId="77777777" w:rsidR="00F42020" w:rsidRPr="00F42020" w:rsidRDefault="00F42020" w:rsidP="00F4202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F42020">
        <w:rPr>
          <w:rFonts w:asciiTheme="majorHAnsi" w:hAnsiTheme="majorHAnsi" w:cs="Times New Roman"/>
          <w:i/>
          <w:iCs/>
          <w:sz w:val="20"/>
          <w:szCs w:val="20"/>
          <w:lang w:val="pt-BR"/>
        </w:rPr>
        <w:t>Dessa forma, voto por considerar como atribuições profissionais de competência dos arquitetos e urbanistas as seguintes atividades constantes do documento de referência da consulta, quais sejam:</w:t>
      </w:r>
    </w:p>
    <w:p w14:paraId="3CBF85B0" w14:textId="77777777" w:rsidR="00F42020" w:rsidRPr="00F42020" w:rsidRDefault="00F42020" w:rsidP="00F4202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F42020">
        <w:rPr>
          <w:rFonts w:asciiTheme="majorHAnsi" w:hAnsiTheme="majorHAnsi" w:cs="Times New Roman"/>
          <w:i/>
          <w:iCs/>
          <w:sz w:val="20"/>
          <w:szCs w:val="20"/>
          <w:lang w:val="pt-BR"/>
        </w:rPr>
        <w:t>Relatórios Técnicos:</w:t>
      </w:r>
    </w:p>
    <w:p w14:paraId="1A78829D" w14:textId="77777777" w:rsidR="00F42020" w:rsidRPr="00F42020" w:rsidRDefault="00F42020" w:rsidP="00F4202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F42020">
        <w:rPr>
          <w:rFonts w:asciiTheme="majorHAnsi" w:hAnsiTheme="majorHAnsi" w:cs="Times New Roman"/>
          <w:i/>
          <w:iCs/>
          <w:sz w:val="20"/>
          <w:szCs w:val="20"/>
          <w:lang w:val="pt-BR"/>
        </w:rPr>
        <w:t>Memorial descritivo; Estudos de tráfego, de capacidade e nível de serviço; Estudos Topográficos; e Estudos de Traçado/Geometria.</w:t>
      </w:r>
    </w:p>
    <w:p w14:paraId="1C377410" w14:textId="77777777" w:rsidR="00F42020" w:rsidRPr="00F42020" w:rsidRDefault="00F42020" w:rsidP="00F4202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F42020">
        <w:rPr>
          <w:rFonts w:asciiTheme="majorHAnsi" w:hAnsiTheme="majorHAnsi" w:cs="Times New Roman"/>
          <w:i/>
          <w:iCs/>
          <w:sz w:val="20"/>
          <w:szCs w:val="20"/>
          <w:lang w:val="pt-BR"/>
        </w:rPr>
        <w:t>Projetos:</w:t>
      </w:r>
    </w:p>
    <w:p w14:paraId="166C580A" w14:textId="77777777" w:rsidR="00F42020" w:rsidRPr="00F42020" w:rsidRDefault="00F42020" w:rsidP="00F4202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F42020">
        <w:rPr>
          <w:rFonts w:asciiTheme="majorHAnsi" w:hAnsiTheme="majorHAnsi" w:cs="Times New Roman"/>
          <w:i/>
          <w:iCs/>
          <w:sz w:val="20"/>
          <w:szCs w:val="20"/>
          <w:lang w:val="pt-BR"/>
        </w:rPr>
        <w:t>Projeto Geométrico; Projeto de Pavimentação; Projeto de Terraplanagem; Projeto de Drenagem; Projeto de Sinalização Viária; Projeto de Sinalização da Rodovia durante obras; Projeto de Paisagismo; Projeto de Dispositivos de Proteção e Segurança; Projetos Complementares; e Cronograma.</w:t>
      </w:r>
    </w:p>
    <w:p w14:paraId="391E1F08" w14:textId="606AD639" w:rsidR="005D1ADF" w:rsidRDefault="005D1ADF" w:rsidP="005D1ADF">
      <w:pPr>
        <w:jc w:val="center"/>
        <w:rPr>
          <w:rFonts w:asciiTheme="majorHAnsi" w:hAnsiTheme="majorHAnsi" w:cs="Times New Roman"/>
          <w:lang w:val="pt-BR"/>
        </w:rPr>
      </w:pP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2BE03CB1" w14:textId="7FDE0FE5" w:rsidR="001D6AE0" w:rsidRPr="009F2CF2" w:rsidRDefault="001D6AE0" w:rsidP="001D6AE0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Acolher o relatório e voto do Conselheiro </w:t>
      </w:r>
      <w:r w:rsidRPr="00FD2F28">
        <w:rPr>
          <w:rFonts w:asciiTheme="majorHAnsi" w:hAnsiTheme="majorHAnsi" w:cs="Arial"/>
          <w:color w:val="000000"/>
          <w:lang w:val="pt-BR"/>
        </w:rPr>
        <w:t xml:space="preserve">Felipe </w:t>
      </w:r>
      <w:proofErr w:type="spellStart"/>
      <w:r w:rsidRPr="00FD2F28">
        <w:rPr>
          <w:rFonts w:asciiTheme="majorHAnsi" w:hAnsiTheme="majorHAnsi" w:cs="Arial"/>
          <w:color w:val="000000"/>
          <w:lang w:val="pt-BR"/>
        </w:rPr>
        <w:t>Colmanetti</w:t>
      </w:r>
      <w:proofErr w:type="spellEnd"/>
      <w:r w:rsidRPr="00FD2F28">
        <w:rPr>
          <w:rFonts w:asciiTheme="majorHAnsi" w:hAnsiTheme="majorHAnsi" w:cs="Arial"/>
          <w:color w:val="000000"/>
          <w:lang w:val="pt-BR"/>
        </w:rPr>
        <w:t xml:space="preserve"> Moura</w:t>
      </w:r>
      <w:r>
        <w:rPr>
          <w:rFonts w:asciiTheme="majorHAnsi" w:hAnsiTheme="majorHAnsi" w:cs="Arial"/>
          <w:color w:val="000000"/>
          <w:lang w:val="pt-BR"/>
        </w:rPr>
        <w:t>, que estabelece como atribuição de arquiteto e urbanista as atividades técnicas que menciona, quais sejam:</w:t>
      </w:r>
    </w:p>
    <w:p w14:paraId="088A5547" w14:textId="77777777" w:rsidR="00F42020" w:rsidRPr="00F42020" w:rsidRDefault="001D6AE0" w:rsidP="00F4202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>
        <w:rPr>
          <w:rFonts w:asciiTheme="majorHAnsi" w:hAnsiTheme="majorHAnsi" w:cs="Arial"/>
          <w:lang w:val="pt-BR"/>
        </w:rPr>
        <w:t xml:space="preserve"> </w:t>
      </w:r>
      <w:r w:rsidRPr="00180A53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- </w:t>
      </w:r>
      <w:r w:rsidR="00F42020" w:rsidRPr="00F42020">
        <w:rPr>
          <w:rFonts w:asciiTheme="majorHAnsi" w:hAnsiTheme="majorHAnsi" w:cs="Times New Roman"/>
          <w:i/>
          <w:iCs/>
          <w:sz w:val="20"/>
          <w:szCs w:val="20"/>
          <w:lang w:val="pt-BR"/>
        </w:rPr>
        <w:t>Relatórios Técnicos:</w:t>
      </w:r>
    </w:p>
    <w:p w14:paraId="3DF63366" w14:textId="77777777" w:rsidR="00F42020" w:rsidRPr="00F42020" w:rsidRDefault="00F42020" w:rsidP="00F4202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F42020">
        <w:rPr>
          <w:rFonts w:asciiTheme="majorHAnsi" w:hAnsiTheme="majorHAnsi" w:cs="Times New Roman"/>
          <w:i/>
          <w:iCs/>
          <w:sz w:val="20"/>
          <w:szCs w:val="20"/>
          <w:lang w:val="pt-BR"/>
        </w:rPr>
        <w:t>Memorial descritivo; Estudos de tráfego, de capacidade e nível de serviço; Estudos Topográficos; e Estudos de Traçado/Geometria.</w:t>
      </w:r>
    </w:p>
    <w:p w14:paraId="291EA925" w14:textId="6D8FBBF6" w:rsidR="00F42020" w:rsidRPr="00F42020" w:rsidRDefault="00F42020" w:rsidP="00F4202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- </w:t>
      </w:r>
      <w:r w:rsidRPr="00F42020">
        <w:rPr>
          <w:rFonts w:asciiTheme="majorHAnsi" w:hAnsiTheme="majorHAnsi" w:cs="Times New Roman"/>
          <w:i/>
          <w:iCs/>
          <w:sz w:val="20"/>
          <w:szCs w:val="20"/>
          <w:lang w:val="pt-BR"/>
        </w:rPr>
        <w:t>Projetos:</w:t>
      </w:r>
    </w:p>
    <w:p w14:paraId="184BC929" w14:textId="77777777" w:rsidR="00F42020" w:rsidRPr="00F42020" w:rsidRDefault="00F42020" w:rsidP="00F4202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F42020">
        <w:rPr>
          <w:rFonts w:asciiTheme="majorHAnsi" w:hAnsiTheme="majorHAnsi" w:cs="Times New Roman"/>
          <w:i/>
          <w:iCs/>
          <w:sz w:val="20"/>
          <w:szCs w:val="20"/>
          <w:lang w:val="pt-BR"/>
        </w:rPr>
        <w:t>Projeto Geométrico; Projeto de Pavimentação; Projeto de Terraplanagem; Projeto de Drenagem; Projeto de Sinalização Viária; Projeto de Sinalização da Rodovia durante obras; Projeto de Paisagismo; Projeto de Dispositivos de Proteção e Segurança; Projetos Complementares; e Cronograma.</w:t>
      </w:r>
    </w:p>
    <w:p w14:paraId="08AACFDB" w14:textId="60C506F5" w:rsidR="001D6AE0" w:rsidRPr="003505FD" w:rsidRDefault="001D6AE0" w:rsidP="001D6AE0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Solicitar o encaminhamento do relatório do Conselheiro </w:t>
      </w:r>
      <w:r w:rsidR="00F42020" w:rsidRPr="00FD2F28">
        <w:rPr>
          <w:rFonts w:asciiTheme="majorHAnsi" w:hAnsiTheme="majorHAnsi" w:cs="Arial"/>
          <w:color w:val="000000"/>
          <w:lang w:val="pt-BR"/>
        </w:rPr>
        <w:t xml:space="preserve">Felipe </w:t>
      </w:r>
      <w:proofErr w:type="spellStart"/>
      <w:r w:rsidR="00F42020" w:rsidRPr="00FD2F28">
        <w:rPr>
          <w:rFonts w:asciiTheme="majorHAnsi" w:hAnsiTheme="majorHAnsi" w:cs="Arial"/>
          <w:color w:val="000000"/>
          <w:lang w:val="pt-BR"/>
        </w:rPr>
        <w:t>Colmanetti</w:t>
      </w:r>
      <w:proofErr w:type="spellEnd"/>
      <w:r w:rsidR="00F42020" w:rsidRPr="00FD2F28">
        <w:rPr>
          <w:rFonts w:asciiTheme="majorHAnsi" w:hAnsiTheme="majorHAnsi" w:cs="Arial"/>
          <w:color w:val="000000"/>
          <w:lang w:val="pt-BR"/>
        </w:rPr>
        <w:t xml:space="preserve"> Moura</w:t>
      </w:r>
      <w:r>
        <w:rPr>
          <w:rFonts w:asciiTheme="majorHAnsi" w:hAnsiTheme="majorHAnsi" w:cs="Arial"/>
          <w:color w:val="000000"/>
          <w:lang w:val="pt-BR"/>
        </w:rPr>
        <w:t>, para apreciação pelo Plenário do CAU/MG;</w:t>
      </w:r>
    </w:p>
    <w:p w14:paraId="1BF4C274" w14:textId="45EC4ED8" w:rsidR="001D6AE0" w:rsidRPr="003505FD" w:rsidRDefault="001D6AE0" w:rsidP="001D6AE0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color w:val="000000"/>
          <w:lang w:val="pt-BR"/>
        </w:rPr>
      </w:pPr>
      <w:r w:rsidRPr="003505FD">
        <w:rPr>
          <w:rFonts w:asciiTheme="majorHAnsi" w:hAnsiTheme="majorHAnsi" w:cs="Arial"/>
          <w:color w:val="000000"/>
          <w:lang w:val="pt-BR"/>
        </w:rPr>
        <w:t>Autorizar à Assessoria Técnica da CEP-CAU/MG a assinar digitalmente documentos produzidos por esta Comissão, quais sejam: i- relatório e voto do(a) Conselheiro(a) Relator(a)</w:t>
      </w:r>
      <w:r>
        <w:rPr>
          <w:rFonts w:asciiTheme="majorHAnsi" w:hAnsiTheme="majorHAnsi" w:cs="Arial"/>
          <w:color w:val="000000"/>
          <w:lang w:val="pt-BR"/>
        </w:rPr>
        <w:t xml:space="preserve">; </w:t>
      </w:r>
      <w:proofErr w:type="spellStart"/>
      <w:r>
        <w:rPr>
          <w:rFonts w:asciiTheme="majorHAnsi" w:hAnsiTheme="majorHAnsi" w:cs="Arial"/>
          <w:color w:val="000000"/>
          <w:lang w:val="pt-BR"/>
        </w:rPr>
        <w:t>ii</w:t>
      </w:r>
      <w:proofErr w:type="spellEnd"/>
      <w:r>
        <w:rPr>
          <w:rFonts w:asciiTheme="majorHAnsi" w:hAnsiTheme="majorHAnsi" w:cs="Arial"/>
          <w:color w:val="000000"/>
          <w:lang w:val="pt-BR"/>
        </w:rPr>
        <w:t xml:space="preserve">- presente </w:t>
      </w:r>
      <w:r>
        <w:rPr>
          <w:rFonts w:asciiTheme="majorHAnsi" w:hAnsiTheme="majorHAnsi" w:cs="Arial"/>
          <w:color w:val="000000"/>
          <w:lang w:val="pt-BR"/>
        </w:rPr>
        <w:lastRenderedPageBreak/>
        <w:t>deliberação;</w:t>
      </w:r>
      <w:r w:rsidRPr="003505FD">
        <w:rPr>
          <w:rFonts w:asciiTheme="majorHAnsi" w:hAnsiTheme="majorHAnsi" w:cs="Arial"/>
          <w:color w:val="000000"/>
          <w:lang w:val="pt-BR"/>
        </w:rPr>
        <w:t xml:space="preserve"> e solicitar sua posterior juntada ao processo digital, de forma que possam ser dados os devidos encaminhamentos para as instâncias competentes ao cumprimento das decisões desta Deliberação.</w:t>
      </w:r>
    </w:p>
    <w:p w14:paraId="17D490F8" w14:textId="508AC039" w:rsidR="001D6AE0" w:rsidRDefault="001D6AE0" w:rsidP="001D6AE0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>
        <w:rPr>
          <w:rFonts w:asciiTheme="majorHAnsi" w:hAnsiTheme="majorHAnsi" w:cs="Arial"/>
          <w:color w:val="000000"/>
          <w:lang w:val="pt-BR"/>
        </w:rPr>
        <w:t>encaminhamentos.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5FD32DB" w14:textId="77777777" w:rsidR="000A58A7" w:rsidRDefault="000A58A7" w:rsidP="000A58A7">
      <w:pPr>
        <w:pStyle w:val="PargrafodaLista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p w14:paraId="0D98F1F1" w14:textId="470324F1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74EFC">
        <w:rPr>
          <w:rFonts w:asciiTheme="majorHAnsi" w:hAnsiTheme="majorHAnsi" w:cs="Times New Roman"/>
          <w:lang w:val="pt-BR"/>
        </w:rPr>
        <w:t>2</w:t>
      </w:r>
      <w:r w:rsidR="00074EFC" w:rsidRPr="00074EFC">
        <w:rPr>
          <w:rFonts w:asciiTheme="majorHAnsi" w:hAnsiTheme="majorHAnsi" w:cs="Times New Roman"/>
          <w:lang w:val="pt-BR"/>
        </w:rPr>
        <w:t>5</w:t>
      </w:r>
      <w:r w:rsidR="002B7732" w:rsidRPr="00074EFC">
        <w:rPr>
          <w:rFonts w:asciiTheme="majorHAnsi" w:hAnsiTheme="majorHAnsi" w:cs="Times New Roman"/>
          <w:lang w:val="pt-BR"/>
        </w:rPr>
        <w:t xml:space="preserve"> de </w:t>
      </w:r>
      <w:r w:rsidR="00074EFC" w:rsidRPr="00074EFC">
        <w:rPr>
          <w:rFonts w:asciiTheme="majorHAnsi" w:hAnsiTheme="majorHAnsi" w:cs="Times New Roman"/>
          <w:lang w:val="pt-BR"/>
        </w:rPr>
        <w:t>abril</w:t>
      </w:r>
      <w:r w:rsidR="002B7732" w:rsidRPr="00074EFC">
        <w:rPr>
          <w:rFonts w:asciiTheme="majorHAnsi" w:hAnsiTheme="majorHAnsi" w:cs="Times New Roman"/>
          <w:lang w:val="pt-BR"/>
        </w:rPr>
        <w:t xml:space="preserve"> de 202</w:t>
      </w:r>
      <w:r w:rsidR="00CD2BBF" w:rsidRPr="00074EFC">
        <w:rPr>
          <w:rFonts w:asciiTheme="majorHAnsi" w:hAnsiTheme="majorHAnsi" w:cs="Times New Roman"/>
          <w:lang w:val="pt-BR"/>
        </w:rPr>
        <w:t>2</w:t>
      </w:r>
      <w:r w:rsidR="00584354" w:rsidRPr="00074EFC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32BD7B66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18</w:t>
      </w:r>
      <w:r w:rsidR="00074EFC"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1D6AE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5.2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A33CF33" w14:textId="77777777" w:rsidR="001D6AE0" w:rsidRPr="008C59E1" w:rsidRDefault="001D6AE0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CB2546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55611ED7" w:rsidR="00340EEC" w:rsidRPr="0044259C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CB2546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3AC121E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09E8FA32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9D30CB5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409B4C9A" w:rsidR="00340EEC" w:rsidRPr="00EC3313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248E9BFD" w14:textId="77777777" w:rsidR="000A58A7" w:rsidRDefault="000A58A7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257A925E" w14:textId="77777777" w:rsidR="000A58A7" w:rsidRDefault="000A58A7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E0308F0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6A4DD5F2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7158ECA" w14:textId="2113A81D" w:rsidR="000A58A7" w:rsidRDefault="000A58A7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251404" w14:textId="4B7D88C3" w:rsidR="000A58A7" w:rsidRDefault="000A58A7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9F47A3B" w14:textId="77777777" w:rsidR="000A58A7" w:rsidRDefault="000A58A7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DD45" w14:textId="77777777" w:rsidR="00B6420C" w:rsidRDefault="00B6420C" w:rsidP="007E22C9">
      <w:r>
        <w:separator/>
      </w:r>
    </w:p>
  </w:endnote>
  <w:endnote w:type="continuationSeparator" w:id="0">
    <w:p w14:paraId="3F629F97" w14:textId="77777777" w:rsidR="00B6420C" w:rsidRDefault="00B6420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0BBD" w14:textId="77777777" w:rsidR="00B6420C" w:rsidRDefault="00B6420C" w:rsidP="007E22C9">
      <w:r>
        <w:separator/>
      </w:r>
    </w:p>
  </w:footnote>
  <w:footnote w:type="continuationSeparator" w:id="0">
    <w:p w14:paraId="1213DB5A" w14:textId="77777777" w:rsidR="00B6420C" w:rsidRDefault="00B6420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A58A7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D6AE0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87077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48A5"/>
    <w:rsid w:val="0056620D"/>
    <w:rsid w:val="0057329D"/>
    <w:rsid w:val="0058380F"/>
    <w:rsid w:val="00584354"/>
    <w:rsid w:val="0059662F"/>
    <w:rsid w:val="00596C06"/>
    <w:rsid w:val="005A0AFC"/>
    <w:rsid w:val="005C366A"/>
    <w:rsid w:val="005C6C3B"/>
    <w:rsid w:val="005D1468"/>
    <w:rsid w:val="005D1ADF"/>
    <w:rsid w:val="005F3D29"/>
    <w:rsid w:val="005F6E34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2563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6420C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E7CB0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2020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6</cp:revision>
  <cp:lastPrinted>2022-01-24T14:46:00Z</cp:lastPrinted>
  <dcterms:created xsi:type="dcterms:W3CDTF">2022-04-27T11:49:00Z</dcterms:created>
  <dcterms:modified xsi:type="dcterms:W3CDTF">2022-05-05T11:31:00Z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