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2B0375" w14:paraId="31BC9D2A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2B0375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8BF08FB" w:rsidR="00113CE6" w:rsidRPr="002B0375" w:rsidRDefault="000143A1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0143A1">
              <w:rPr>
                <w:rFonts w:asciiTheme="majorHAnsi" w:hAnsiTheme="majorHAnsi" w:cs="Times New Roman"/>
              </w:rPr>
              <w:t>Regimento Interno do CAU/MG</w:t>
            </w:r>
          </w:p>
        </w:tc>
      </w:tr>
      <w:tr w:rsidR="00113CE6" w:rsidRPr="002B0375" w14:paraId="6294FE06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5BE8CCD" w:rsidR="00B8018D" w:rsidRPr="002B0375" w:rsidRDefault="00C1482C" w:rsidP="00C1482C">
            <w:pPr>
              <w:suppressLineNumbers/>
              <w:rPr>
                <w:rFonts w:asciiTheme="majorHAnsi" w:hAnsiTheme="majorHAnsi" w:cs="Times New Roman"/>
              </w:rPr>
            </w:pPr>
            <w:r w:rsidRPr="002B0375">
              <w:rPr>
                <w:rFonts w:asciiTheme="majorHAnsi" w:hAnsiTheme="majorHAnsi" w:cs="Times New Roman"/>
              </w:rPr>
              <w:t xml:space="preserve">Comissão </w:t>
            </w:r>
            <w:r>
              <w:rPr>
                <w:rFonts w:asciiTheme="majorHAnsi" w:hAnsiTheme="majorHAnsi" w:cs="Times New Roman"/>
              </w:rPr>
              <w:t>d</w:t>
            </w:r>
            <w:r w:rsidRPr="002B0375">
              <w:rPr>
                <w:rFonts w:asciiTheme="majorHAnsi" w:hAnsiTheme="majorHAnsi" w:cs="Times New Roman"/>
              </w:rPr>
              <w:t xml:space="preserve">e Política Urbana </w:t>
            </w:r>
            <w:r>
              <w:rPr>
                <w:rFonts w:asciiTheme="majorHAnsi" w:hAnsiTheme="majorHAnsi" w:cs="Times New Roman"/>
              </w:rPr>
              <w:t>e Ambiental (</w:t>
            </w:r>
            <w:r w:rsidRPr="002B0375">
              <w:rPr>
                <w:rFonts w:asciiTheme="majorHAnsi" w:hAnsiTheme="majorHAnsi" w:cs="Times New Roman"/>
              </w:rPr>
              <w:t>CPUA-CAU/MG</w:t>
            </w:r>
            <w:r>
              <w:rPr>
                <w:rFonts w:asciiTheme="majorHAnsi" w:hAnsiTheme="majorHAnsi" w:cs="Times New Roman"/>
              </w:rPr>
              <w:t>)</w:t>
            </w:r>
          </w:p>
        </w:tc>
      </w:tr>
      <w:tr w:rsidR="00113CE6" w:rsidRPr="002B0375" w14:paraId="7703276B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DFB3D7B" w:rsidR="00113CE6" w:rsidRPr="002B0375" w:rsidRDefault="00AF13AA" w:rsidP="002B0375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RERRATIFICAÇÃO</w:t>
            </w:r>
            <w:r w:rsidR="00C1482C">
              <w:rPr>
                <w:rFonts w:asciiTheme="majorHAnsi" w:hAnsiTheme="majorHAnsi"/>
                <w:b/>
              </w:rPr>
              <w:t xml:space="preserve"> DO PLANO DE AÇÃO DA CPUA</w:t>
            </w:r>
            <w:r>
              <w:rPr>
                <w:rFonts w:asciiTheme="majorHAnsi" w:hAnsiTheme="majorHAnsi"/>
                <w:b/>
              </w:rPr>
              <w:t xml:space="preserve"> PARA 2022</w:t>
            </w:r>
          </w:p>
        </w:tc>
      </w:tr>
      <w:tr w:rsidR="00113CE6" w:rsidRPr="002B037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46CE50E6" w:rsidR="00113CE6" w:rsidRPr="002B0375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B037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3F2ADA7C" w:rsidR="00113CE6" w:rsidRPr="002B0375" w:rsidRDefault="00113CE6" w:rsidP="00AF13AA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2B0375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Nº </w:t>
            </w:r>
            <w:r w:rsidR="00AF13AA">
              <w:rPr>
                <w:rFonts w:asciiTheme="majorHAnsi" w:hAnsiTheme="majorHAnsi" w:cs="Times New Roman"/>
                <w:b/>
              </w:rPr>
              <w:t>070</w:t>
            </w:r>
            <w:r w:rsidR="00C1482C">
              <w:rPr>
                <w:rFonts w:asciiTheme="majorHAnsi" w:hAnsiTheme="majorHAnsi" w:cs="Times New Roman"/>
                <w:b/>
              </w:rPr>
              <w:t>.1</w:t>
            </w:r>
            <w:r w:rsidR="00070A7F" w:rsidRPr="002B0375">
              <w:rPr>
                <w:rFonts w:asciiTheme="majorHAnsi" w:hAnsiTheme="majorHAnsi" w:cs="Times New Roman"/>
                <w:b/>
              </w:rPr>
              <w:t>/2</w:t>
            </w:r>
            <w:r w:rsidR="00F0304C" w:rsidRPr="002B0375">
              <w:rPr>
                <w:rFonts w:asciiTheme="majorHAnsi" w:hAnsiTheme="majorHAnsi" w:cs="Times New Roman"/>
                <w:b/>
              </w:rPr>
              <w:t>0</w:t>
            </w:r>
            <w:r w:rsidR="00E61C23" w:rsidRPr="002B0375">
              <w:rPr>
                <w:rFonts w:asciiTheme="majorHAnsi" w:hAnsiTheme="majorHAnsi" w:cs="Times New Roman"/>
                <w:b/>
              </w:rPr>
              <w:t>2</w:t>
            </w:r>
            <w:r w:rsidR="00B0714B" w:rsidRPr="002B0375">
              <w:rPr>
                <w:rFonts w:asciiTheme="majorHAnsi" w:hAnsiTheme="majorHAnsi" w:cs="Times New Roman"/>
                <w:b/>
              </w:rPr>
              <w:t>2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2B0375">
              <w:rPr>
                <w:rFonts w:cs="Times New Roman"/>
                <w:b/>
              </w:rPr>
              <w:t xml:space="preserve">– </w:t>
            </w:r>
            <w:r w:rsidR="005C366A" w:rsidRPr="002B0375">
              <w:rPr>
                <w:rFonts w:asciiTheme="majorHAnsi" w:hAnsiTheme="majorHAnsi" w:cs="Times New Roman"/>
                <w:b/>
              </w:rPr>
              <w:t>C</w:t>
            </w:r>
            <w:r w:rsidR="00070A7F" w:rsidRPr="002B0375">
              <w:rPr>
                <w:rFonts w:asciiTheme="majorHAnsi" w:hAnsiTheme="majorHAnsi" w:cs="Times New Roman"/>
                <w:b/>
              </w:rPr>
              <w:t>PUA</w:t>
            </w:r>
            <w:r w:rsidR="005C366A" w:rsidRPr="002B0375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34A8FAE7" w14:textId="77777777" w:rsidR="00FA138C" w:rsidRDefault="00FA138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7CDD13F6" w:rsidR="00C14522" w:rsidRPr="002B037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A COMISSÃO </w:t>
      </w:r>
      <w:r w:rsidR="00070A7F" w:rsidRPr="002B0375">
        <w:rPr>
          <w:rFonts w:asciiTheme="majorHAnsi" w:hAnsiTheme="majorHAnsi" w:cs="Times New Roman"/>
          <w:lang w:val="pt-BR"/>
        </w:rPr>
        <w:t>DE POLÍTICA URBANA E AMBIENTAL</w:t>
      </w:r>
      <w:r w:rsidRPr="002B0375">
        <w:rPr>
          <w:rFonts w:asciiTheme="majorHAnsi" w:hAnsiTheme="majorHAnsi" w:cs="Times New Roman"/>
          <w:lang w:val="pt-BR"/>
        </w:rPr>
        <w:t xml:space="preserve"> – C</w:t>
      </w:r>
      <w:r w:rsidR="00070A7F" w:rsidRPr="002B0375">
        <w:rPr>
          <w:rFonts w:asciiTheme="majorHAnsi" w:hAnsiTheme="majorHAnsi" w:cs="Times New Roman"/>
          <w:lang w:val="pt-BR"/>
        </w:rPr>
        <w:t>PUA</w:t>
      </w:r>
      <w:r w:rsidRPr="002B0375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AF13AA">
        <w:rPr>
          <w:rFonts w:asciiTheme="majorHAnsi" w:hAnsiTheme="majorHAnsi" w:cs="Times New Roman"/>
          <w:lang w:val="pt-BR"/>
        </w:rPr>
        <w:t>02</w:t>
      </w:r>
      <w:r w:rsidR="007167A3" w:rsidRPr="002B0375">
        <w:rPr>
          <w:rFonts w:asciiTheme="majorHAnsi" w:hAnsiTheme="majorHAnsi" w:cs="Times New Roman"/>
          <w:lang w:val="pt-BR"/>
        </w:rPr>
        <w:t xml:space="preserve"> de </w:t>
      </w:r>
      <w:r w:rsidR="00AF13AA">
        <w:rPr>
          <w:rFonts w:asciiTheme="majorHAnsi" w:hAnsiTheme="majorHAnsi" w:cs="Times New Roman"/>
          <w:lang w:val="pt-BR"/>
        </w:rPr>
        <w:t>maio</w:t>
      </w:r>
      <w:r w:rsidR="007167A3" w:rsidRPr="002B0375">
        <w:rPr>
          <w:rFonts w:asciiTheme="majorHAnsi" w:hAnsiTheme="majorHAnsi" w:cs="Times New Roman"/>
          <w:lang w:val="pt-BR"/>
        </w:rPr>
        <w:t xml:space="preserve"> </w:t>
      </w:r>
      <w:r w:rsidR="002B7732" w:rsidRPr="002B0375">
        <w:rPr>
          <w:rFonts w:asciiTheme="majorHAnsi" w:hAnsiTheme="majorHAnsi" w:cs="Times New Roman"/>
          <w:lang w:val="pt-BR"/>
        </w:rPr>
        <w:t>de</w:t>
      </w:r>
      <w:r w:rsidRPr="002B0375">
        <w:rPr>
          <w:rFonts w:asciiTheme="majorHAnsi" w:hAnsiTheme="majorHAnsi" w:cs="Times New Roman"/>
          <w:lang w:val="pt-BR"/>
        </w:rPr>
        <w:t xml:space="preserve"> 202</w:t>
      </w:r>
      <w:r w:rsidR="00965450" w:rsidRPr="002B0375">
        <w:rPr>
          <w:rFonts w:asciiTheme="majorHAnsi" w:hAnsiTheme="majorHAnsi" w:cs="Times New Roman"/>
          <w:lang w:val="pt-BR"/>
        </w:rPr>
        <w:t>2</w:t>
      </w:r>
      <w:r w:rsidRPr="002B0375">
        <w:rPr>
          <w:rFonts w:asciiTheme="majorHAnsi" w:hAnsiTheme="majorHAnsi" w:cs="Times New Roman"/>
          <w:lang w:val="pt-BR"/>
        </w:rPr>
        <w:t>, após análise do assunto em epígrafe, no uso das competências que lhe conferem o Regiment</w:t>
      </w:r>
      <w:r w:rsidR="00C12D11" w:rsidRPr="002B0375">
        <w:rPr>
          <w:rFonts w:asciiTheme="majorHAnsi" w:hAnsiTheme="majorHAnsi" w:cs="Times New Roman"/>
          <w:lang w:val="pt-BR"/>
        </w:rPr>
        <w:t>o Interno do CAU/MG</w:t>
      </w:r>
      <w:r w:rsidRPr="002B0375">
        <w:rPr>
          <w:rFonts w:asciiTheme="majorHAnsi" w:hAnsiTheme="majorHAnsi" w:cs="Times New Roman"/>
          <w:lang w:val="pt-BR"/>
        </w:rPr>
        <w:t>:</w:t>
      </w:r>
    </w:p>
    <w:p w14:paraId="45BC604A" w14:textId="77777777" w:rsidR="00B93F6F" w:rsidRDefault="00B93F6F" w:rsidP="00C14522">
      <w:pPr>
        <w:jc w:val="both"/>
        <w:rPr>
          <w:rFonts w:asciiTheme="majorHAnsi" w:hAnsiTheme="majorHAnsi" w:cs="Times New Roman"/>
          <w:lang w:val="pt-BR"/>
        </w:rPr>
      </w:pPr>
    </w:p>
    <w:p w14:paraId="51AE3261" w14:textId="3E57B4B5" w:rsidR="00FA138C" w:rsidRDefault="00B93F6F" w:rsidP="00C14522">
      <w:pPr>
        <w:jc w:val="both"/>
        <w:rPr>
          <w:rFonts w:asciiTheme="majorHAnsi" w:hAnsiTheme="majorHAnsi" w:cs="Times New Roman"/>
          <w:lang w:val="pt-BR"/>
        </w:rPr>
      </w:pPr>
      <w:r w:rsidRPr="00B93F6F">
        <w:rPr>
          <w:rFonts w:asciiTheme="majorHAnsi" w:hAnsiTheme="majorHAnsi" w:cs="Times New Roman"/>
          <w:lang w:val="pt-BR"/>
        </w:rPr>
        <w:t xml:space="preserve">Considerando inciso X, do art. 92, do Regimento Interno do CAU/MG, que dispõe que dispõe como competência comum às Comissões Ordinárias e Especiais </w:t>
      </w:r>
      <w:bookmarkStart w:id="0" w:name="_GoBack"/>
      <w:bookmarkEnd w:id="0"/>
      <w:r w:rsidRPr="00B93F6F">
        <w:rPr>
          <w:rFonts w:asciiTheme="majorHAnsi" w:hAnsiTheme="majorHAnsi" w:cs="Times New Roman"/>
          <w:lang w:val="pt-BR"/>
        </w:rPr>
        <w:t>do CAU/MG “elaborar e deliberar sobre os planos de ação e orçamento e os planos de trabalho da comissão, e suas alterações, observando o Planejamento Estratégico do CAU e as diretrizes estabelecidas”;</w:t>
      </w:r>
    </w:p>
    <w:p w14:paraId="5E69B821" w14:textId="77777777" w:rsidR="00B93F6F" w:rsidRDefault="00B93F6F" w:rsidP="00C14522">
      <w:pPr>
        <w:jc w:val="both"/>
        <w:rPr>
          <w:rFonts w:asciiTheme="majorHAnsi" w:hAnsiTheme="majorHAnsi" w:cs="Times New Roman"/>
          <w:lang w:val="pt-BR"/>
        </w:rPr>
      </w:pPr>
    </w:p>
    <w:p w14:paraId="18C9BF54" w14:textId="390A531B" w:rsidR="00B93F6F" w:rsidRDefault="00B93F6F" w:rsidP="00C14522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as competências da CPUA, listada no artigo 99 do </w:t>
      </w:r>
      <w:r w:rsidRPr="00B93F6F">
        <w:rPr>
          <w:rFonts w:asciiTheme="majorHAnsi" w:hAnsiTheme="majorHAnsi" w:cs="Times New Roman"/>
          <w:lang w:val="pt-BR"/>
        </w:rPr>
        <w:t>Regimento Interno do CAU/MG</w:t>
      </w:r>
      <w:r>
        <w:rPr>
          <w:rFonts w:asciiTheme="majorHAnsi" w:hAnsiTheme="majorHAnsi" w:cs="Times New Roman"/>
          <w:lang w:val="pt-BR"/>
        </w:rPr>
        <w:t>;</w:t>
      </w:r>
    </w:p>
    <w:p w14:paraId="66C6DD3C" w14:textId="77777777" w:rsidR="00B93F6F" w:rsidRDefault="00B93F6F" w:rsidP="00C14522">
      <w:pPr>
        <w:jc w:val="both"/>
        <w:rPr>
          <w:rFonts w:asciiTheme="majorHAnsi" w:hAnsiTheme="majorHAnsi" w:cs="Times New Roman"/>
          <w:lang w:val="pt-BR"/>
        </w:rPr>
      </w:pPr>
    </w:p>
    <w:p w14:paraId="09259B88" w14:textId="5FFE192B" w:rsidR="00B93F6F" w:rsidRDefault="00895EC2" w:rsidP="00B93F6F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Considerando </w:t>
      </w:r>
      <w:r w:rsidR="002B0375" w:rsidRPr="002B0375">
        <w:rPr>
          <w:rFonts w:asciiTheme="majorHAnsi" w:hAnsiTheme="majorHAnsi" w:cs="Times New Roman"/>
          <w:lang w:val="pt-BR"/>
        </w:rPr>
        <w:t xml:space="preserve">a </w:t>
      </w:r>
      <w:r w:rsidR="00871F76" w:rsidRPr="00871F76">
        <w:rPr>
          <w:rFonts w:asciiTheme="majorHAnsi" w:hAnsiTheme="majorHAnsi" w:cs="Times New Roman"/>
          <w:lang w:val="pt-BR"/>
        </w:rPr>
        <w:t xml:space="preserve">Deliberação </w:t>
      </w:r>
      <w:r w:rsidR="00B93F6F" w:rsidRPr="00B93F6F">
        <w:rPr>
          <w:rFonts w:asciiTheme="majorHAnsi" w:hAnsiTheme="majorHAnsi" w:cs="Times New Roman"/>
          <w:lang w:val="pt-BR"/>
        </w:rPr>
        <w:t xml:space="preserve">CPUA </w:t>
      </w:r>
      <w:r w:rsidR="00871F76" w:rsidRPr="00871F76">
        <w:rPr>
          <w:rFonts w:asciiTheme="majorHAnsi" w:hAnsiTheme="majorHAnsi" w:cs="Times New Roman"/>
          <w:lang w:val="pt-BR"/>
        </w:rPr>
        <w:t xml:space="preserve">-CAU/MG </w:t>
      </w:r>
      <w:r w:rsidR="00B93F6F">
        <w:rPr>
          <w:rFonts w:asciiTheme="majorHAnsi" w:hAnsiTheme="majorHAnsi" w:cs="Times New Roman"/>
          <w:lang w:val="pt-BR"/>
        </w:rPr>
        <w:t>06</w:t>
      </w:r>
      <w:r w:rsidR="00AF13AA">
        <w:rPr>
          <w:rFonts w:asciiTheme="majorHAnsi" w:hAnsiTheme="majorHAnsi" w:cs="Times New Roman"/>
          <w:lang w:val="pt-BR"/>
        </w:rPr>
        <w:t>9.1</w:t>
      </w:r>
      <w:r w:rsidR="00B93F6F">
        <w:rPr>
          <w:rFonts w:asciiTheme="majorHAnsi" w:hAnsiTheme="majorHAnsi" w:cs="Times New Roman"/>
          <w:lang w:val="pt-BR"/>
        </w:rPr>
        <w:t>, que aprovou o Plano de Ação da Comissão para o ano de 202</w:t>
      </w:r>
      <w:r w:rsidR="00AF13AA">
        <w:rPr>
          <w:rFonts w:asciiTheme="majorHAnsi" w:hAnsiTheme="majorHAnsi" w:cs="Times New Roman"/>
          <w:lang w:val="pt-BR"/>
        </w:rPr>
        <w:t>2</w:t>
      </w:r>
      <w:r w:rsidR="00B93F6F">
        <w:rPr>
          <w:rFonts w:asciiTheme="majorHAnsi" w:hAnsiTheme="majorHAnsi" w:cs="Times New Roman"/>
          <w:lang w:val="pt-BR"/>
        </w:rPr>
        <w:t>.</w:t>
      </w:r>
    </w:p>
    <w:p w14:paraId="74A82EB5" w14:textId="77777777" w:rsidR="00B93F6F" w:rsidRDefault="00B93F6F" w:rsidP="00B93F6F">
      <w:pPr>
        <w:jc w:val="both"/>
        <w:rPr>
          <w:rFonts w:asciiTheme="majorHAnsi" w:hAnsiTheme="majorHAnsi" w:cs="Times New Roman"/>
          <w:lang w:val="pt-BR"/>
        </w:rPr>
      </w:pPr>
    </w:p>
    <w:p w14:paraId="59D780E8" w14:textId="77777777" w:rsidR="00B93F6F" w:rsidRDefault="00B93F6F" w:rsidP="00B93F6F">
      <w:pPr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7DB948B5" w:rsidR="0008559A" w:rsidRPr="002B0375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B0375">
        <w:rPr>
          <w:rFonts w:asciiTheme="majorHAnsi" w:hAnsiTheme="majorHAnsi" w:cs="Times New Roman"/>
          <w:b/>
          <w:lang w:val="pt-BR"/>
        </w:rPr>
        <w:t>DELIBER</w:t>
      </w:r>
      <w:r w:rsidR="00254188" w:rsidRPr="002B0375">
        <w:rPr>
          <w:rFonts w:asciiTheme="majorHAnsi" w:hAnsiTheme="majorHAnsi" w:cs="Times New Roman"/>
          <w:b/>
          <w:lang w:val="pt-BR"/>
        </w:rPr>
        <w:t>OU</w:t>
      </w:r>
    </w:p>
    <w:p w14:paraId="1C38BE4E" w14:textId="77777777" w:rsidR="002B0375" w:rsidRPr="002B0375" w:rsidRDefault="002B037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9A4C200" w14:textId="6B5971E6" w:rsidR="00316567" w:rsidRDefault="00AF13AA" w:rsidP="00A304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proofErr w:type="spellStart"/>
      <w:r>
        <w:rPr>
          <w:rFonts w:asciiTheme="majorHAnsi" w:hAnsiTheme="majorHAnsi" w:cs="Arial"/>
          <w:lang w:val="pt-BR"/>
        </w:rPr>
        <w:t>Rerratificar</w:t>
      </w:r>
      <w:proofErr w:type="spellEnd"/>
      <w:r w:rsidR="00B92A68">
        <w:rPr>
          <w:rFonts w:asciiTheme="majorHAnsi" w:hAnsiTheme="majorHAnsi" w:cs="Arial"/>
          <w:lang w:val="pt-BR"/>
        </w:rPr>
        <w:t xml:space="preserve">, na forma do anexo desta deliberação, a atualização da lista de ações a serem realizadas por esta Comissão de Política Urbana e Ambiental no </w:t>
      </w:r>
      <w:r w:rsidR="000143A1">
        <w:rPr>
          <w:rFonts w:asciiTheme="majorHAnsi" w:hAnsiTheme="majorHAnsi" w:cs="Arial"/>
          <w:lang w:val="pt-BR"/>
        </w:rPr>
        <w:t>ano 2022</w:t>
      </w:r>
      <w:r w:rsidR="00B92A68">
        <w:rPr>
          <w:rFonts w:asciiTheme="majorHAnsi" w:hAnsiTheme="majorHAnsi" w:cs="Arial"/>
          <w:lang w:val="pt-BR"/>
        </w:rPr>
        <w:t>.</w:t>
      </w:r>
    </w:p>
    <w:p w14:paraId="0D98F1F1" w14:textId="69D7130A" w:rsidR="00EB3D37" w:rsidRPr="002B037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Belo Horizonte, </w:t>
      </w:r>
      <w:r w:rsidR="00B92A68">
        <w:rPr>
          <w:rFonts w:asciiTheme="majorHAnsi" w:hAnsiTheme="majorHAnsi" w:cs="Times New Roman"/>
          <w:lang w:val="pt-BR"/>
        </w:rPr>
        <w:t>0</w:t>
      </w:r>
      <w:r w:rsidR="00AF13AA">
        <w:rPr>
          <w:rFonts w:asciiTheme="majorHAnsi" w:hAnsiTheme="majorHAnsi" w:cs="Times New Roman"/>
          <w:lang w:val="pt-BR"/>
        </w:rPr>
        <w:t>2</w:t>
      </w:r>
      <w:r w:rsidR="007167A3" w:rsidRPr="002B0375">
        <w:rPr>
          <w:rFonts w:asciiTheme="majorHAnsi" w:hAnsiTheme="majorHAnsi" w:cs="Times New Roman"/>
          <w:lang w:val="pt-BR"/>
        </w:rPr>
        <w:t xml:space="preserve"> de </w:t>
      </w:r>
      <w:r w:rsidR="00AF13AA">
        <w:rPr>
          <w:rFonts w:asciiTheme="majorHAnsi" w:hAnsiTheme="majorHAnsi" w:cs="Times New Roman"/>
          <w:lang w:val="pt-BR"/>
        </w:rPr>
        <w:t>maio</w:t>
      </w:r>
      <w:r w:rsidR="002B7732" w:rsidRPr="002B0375">
        <w:rPr>
          <w:rFonts w:asciiTheme="majorHAnsi" w:hAnsiTheme="majorHAnsi" w:cs="Times New Roman"/>
          <w:lang w:val="pt-BR"/>
        </w:rPr>
        <w:t xml:space="preserve"> de 202</w:t>
      </w:r>
      <w:r w:rsidR="00965450" w:rsidRPr="002B0375">
        <w:rPr>
          <w:rFonts w:asciiTheme="majorHAnsi" w:hAnsiTheme="majorHAnsi" w:cs="Times New Roman"/>
          <w:lang w:val="pt-BR"/>
        </w:rPr>
        <w:t>2</w:t>
      </w:r>
      <w:r w:rsidR="00584354" w:rsidRPr="002B0375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2B0375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2B0375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0966B093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FA138C" w:rsidRPr="002B0375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FA138C" w:rsidRPr="002B0375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7777777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26654E2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Regina </w:t>
            </w:r>
            <w:proofErr w:type="spellStart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Coeli</w:t>
            </w:r>
            <w:proofErr w:type="spellEnd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 Gouveia Varella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2B0375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2B0375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446F506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0B8822D4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3EFF54B1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0DC27" w14:textId="4F59B4AF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 </w:t>
            </w:r>
          </w:p>
          <w:p w14:paraId="447BEC89" w14:textId="617ED90C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E0EEC" w14:textId="3B420DEA" w:rsidR="00FA138C" w:rsidRPr="002B0375" w:rsidRDefault="000143A1" w:rsidP="000143A1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FA138C" w:rsidRPr="002B0375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66AC661F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C4072" w14:textId="06D10B5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Quintao</w:t>
            </w:r>
          </w:p>
          <w:p w14:paraId="3F661B38" w14:textId="4B58EE9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F0A56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Pr="00B93F6F" w:rsidRDefault="00FA138C" w:rsidP="00E42659">
      <w:pPr>
        <w:jc w:val="center"/>
        <w:rPr>
          <w:rFonts w:asciiTheme="majorHAnsi" w:hAnsiTheme="majorHAnsi" w:cs="Arial"/>
          <w:i/>
          <w:iCs/>
          <w:sz w:val="10"/>
          <w:szCs w:val="16"/>
          <w:lang w:val="pt-BR" w:eastAsia="pt-BR"/>
        </w:rPr>
      </w:pPr>
    </w:p>
    <w:p w14:paraId="5D4A34E1" w14:textId="028242CD" w:rsidR="00B21808" w:rsidRPr="002B0375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FA138C"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Comissão de Política Urbana e Ambiental</w:t>
      </w: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B7923F7" w14:textId="77777777" w:rsidR="00B93F6F" w:rsidRPr="002B0375" w:rsidRDefault="00B93F6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Pr="002B0375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Pr="002B0375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58C9521A" w14:textId="77777777" w:rsidR="00136613" w:rsidRDefault="00136613" w:rsidP="00136613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56268C37" w14:textId="77777777" w:rsidR="00B21808" w:rsidRPr="000143A1" w:rsidRDefault="00B21808" w:rsidP="00B21808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00BD4D0D" w14:textId="4284CEB4" w:rsidR="00B92A68" w:rsidRPr="000143A1" w:rsidRDefault="00B21808" w:rsidP="00B92A68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3155C574" w14:textId="5C2BEEC1" w:rsidR="00B92A68" w:rsidRPr="000143A1" w:rsidRDefault="00B92A68" w:rsidP="00B93F6F">
      <w:pPr>
        <w:jc w:val="center"/>
        <w:rPr>
          <w:rFonts w:asciiTheme="majorHAnsi" w:hAnsiTheme="majorHAnsi" w:cs="Arial"/>
          <w:b/>
          <w:szCs w:val="20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br w:type="page"/>
      </w:r>
      <w:r w:rsidRPr="000143A1">
        <w:rPr>
          <w:rFonts w:asciiTheme="majorHAnsi" w:hAnsiTheme="majorHAnsi" w:cs="Arial"/>
          <w:b/>
          <w:szCs w:val="20"/>
          <w:lang w:val="pt-BR" w:eastAsia="pt-BR"/>
        </w:rPr>
        <w:lastRenderedPageBreak/>
        <w:t>ANEXO I – LISTA DE AÇÕES A REALIZAR PELA CPUA-CAU/MG</w:t>
      </w:r>
    </w:p>
    <w:p w14:paraId="734F05B2" w14:textId="77777777" w:rsidR="00DE23D2" w:rsidRPr="00DE23D2" w:rsidRDefault="00DE23D2" w:rsidP="00B92A6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"/>
        <w:tblW w:w="10435" w:type="dxa"/>
        <w:tblInd w:w="-431" w:type="dxa"/>
        <w:shd w:val="clear" w:color="auto" w:fill="7F7F7F" w:themeFill="text1" w:themeFillTint="80"/>
        <w:tblLayout w:type="fixed"/>
        <w:tblLook w:val="04A0" w:firstRow="1" w:lastRow="0" w:firstColumn="1" w:lastColumn="0" w:noHBand="0" w:noVBand="1"/>
      </w:tblPr>
      <w:tblGrid>
        <w:gridCol w:w="453"/>
        <w:gridCol w:w="3092"/>
        <w:gridCol w:w="574"/>
        <w:gridCol w:w="574"/>
        <w:gridCol w:w="574"/>
        <w:gridCol w:w="574"/>
        <w:gridCol w:w="574"/>
        <w:gridCol w:w="575"/>
        <w:gridCol w:w="574"/>
        <w:gridCol w:w="574"/>
        <w:gridCol w:w="574"/>
        <w:gridCol w:w="574"/>
        <w:gridCol w:w="574"/>
        <w:gridCol w:w="575"/>
      </w:tblGrid>
      <w:tr w:rsidR="00DE23D2" w14:paraId="5115BBE7" w14:textId="77777777" w:rsidTr="00AF13AA">
        <w:trPr>
          <w:trHeight w:val="532"/>
        </w:trPr>
        <w:tc>
          <w:tcPr>
            <w:tcW w:w="3545" w:type="dxa"/>
            <w:gridSpan w:val="2"/>
            <w:shd w:val="clear" w:color="auto" w:fill="7F7F7F" w:themeFill="text1" w:themeFillTint="80"/>
            <w:vAlign w:val="center"/>
          </w:tcPr>
          <w:p w14:paraId="1DA6927D" w14:textId="7AAA0907" w:rsidR="00DE23D2" w:rsidRDefault="00DE23D2" w:rsidP="000143A1">
            <w:pPr>
              <w:jc w:val="center"/>
              <w:rPr>
                <w:rFonts w:asciiTheme="majorHAnsi" w:hAnsiTheme="majorHAnsi" w:cs="Arial"/>
                <w:sz w:val="20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0"/>
                <w:szCs w:val="18"/>
                <w:lang w:val="pt-BR" w:eastAsia="pt-BR"/>
              </w:rPr>
              <w:t>AÇÕES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63CA5E2F" w14:textId="6E9AAEE0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JAN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658C133A" w14:textId="3F33B346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FEV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49CA9653" w14:textId="3D714D7C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MAR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7BF5CA76" w14:textId="3EB66BB5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ABR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1F6508AE" w14:textId="774EDA8A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MAI</w:t>
            </w:r>
          </w:p>
        </w:tc>
        <w:tc>
          <w:tcPr>
            <w:tcW w:w="575" w:type="dxa"/>
            <w:shd w:val="clear" w:color="auto" w:fill="7F7F7F" w:themeFill="text1" w:themeFillTint="80"/>
            <w:vAlign w:val="center"/>
          </w:tcPr>
          <w:p w14:paraId="020ABFC6" w14:textId="2722CD88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JUN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716BCA1F" w14:textId="7D33955F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JUL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4F35F422" w14:textId="3EF65BD7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AGO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63E3AA45" w14:textId="0C2E2A8A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SET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300804D1" w14:textId="6222A508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OUT</w:t>
            </w:r>
          </w:p>
        </w:tc>
        <w:tc>
          <w:tcPr>
            <w:tcW w:w="574" w:type="dxa"/>
            <w:shd w:val="clear" w:color="auto" w:fill="7F7F7F" w:themeFill="text1" w:themeFillTint="80"/>
            <w:vAlign w:val="center"/>
          </w:tcPr>
          <w:p w14:paraId="3EAD810B" w14:textId="662206E2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NOV</w:t>
            </w:r>
          </w:p>
        </w:tc>
        <w:tc>
          <w:tcPr>
            <w:tcW w:w="575" w:type="dxa"/>
            <w:shd w:val="clear" w:color="auto" w:fill="7F7F7F" w:themeFill="text1" w:themeFillTint="80"/>
            <w:vAlign w:val="center"/>
          </w:tcPr>
          <w:p w14:paraId="1A4E8374" w14:textId="426F0A48" w:rsidR="00DE23D2" w:rsidRPr="001E4D39" w:rsidRDefault="00DE23D2" w:rsidP="000143A1">
            <w:pPr>
              <w:rPr>
                <w:rFonts w:asciiTheme="majorHAnsi" w:hAnsiTheme="majorHAnsi" w:cs="Arial"/>
                <w:sz w:val="16"/>
                <w:szCs w:val="20"/>
                <w:lang w:val="pt-BR" w:eastAsia="pt-BR"/>
              </w:rPr>
            </w:pPr>
            <w:r w:rsidRPr="001E4D39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16"/>
                <w:szCs w:val="18"/>
                <w:lang w:val="pt-BR" w:eastAsia="pt-BR"/>
              </w:rPr>
              <w:t>DEZ</w:t>
            </w:r>
          </w:p>
        </w:tc>
      </w:tr>
      <w:tr w:rsidR="00DE23D2" w:rsidRPr="00DE23D2" w14:paraId="1B2A2516" w14:textId="77777777" w:rsidTr="00AF13AA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65C3E9E4" w14:textId="7A28597A" w:rsidR="00DE23D2" w:rsidRPr="00DE23D2" w:rsidRDefault="00DE23D2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DE23D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14:paraId="5919809A" w14:textId="594A74B8" w:rsidR="00DE23D2" w:rsidRPr="00DE23D2" w:rsidRDefault="00DE23D2" w:rsidP="000143A1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DE23D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Proposição de frente parlamentar na ALMG em conjunto com outras comissões do CAU/MG.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426768B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1428127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05A042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85D1ABC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6D799B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8306E8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50CE63E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AE9B10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238ADC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36FCEDC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35FBBC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0AB349F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71283F66" w14:textId="77777777" w:rsidTr="00AF13AA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3E777E18" w14:textId="3015109C" w:rsidR="00DE23D2" w:rsidRPr="00DE23D2" w:rsidRDefault="00DE23D2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DE23D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1.1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14:paraId="092D321E" w14:textId="7F1DE1D9" w:rsidR="00DE23D2" w:rsidRPr="00DE23D2" w:rsidRDefault="00DE23D2" w:rsidP="000143A1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DE23D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Elencar projetos de lei estaduais para a atuação do CAU/MG.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25E862B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20F58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E791CF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758AAB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F99DB6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C8430E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655DAD4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6B8AB9E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59C9382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2D3A42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C4DB319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4BDCD019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72652442" w14:textId="77777777" w:rsidTr="00AF13AA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3D778184" w14:textId="49249868" w:rsidR="00DE23D2" w:rsidRPr="00DE23D2" w:rsidRDefault="00DE23D2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1.2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2CB07760" w14:textId="76B3E79E" w:rsidR="00DE23D2" w:rsidRPr="00AF13AA" w:rsidRDefault="00DE23D2" w:rsidP="0084796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AF13AA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Articular o II Seminário Legislativo ALMG e CAU/MG para o ano de 202</w:t>
            </w:r>
            <w:r w:rsidR="00847964" w:rsidRPr="00AF13AA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08E0703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53E061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77C497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61C35E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34C8B34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7A850AC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CFB59AB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1ABEC2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B90929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454FB6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B3CA57C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50A5597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49BD7516" w14:textId="77777777" w:rsidTr="00AF13AA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6FC34076" w14:textId="1BF7B7E2" w:rsidR="00DE23D2" w:rsidRPr="00DE23D2" w:rsidRDefault="00DE23D2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308CD97E" w14:textId="79619F46" w:rsidR="00DE23D2" w:rsidRPr="00DE23D2" w:rsidRDefault="00DE23D2" w:rsidP="000143A1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Estabelecer, por meio de edital, convênios com instituições para qualificar e capacitar os profissionais Arquitetos e Urbanistas para trabalhar com regularização fundiária</w:t>
            </w:r>
            <w:r w:rsidR="000143A1">
              <w:t>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26807C89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A364B5E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FF6267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12DC054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33812FB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93D176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7B88E5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E3935A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3CB712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FBA54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C235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3F5E8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0143A1" w:rsidRPr="00DE23D2" w14:paraId="41A50A65" w14:textId="77777777" w:rsidTr="00AF13AA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6A4649FF" w14:textId="738C8F9E" w:rsidR="000143A1" w:rsidRDefault="000143A1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259199AC" w14:textId="604B06E5" w:rsidR="000143A1" w:rsidRPr="00B92A68" w:rsidRDefault="000143A1" w:rsidP="000143A1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Elaboração do edital para o II Prêmio de Boas Práticas Urbanas.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5DC133C0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7EB258A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30C0256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EC289F7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783391C8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6D6CA9AD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7CB65425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79C70AD8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06F7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00D5E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DAE9B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059E2" w14:textId="77777777" w:rsidR="000143A1" w:rsidRPr="00DE23D2" w:rsidRDefault="000143A1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35FA9F2F" w14:textId="77777777" w:rsidTr="00AF13AA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4BB1AC31" w14:textId="767D7BD5" w:rsidR="00DE23D2" w:rsidRPr="00DE23D2" w:rsidRDefault="000143A1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7A27A445" w14:textId="2BB4A85E" w:rsidR="00DE23D2" w:rsidRPr="00DE23D2" w:rsidRDefault="00DE23D2" w:rsidP="000143A1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Promover uma seleção por meio de edital para desenvolvimento de conteúdo pedagógico para ensino fundamental e médio sobre política urbana e ambiental que seja de uso livre e enviar para a aprovação do Conselho Diretor do CAU/MG.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5DD5EE6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328426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A87765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9D34E5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A71CABA" w14:textId="3A338FC6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2A7B415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585DB6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B3DE3F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060534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69F2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3AFDE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ED3A9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656B457D" w14:textId="77777777" w:rsidTr="00AF13AA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797D2F87" w14:textId="206DD64D" w:rsidR="00DE23D2" w:rsidRPr="00DE23D2" w:rsidRDefault="001E4D39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52953837" w14:textId="276ADF79" w:rsidR="00DE23D2" w:rsidRPr="00DE23D2" w:rsidRDefault="00DE23D2" w:rsidP="001E778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DE23D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Produzir conteúdo relativo a suas competências regimentais para campanha em formato de diálogo – </w:t>
            </w:r>
            <w:proofErr w:type="spellStart"/>
            <w:r w:rsidR="001E778D">
              <w:rPr>
                <w:rFonts w:asciiTheme="majorHAnsi" w:eastAsia="Times New Roman" w:hAnsiTheme="majorHAnsi"/>
                <w:i/>
                <w:color w:val="000000"/>
                <w:sz w:val="18"/>
                <w:szCs w:val="18"/>
                <w:lang w:val="pt-BR" w:eastAsia="pt-BR"/>
              </w:rPr>
              <w:t>Po</w:t>
            </w:r>
            <w:r w:rsidRPr="000143A1">
              <w:rPr>
                <w:rFonts w:asciiTheme="majorHAnsi" w:eastAsia="Times New Roman" w:hAnsiTheme="majorHAnsi"/>
                <w:i/>
                <w:color w:val="000000"/>
                <w:sz w:val="18"/>
                <w:szCs w:val="18"/>
                <w:lang w:val="pt-BR" w:eastAsia="pt-BR"/>
              </w:rPr>
              <w:t>dcast</w:t>
            </w:r>
            <w:proofErr w:type="spellEnd"/>
            <w:r w:rsidRPr="00DE23D2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 (ref. Protocolo Siccau n. 1145686/2020)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419A7EA8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EF9C35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EC8491C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4A982D9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60DAA3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54771E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0E9325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D3CE667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4600377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271C46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189350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77C54169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7C4A66" w:rsidRPr="00DE23D2" w14:paraId="618DF2A2" w14:textId="77777777" w:rsidTr="00AF13AA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50994506" w14:textId="1DA21688" w:rsidR="007C4A66" w:rsidRDefault="007C4A66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6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22F9D465" w14:textId="1132FD62" w:rsidR="007C4A66" w:rsidRPr="00DE23D2" w:rsidRDefault="007C4A66" w:rsidP="001E778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Discussão das diretrizes para Edital Cartilhas, a ser publicado em 2023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6555D8AB" w14:textId="77777777" w:rsidR="007C4A66" w:rsidRPr="00DE23D2" w:rsidRDefault="007C4A66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965F7E2" w14:textId="77777777" w:rsidR="007C4A66" w:rsidRPr="00DE23D2" w:rsidRDefault="007C4A66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7E351D2" w14:textId="77777777" w:rsidR="007C4A66" w:rsidRPr="00DE23D2" w:rsidRDefault="007C4A66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6C6D262" w14:textId="77777777" w:rsidR="007C4A66" w:rsidRPr="00DE23D2" w:rsidRDefault="007C4A66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481E56C" w14:textId="77777777" w:rsidR="007C4A66" w:rsidRPr="00DE23D2" w:rsidRDefault="007C4A66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464B48C2" w14:textId="77777777" w:rsidR="007C4A66" w:rsidRPr="00DE23D2" w:rsidRDefault="007C4A66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133233A" w14:textId="77777777" w:rsidR="007C4A66" w:rsidRPr="00DE23D2" w:rsidRDefault="007C4A66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1DB3F5D" w14:textId="77777777" w:rsidR="007C4A66" w:rsidRPr="00DE23D2" w:rsidRDefault="007C4A66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31A9DB7" w14:textId="77777777" w:rsidR="007C4A66" w:rsidRPr="00DE23D2" w:rsidRDefault="007C4A66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F214188" w14:textId="77777777" w:rsidR="007C4A66" w:rsidRPr="00DE23D2" w:rsidRDefault="007C4A66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9DBE641" w14:textId="77777777" w:rsidR="007C4A66" w:rsidRPr="00DE23D2" w:rsidRDefault="007C4A66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341D4287" w14:textId="77777777" w:rsidR="007C4A66" w:rsidRPr="00DE23D2" w:rsidRDefault="007C4A66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7E6A8741" w14:textId="77777777" w:rsidTr="00AF13AA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7898A7CD" w14:textId="3A77F992" w:rsidR="00DE23D2" w:rsidRPr="00DE23D2" w:rsidRDefault="007C4A66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136A634E" w14:textId="1EEF4144" w:rsidR="00DE23D2" w:rsidRPr="00DE23D2" w:rsidRDefault="00DE23D2" w:rsidP="000143A1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Promover parcerias com instituições públicas e privadas como Governo de Minas, OAB, SEBRAE, FAPEMIG, dentre outras.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370565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7AC36F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4C698E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1E4753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4727C27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711B99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E098C07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F4DCEE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70705A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371998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81CE96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831ED5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45D3F65E" w14:textId="77777777" w:rsidTr="00AF13AA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7E32CA49" w14:textId="61D40C5F" w:rsidR="00DE23D2" w:rsidRPr="00DE23D2" w:rsidRDefault="007C4A66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8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D8742D5" w14:textId="3DFC2658" w:rsidR="00DE23D2" w:rsidRPr="00DE23D2" w:rsidRDefault="00DE23D2" w:rsidP="001E4D39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Inscrever e realizar um evento no </w:t>
            </w:r>
            <w:r w:rsidR="001E4D39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4</w:t>
            </w: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° Circuito Urbano do Programa das Nações Unidas para os Assentamentos Humanos (ONU-HABITAT).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491BF05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FE1444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0043FFE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E17A69A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C5F25AE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293565D8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090DCF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07902B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D69CEF1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F34DC2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9EE8D8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2FB820ED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DE23D2" w:rsidRPr="00DE23D2" w14:paraId="56CB79C5" w14:textId="77777777" w:rsidTr="00AF13AA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598DB5ED" w14:textId="4D65CC23" w:rsidR="00DE23D2" w:rsidRPr="00DE23D2" w:rsidRDefault="007C4A66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9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2C893AD0" w14:textId="735FA7CA" w:rsidR="00DE23D2" w:rsidRPr="00DE23D2" w:rsidRDefault="00DE23D2" w:rsidP="001E4D39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Propor ações conjuntas com as demais Comissões Especiais, tais como, o </w:t>
            </w:r>
            <w:r w:rsidR="001E4D39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3</w:t>
            </w:r>
            <w:r w:rsidRPr="00B92A68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° Seminário Conjunto das Comissões Especiais.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27A1FEC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CB6E6A4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BAE1B7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F7215E7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6BF126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B314725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C830E90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AD28606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96C7A9B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1A871C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6211D6F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5F72EBC3" w14:textId="77777777" w:rsidR="00DE23D2" w:rsidRPr="00DE23D2" w:rsidRDefault="00DE23D2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570485" w:rsidRPr="00DE23D2" w14:paraId="46F1517A" w14:textId="77777777" w:rsidTr="00AF13AA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4DC25A26" w14:textId="37713CBF" w:rsidR="00570485" w:rsidRDefault="00570485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10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34093ACC" w14:textId="41AFB56C" w:rsidR="00570485" w:rsidRPr="00B92A68" w:rsidRDefault="00AF13AA" w:rsidP="00AF13AA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F</w:t>
            </w:r>
            <w:r w:rsidRPr="00570485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órum </w:t>
            </w: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d</w:t>
            </w:r>
            <w:r w:rsidRPr="00570485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e Discussão </w:t>
            </w: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n</w:t>
            </w:r>
            <w:r w:rsidRPr="00570485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a Seção </w:t>
            </w: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d</w:t>
            </w:r>
            <w:r w:rsidRPr="00570485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e Planejamento Urbano </w:t>
            </w: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e</w:t>
            </w:r>
            <w:r w:rsidRPr="00570485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 Ambiental </w:t>
            </w: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n</w:t>
            </w:r>
            <w:r w:rsidRPr="00570485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 xml:space="preserve">o Sítio Eletrônico </w:t>
            </w: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d</w:t>
            </w:r>
            <w:r w:rsidRPr="00570485"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o CAU/MG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61217987" w14:textId="77777777" w:rsidR="00570485" w:rsidRPr="00DE23D2" w:rsidRDefault="00570485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C400C94" w14:textId="77777777" w:rsidR="00570485" w:rsidRPr="00DE23D2" w:rsidRDefault="00570485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02F701F" w14:textId="77777777" w:rsidR="00570485" w:rsidRPr="00DE23D2" w:rsidRDefault="00570485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6ED0D62" w14:textId="77777777" w:rsidR="00570485" w:rsidRPr="00DE23D2" w:rsidRDefault="00570485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274450" w14:textId="77777777" w:rsidR="00570485" w:rsidRPr="00DE23D2" w:rsidRDefault="00570485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0074977E" w14:textId="77777777" w:rsidR="00570485" w:rsidRPr="00DE23D2" w:rsidRDefault="00570485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3E47BDE" w14:textId="77777777" w:rsidR="00570485" w:rsidRPr="00DE23D2" w:rsidRDefault="00570485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F70A4E1" w14:textId="77777777" w:rsidR="00570485" w:rsidRPr="00DE23D2" w:rsidRDefault="00570485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F7217AD" w14:textId="77777777" w:rsidR="00570485" w:rsidRPr="00DE23D2" w:rsidRDefault="00570485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7033864" w14:textId="77777777" w:rsidR="00570485" w:rsidRPr="00DE23D2" w:rsidRDefault="00570485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197276D" w14:textId="77777777" w:rsidR="00570485" w:rsidRPr="00DE23D2" w:rsidRDefault="00570485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ED044EE" w14:textId="77777777" w:rsidR="00570485" w:rsidRPr="00DE23D2" w:rsidRDefault="00570485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  <w:tr w:rsidR="00AF13AA" w:rsidRPr="00DE23D2" w14:paraId="4A42C657" w14:textId="77777777" w:rsidTr="00AF13AA">
        <w:trPr>
          <w:trHeight w:val="412"/>
        </w:trPr>
        <w:tc>
          <w:tcPr>
            <w:tcW w:w="453" w:type="dxa"/>
            <w:shd w:val="clear" w:color="auto" w:fill="FFFFFF" w:themeFill="background1"/>
            <w:vAlign w:val="center"/>
          </w:tcPr>
          <w:p w14:paraId="26762A98" w14:textId="7EBFC800" w:rsidR="00AF13AA" w:rsidRDefault="00AF13AA" w:rsidP="000143A1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11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1E4CD92B" w14:textId="5DBDF325" w:rsidR="00AF13AA" w:rsidRDefault="00AF13AA" w:rsidP="001E4D39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pt-BR" w:eastAsia="pt-BR"/>
              </w:rPr>
              <w:t>Grupo de Trabalho sobre Mobilidade Urbana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05341932" w14:textId="77777777" w:rsidR="00AF13AA" w:rsidRPr="00DE23D2" w:rsidRDefault="00AF13AA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AB74D16" w14:textId="77777777" w:rsidR="00AF13AA" w:rsidRPr="00DE23D2" w:rsidRDefault="00AF13AA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5150821" w14:textId="77777777" w:rsidR="00AF13AA" w:rsidRPr="00DE23D2" w:rsidRDefault="00AF13AA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2E5AA3D" w14:textId="77777777" w:rsidR="00AF13AA" w:rsidRPr="00DE23D2" w:rsidRDefault="00AF13AA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FC0AE3E" w14:textId="77777777" w:rsidR="00AF13AA" w:rsidRPr="00DE23D2" w:rsidRDefault="00AF13AA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0DE95053" w14:textId="77777777" w:rsidR="00AF13AA" w:rsidRPr="00DE23D2" w:rsidRDefault="00AF13AA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ABB44C9" w14:textId="77777777" w:rsidR="00AF13AA" w:rsidRPr="00DE23D2" w:rsidRDefault="00AF13AA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D4ABB8C" w14:textId="77777777" w:rsidR="00AF13AA" w:rsidRPr="00DE23D2" w:rsidRDefault="00AF13AA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709AC40" w14:textId="77777777" w:rsidR="00AF13AA" w:rsidRPr="00DE23D2" w:rsidRDefault="00AF13AA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921C42E" w14:textId="77777777" w:rsidR="00AF13AA" w:rsidRPr="00DE23D2" w:rsidRDefault="00AF13AA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F6FE3A4" w14:textId="77777777" w:rsidR="00AF13AA" w:rsidRPr="00DE23D2" w:rsidRDefault="00AF13AA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27CD6A1" w14:textId="77777777" w:rsidR="00AF13AA" w:rsidRPr="00DE23D2" w:rsidRDefault="00AF13AA" w:rsidP="000143A1">
            <w:pPr>
              <w:rPr>
                <w:rFonts w:asciiTheme="majorHAnsi" w:eastAsia="Times New Roman" w:hAnsiTheme="majorHAnsi"/>
                <w:bCs/>
                <w:sz w:val="18"/>
                <w:szCs w:val="18"/>
                <w:lang w:val="pt-BR" w:eastAsia="pt-BR"/>
              </w:rPr>
            </w:pPr>
          </w:p>
        </w:tc>
      </w:tr>
    </w:tbl>
    <w:p w14:paraId="1AE7DE7D" w14:textId="77777777" w:rsidR="00B92A68" w:rsidRPr="002B0375" w:rsidRDefault="00B92A68" w:rsidP="00B92A6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sectPr w:rsidR="00B92A68" w:rsidRPr="002B0375" w:rsidSect="00B92A68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375A8" w14:textId="77777777" w:rsidR="00EC4820" w:rsidRDefault="00EC4820" w:rsidP="007E22C9">
      <w:r>
        <w:separator/>
      </w:r>
    </w:p>
  </w:endnote>
  <w:endnote w:type="continuationSeparator" w:id="0">
    <w:p w14:paraId="459E51F9" w14:textId="77777777" w:rsidR="00EC4820" w:rsidRDefault="00EC482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10E60" w14:textId="77777777" w:rsidR="00EC4820" w:rsidRDefault="00EC4820" w:rsidP="007E22C9">
      <w:r>
        <w:separator/>
      </w:r>
    </w:p>
  </w:footnote>
  <w:footnote w:type="continuationSeparator" w:id="0">
    <w:p w14:paraId="48815B17" w14:textId="77777777" w:rsidR="00EC4820" w:rsidRDefault="00EC482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F34DD8"/>
    <w:multiLevelType w:val="hybridMultilevel"/>
    <w:tmpl w:val="A1B65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E39B1"/>
    <w:multiLevelType w:val="hybridMultilevel"/>
    <w:tmpl w:val="F2A09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A18BF"/>
    <w:multiLevelType w:val="multilevel"/>
    <w:tmpl w:val="F8103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5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5"/>
  </w:num>
  <w:num w:numId="2">
    <w:abstractNumId w:val="48"/>
  </w:num>
  <w:num w:numId="3">
    <w:abstractNumId w:val="8"/>
  </w:num>
  <w:num w:numId="4">
    <w:abstractNumId w:val="24"/>
  </w:num>
  <w:num w:numId="5">
    <w:abstractNumId w:val="12"/>
  </w:num>
  <w:num w:numId="6">
    <w:abstractNumId w:val="5"/>
  </w:num>
  <w:num w:numId="7">
    <w:abstractNumId w:val="47"/>
  </w:num>
  <w:num w:numId="8">
    <w:abstractNumId w:val="2"/>
  </w:num>
  <w:num w:numId="9">
    <w:abstractNumId w:val="4"/>
  </w:num>
  <w:num w:numId="10">
    <w:abstractNumId w:val="23"/>
  </w:num>
  <w:num w:numId="11">
    <w:abstractNumId w:val="42"/>
  </w:num>
  <w:num w:numId="12">
    <w:abstractNumId w:val="13"/>
  </w:num>
  <w:num w:numId="13">
    <w:abstractNumId w:val="28"/>
  </w:num>
  <w:num w:numId="14">
    <w:abstractNumId w:val="49"/>
  </w:num>
  <w:num w:numId="15">
    <w:abstractNumId w:val="17"/>
  </w:num>
  <w:num w:numId="16">
    <w:abstractNumId w:val="38"/>
  </w:num>
  <w:num w:numId="17">
    <w:abstractNumId w:val="11"/>
  </w:num>
  <w:num w:numId="18">
    <w:abstractNumId w:val="20"/>
  </w:num>
  <w:num w:numId="19">
    <w:abstractNumId w:val="31"/>
  </w:num>
  <w:num w:numId="20">
    <w:abstractNumId w:val="16"/>
  </w:num>
  <w:num w:numId="21">
    <w:abstractNumId w:val="33"/>
  </w:num>
  <w:num w:numId="22">
    <w:abstractNumId w:val="1"/>
  </w:num>
  <w:num w:numId="23">
    <w:abstractNumId w:val="9"/>
  </w:num>
  <w:num w:numId="24">
    <w:abstractNumId w:val="43"/>
  </w:num>
  <w:num w:numId="25">
    <w:abstractNumId w:val="3"/>
  </w:num>
  <w:num w:numId="26">
    <w:abstractNumId w:val="34"/>
  </w:num>
  <w:num w:numId="27">
    <w:abstractNumId w:val="36"/>
  </w:num>
  <w:num w:numId="28">
    <w:abstractNumId w:val="30"/>
  </w:num>
  <w:num w:numId="29">
    <w:abstractNumId w:val="21"/>
  </w:num>
  <w:num w:numId="30">
    <w:abstractNumId w:val="22"/>
  </w:num>
  <w:num w:numId="31">
    <w:abstractNumId w:val="18"/>
  </w:num>
  <w:num w:numId="32">
    <w:abstractNumId w:val="14"/>
  </w:num>
  <w:num w:numId="33">
    <w:abstractNumId w:val="29"/>
  </w:num>
  <w:num w:numId="34">
    <w:abstractNumId w:val="41"/>
  </w:num>
  <w:num w:numId="35">
    <w:abstractNumId w:val="35"/>
  </w:num>
  <w:num w:numId="36">
    <w:abstractNumId w:val="44"/>
  </w:num>
  <w:num w:numId="37">
    <w:abstractNumId w:val="40"/>
  </w:num>
  <w:num w:numId="38">
    <w:abstractNumId w:val="46"/>
  </w:num>
  <w:num w:numId="39">
    <w:abstractNumId w:val="32"/>
  </w:num>
  <w:num w:numId="40">
    <w:abstractNumId w:val="0"/>
  </w:num>
  <w:num w:numId="41">
    <w:abstractNumId w:val="6"/>
  </w:num>
  <w:num w:numId="42">
    <w:abstractNumId w:val="39"/>
  </w:num>
  <w:num w:numId="4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5"/>
  </w:num>
  <w:num w:numId="46">
    <w:abstractNumId w:val="19"/>
  </w:num>
  <w:num w:numId="47">
    <w:abstractNumId w:val="10"/>
  </w:num>
  <w:num w:numId="48">
    <w:abstractNumId w:val="37"/>
  </w:num>
  <w:num w:numId="49">
    <w:abstractNumId w:val="2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43A1"/>
    <w:rsid w:val="00047DD5"/>
    <w:rsid w:val="0005336D"/>
    <w:rsid w:val="00054997"/>
    <w:rsid w:val="00056DBF"/>
    <w:rsid w:val="000572E4"/>
    <w:rsid w:val="00070A7F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36613"/>
    <w:rsid w:val="00145D50"/>
    <w:rsid w:val="001512FD"/>
    <w:rsid w:val="00160731"/>
    <w:rsid w:val="0016471F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4D39"/>
    <w:rsid w:val="001E778D"/>
    <w:rsid w:val="001E790A"/>
    <w:rsid w:val="001F3E1A"/>
    <w:rsid w:val="001F79A8"/>
    <w:rsid w:val="00202532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0375"/>
    <w:rsid w:val="002B42D9"/>
    <w:rsid w:val="002B7732"/>
    <w:rsid w:val="002C7838"/>
    <w:rsid w:val="002D3276"/>
    <w:rsid w:val="002E07B7"/>
    <w:rsid w:val="002E21B1"/>
    <w:rsid w:val="002E7999"/>
    <w:rsid w:val="00303BF4"/>
    <w:rsid w:val="00316567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03789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245C5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0485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A66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26DC0"/>
    <w:rsid w:val="00831E38"/>
    <w:rsid w:val="00833B19"/>
    <w:rsid w:val="00841B9F"/>
    <w:rsid w:val="00844195"/>
    <w:rsid w:val="00847964"/>
    <w:rsid w:val="00856722"/>
    <w:rsid w:val="00871F76"/>
    <w:rsid w:val="008772D4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596D"/>
    <w:rsid w:val="00946DFB"/>
    <w:rsid w:val="00952FCF"/>
    <w:rsid w:val="009560B1"/>
    <w:rsid w:val="0096272B"/>
    <w:rsid w:val="00965450"/>
    <w:rsid w:val="009672AE"/>
    <w:rsid w:val="00980122"/>
    <w:rsid w:val="00984CE8"/>
    <w:rsid w:val="009A2371"/>
    <w:rsid w:val="009B2EF9"/>
    <w:rsid w:val="009C3810"/>
    <w:rsid w:val="009C77EC"/>
    <w:rsid w:val="009D306D"/>
    <w:rsid w:val="009D333E"/>
    <w:rsid w:val="009E20A6"/>
    <w:rsid w:val="009E77C9"/>
    <w:rsid w:val="009F6B19"/>
    <w:rsid w:val="009F7C3A"/>
    <w:rsid w:val="009F7CD9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13AA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2A68"/>
    <w:rsid w:val="00B93F6F"/>
    <w:rsid w:val="00B95B3D"/>
    <w:rsid w:val="00BA24DE"/>
    <w:rsid w:val="00BA5C07"/>
    <w:rsid w:val="00BA6DEA"/>
    <w:rsid w:val="00BB6471"/>
    <w:rsid w:val="00BC0830"/>
    <w:rsid w:val="00BC2B0C"/>
    <w:rsid w:val="00BE6DC5"/>
    <w:rsid w:val="00BF33C0"/>
    <w:rsid w:val="00BF3D2B"/>
    <w:rsid w:val="00C11B60"/>
    <w:rsid w:val="00C12D11"/>
    <w:rsid w:val="00C13915"/>
    <w:rsid w:val="00C14522"/>
    <w:rsid w:val="00C1482C"/>
    <w:rsid w:val="00C241FC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6F83"/>
    <w:rsid w:val="00D20C72"/>
    <w:rsid w:val="00D34461"/>
    <w:rsid w:val="00D46E1A"/>
    <w:rsid w:val="00D613B4"/>
    <w:rsid w:val="00D63D7E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E23D2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820"/>
    <w:rsid w:val="00EC4C5B"/>
    <w:rsid w:val="00EC4FF6"/>
    <w:rsid w:val="00ED10F2"/>
    <w:rsid w:val="00ED1419"/>
    <w:rsid w:val="00ED1574"/>
    <w:rsid w:val="00ED3DBE"/>
    <w:rsid w:val="00EF0B3C"/>
    <w:rsid w:val="00EF2F18"/>
    <w:rsid w:val="00F00CC8"/>
    <w:rsid w:val="00F00E07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C14F9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2A68"/>
    <w:pPr>
      <w:widowControl/>
      <w:suppressAutoHyphens/>
    </w:pPr>
    <w:rPr>
      <w:rFonts w:ascii="Cambria" w:eastAsia="MS Mincho" w:hAnsi="Cambria" w:cs="Times New Roman"/>
      <w:sz w:val="20"/>
      <w:szCs w:val="20"/>
      <w:lang w:val="pt-BR" w:eastAsia="zh-C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2A68"/>
    <w:rPr>
      <w:rFonts w:ascii="Cambria" w:eastAsia="MS Mincho" w:hAnsi="Cambria" w:cs="Times New Roman"/>
      <w:sz w:val="20"/>
      <w:szCs w:val="20"/>
      <w:lang w:val="pt-BR" w:eastAsia="zh-CN"/>
    </w:rPr>
  </w:style>
  <w:style w:type="character" w:styleId="Refdenotadefim">
    <w:name w:val="endnote reference"/>
    <w:uiPriority w:val="99"/>
    <w:semiHidden/>
    <w:unhideWhenUsed/>
    <w:rsid w:val="00B92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8D27-B236-403A-AB23-03708E6A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4</cp:revision>
  <cp:lastPrinted>2018-01-25T16:29:00Z</cp:lastPrinted>
  <dcterms:created xsi:type="dcterms:W3CDTF">2022-05-02T13:48:00Z</dcterms:created>
  <dcterms:modified xsi:type="dcterms:W3CDTF">2022-05-06T14:35:00Z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