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CE6EF2A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7B23FC" w:rsidRPr="007B23FC">
              <w:rPr>
                <w:rFonts w:asciiTheme="majorHAnsi" w:hAnsiTheme="majorHAnsi" w:cs="Times New Roman"/>
              </w:rPr>
              <w:t>1462281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C16521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824D799" w:rsidR="00B8018D" w:rsidRPr="00E61C23" w:rsidRDefault="003D5BA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 do CAU/MG</w:t>
            </w:r>
          </w:p>
        </w:tc>
      </w:tr>
      <w:tr w:rsidR="00113CE6" w:rsidRPr="00C16521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9B06102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>Apreciação de mensagem eletrônica enviada pela Gerência Técnica e de Fiscalização, que apresenta dúvida encaminhada por profissional arquiteta e urbanista acerca de exercício profissional em órgãos públicos;</w:t>
            </w:r>
          </w:p>
        </w:tc>
      </w:tr>
      <w:tr w:rsidR="00113CE6" w:rsidRPr="00C16521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16521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78D5AFC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C51920">
              <w:rPr>
                <w:rFonts w:asciiTheme="majorHAnsi" w:hAnsiTheme="majorHAnsi" w:cs="Times New Roman"/>
                <w:b/>
              </w:rPr>
              <w:t>6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3D5BAC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3D5BAC">
              <w:rPr>
                <w:rFonts w:asciiTheme="majorHAnsi" w:hAnsiTheme="majorHAnsi" w:cs="Times New Roman"/>
                <w:b/>
              </w:rPr>
              <w:t>6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77777777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1</w:t>
      </w:r>
      <w:r>
        <w:rPr>
          <w:rFonts w:asciiTheme="majorHAnsi" w:hAnsiTheme="majorHAnsi" w:cs="Times New Roman"/>
          <w:lang w:val="pt-BR"/>
        </w:rPr>
        <w:t>8</w:t>
      </w:r>
      <w:r w:rsidRPr="00C41497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janeiro</w:t>
      </w:r>
      <w:r w:rsidRPr="00C41497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41DC6277" w14:textId="057CBCA1" w:rsidR="0010456A" w:rsidRDefault="00895EC2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3D5BAC">
        <w:rPr>
          <w:rFonts w:asciiTheme="majorHAnsi" w:hAnsiTheme="majorHAnsi" w:cs="Times New Roman"/>
          <w:lang w:val="pt-BR"/>
        </w:rPr>
        <w:t>mensagem eletrônica encaminhada pela Gerência Técnica e de Fiscalização do CAU/MG, que encaminha dúvida acerca da obrigatoriedade da contratação, por órgãos públicos, de profissionais arquitetos e urbanistas para a função de analista</w:t>
      </w:r>
      <w:r w:rsidR="0010456A">
        <w:rPr>
          <w:rFonts w:asciiTheme="majorHAnsi" w:hAnsiTheme="majorHAnsi" w:cs="Times New Roman"/>
          <w:lang w:val="pt-BR"/>
        </w:rPr>
        <w:t xml:space="preserve"> de projetos arquitetônicos para aprovação;</w:t>
      </w:r>
    </w:p>
    <w:p w14:paraId="1D5D0DC2" w14:textId="15E597D5" w:rsidR="00D35067" w:rsidRDefault="00D35067" w:rsidP="00C51920">
      <w:pPr>
        <w:jc w:val="both"/>
        <w:rPr>
          <w:rFonts w:asciiTheme="majorHAnsi" w:hAnsiTheme="majorHAnsi" w:cs="Times New Roman"/>
          <w:lang w:val="pt-BR"/>
        </w:rPr>
      </w:pPr>
    </w:p>
    <w:p w14:paraId="23FE7D61" w14:textId="34BDCF35" w:rsidR="00D35067" w:rsidRDefault="00D35067" w:rsidP="00C51920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8379CF" w:rsidRPr="008379CF">
        <w:rPr>
          <w:rFonts w:asciiTheme="majorHAnsi" w:hAnsiTheme="majorHAnsi" w:cs="Times New Roman"/>
          <w:lang w:val="pt-BR"/>
        </w:rPr>
        <w:t>Ação Civil Pública Nº 0056507-71.2014.4.01.3800</w:t>
      </w:r>
      <w:r>
        <w:rPr>
          <w:rFonts w:asciiTheme="majorHAnsi" w:hAnsiTheme="majorHAnsi" w:cs="Times New Roman"/>
          <w:lang w:val="pt-BR"/>
        </w:rPr>
        <w:t>, que trata sobre a suspensão dos efeitos da Resolução CAU/BR n° 051/2013, referente às atribuições privativas dos profissionais arquitetos e urbanistas</w:t>
      </w:r>
      <w:r w:rsidR="008379CF">
        <w:rPr>
          <w:rFonts w:asciiTheme="majorHAnsi" w:hAnsiTheme="majorHAnsi" w:cs="Times New Roman"/>
          <w:lang w:val="pt-BR"/>
        </w:rPr>
        <w:t>;</w:t>
      </w:r>
    </w:p>
    <w:p w14:paraId="11D4096A" w14:textId="0DD80415" w:rsidR="00C16521" w:rsidRDefault="00C16521" w:rsidP="00C51920">
      <w:pPr>
        <w:jc w:val="both"/>
        <w:rPr>
          <w:rFonts w:asciiTheme="majorHAnsi" w:hAnsiTheme="majorHAnsi" w:cs="Times New Roman"/>
          <w:lang w:val="pt-BR"/>
        </w:rPr>
      </w:pPr>
    </w:p>
    <w:p w14:paraId="332143D1" w14:textId="749E7923" w:rsidR="00C16521" w:rsidRDefault="00C16521" w:rsidP="00C16521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Lei Federal n° 13.639/2018, que cria o Conselho Federal dos Técnicos Industriais;</w:t>
      </w:r>
    </w:p>
    <w:p w14:paraId="675FB40D" w14:textId="5D8B57BF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752710A0" w14:textId="45B292A7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observações desta Comissão, na forma do registrado ao item 5.6 da Súmula da Reunião Ordinária n° 186/2022, em que os membros da CEP-CAU/MG esclarecem que, embora seja desejável que as análises de projeto arquitetônico</w:t>
      </w:r>
      <w:r w:rsidR="00C16521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para fins de aprovação junto às Prefeituras Municipais</w:t>
      </w:r>
      <w:r w:rsidR="00C16521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fossem realizadas por profissionais arquitetos e urbanistas, o único instrumento legal que poderia ser utilizado para tal exigência, a Resolução CAU/BR n° 051, encontra-se</w:t>
      </w:r>
      <w:r w:rsidR="00D35067">
        <w:rPr>
          <w:rFonts w:asciiTheme="majorHAnsi" w:hAnsiTheme="majorHAnsi" w:cs="Times New Roman"/>
          <w:lang w:val="pt-BR"/>
        </w:rPr>
        <w:t>, por ora,</w:t>
      </w:r>
      <w:r>
        <w:rPr>
          <w:rFonts w:asciiTheme="majorHAnsi" w:hAnsiTheme="majorHAnsi" w:cs="Times New Roman"/>
          <w:lang w:val="pt-BR"/>
        </w:rPr>
        <w:t xml:space="preserve"> com os efeitos suspensos</w:t>
      </w:r>
      <w:r w:rsidR="00D35067">
        <w:rPr>
          <w:rFonts w:asciiTheme="majorHAnsi" w:hAnsiTheme="majorHAnsi" w:cs="Times New Roman"/>
          <w:lang w:val="pt-BR"/>
        </w:rPr>
        <w:t xml:space="preserve"> por ordem judicial</w:t>
      </w:r>
      <w:r>
        <w:rPr>
          <w:rFonts w:asciiTheme="majorHAnsi" w:hAnsiTheme="majorHAnsi" w:cs="Times New Roman"/>
          <w:lang w:val="pt-BR"/>
        </w:rPr>
        <w:t>;</w:t>
      </w:r>
    </w:p>
    <w:p w14:paraId="45B23259" w14:textId="5D5085BA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 </w:t>
      </w:r>
    </w:p>
    <w:p w14:paraId="0CDC9A58" w14:textId="77777777" w:rsidR="0010456A" w:rsidRDefault="0010456A" w:rsidP="00C51920">
      <w:pPr>
        <w:jc w:val="both"/>
        <w:rPr>
          <w:rFonts w:asciiTheme="majorHAnsi" w:hAnsiTheme="majorHAnsi" w:cs="Times New Roman"/>
          <w:lang w:val="pt-BR"/>
        </w:rPr>
      </w:pPr>
    </w:p>
    <w:p w14:paraId="2B810DD9" w14:textId="73F0F554" w:rsidR="00B16A34" w:rsidRDefault="003D5BAC" w:rsidP="00C51920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 </w:t>
      </w: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4F12A6B" w14:textId="47A83BCD" w:rsidR="001C745B" w:rsidRPr="001C745B" w:rsidRDefault="00D35067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Orientar </w:t>
      </w:r>
      <w:r w:rsidR="001C745B">
        <w:rPr>
          <w:rFonts w:asciiTheme="majorHAnsi" w:hAnsiTheme="majorHAnsi" w:cs="Times New Roman"/>
          <w:lang w:val="pt-BR"/>
        </w:rPr>
        <w:t>a</w:t>
      </w:r>
      <w:r>
        <w:rPr>
          <w:rFonts w:asciiTheme="majorHAnsi" w:hAnsiTheme="majorHAnsi" w:cs="Times New Roman"/>
          <w:lang w:val="pt-BR"/>
        </w:rPr>
        <w:t xml:space="preserve"> Gerência Técnica e de Fiscalização </w:t>
      </w:r>
      <w:r w:rsidR="00C1076D">
        <w:rPr>
          <w:rFonts w:asciiTheme="majorHAnsi" w:hAnsiTheme="majorHAnsi" w:cs="Times New Roman"/>
          <w:lang w:val="pt-BR"/>
        </w:rPr>
        <w:t>a</w:t>
      </w:r>
      <w:r>
        <w:rPr>
          <w:rFonts w:asciiTheme="majorHAnsi" w:hAnsiTheme="majorHAnsi" w:cs="Times New Roman"/>
          <w:lang w:val="pt-BR"/>
        </w:rPr>
        <w:t xml:space="preserve"> esclarecer à requerente em questão, bem como demais requerentes que venham a questionar sobre a </w:t>
      </w:r>
      <w:r w:rsidR="00C1076D">
        <w:rPr>
          <w:rFonts w:asciiTheme="majorHAnsi" w:hAnsiTheme="majorHAnsi" w:cs="Times New Roman"/>
          <w:lang w:val="pt-BR"/>
        </w:rPr>
        <w:t>obrigatoriedade da contratação, por órgãos públicos, de profissionais arquitetos e urbanistas para a função de analista de projetos arquitetônicos para fins de aprovação, que embora a CEP-CAU/MG considere desejável e salutar, não se pode atestar, com base na legislação vigente, a obrigatoriedade</w:t>
      </w:r>
      <w:r w:rsidR="001C745B">
        <w:rPr>
          <w:rFonts w:asciiTheme="majorHAnsi" w:hAnsiTheme="majorHAnsi" w:cs="Times New Roman"/>
          <w:lang w:val="pt-BR"/>
        </w:rPr>
        <w:t xml:space="preserve"> da contratação de profissionais técnicos específicos para o desempenho de funções;</w:t>
      </w:r>
    </w:p>
    <w:p w14:paraId="51184DD5" w14:textId="5A59802A" w:rsidR="00C1076D" w:rsidRPr="00EC71CB" w:rsidRDefault="001C745B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Esclarecer que, embora o entendimento da CEP-CAU/MG seja no sentido de que a análise de projetos arquitetônicos seja atribuição privativa de profissionais arquitetos e urbanistas, o instrumento legal que autoriza a fiscalização de atividades desta natureza</w:t>
      </w:r>
      <w:r w:rsidR="008379CF">
        <w:rPr>
          <w:rFonts w:asciiTheme="majorHAnsi" w:hAnsiTheme="majorHAnsi" w:cs="Times New Roman"/>
          <w:lang w:val="pt-BR"/>
        </w:rPr>
        <w:t xml:space="preserve">, </w:t>
      </w:r>
      <w:r w:rsidR="008379CF">
        <w:rPr>
          <w:rFonts w:asciiTheme="majorHAnsi" w:hAnsiTheme="majorHAnsi" w:cs="Times New Roman"/>
          <w:lang w:val="pt-BR"/>
        </w:rPr>
        <w:t>Resolução CAU/BR n° 051/2013</w:t>
      </w:r>
      <w:r w:rsidR="008379CF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encontra suspenso por medida judicial, </w:t>
      </w:r>
      <w:r w:rsidR="008379CF">
        <w:rPr>
          <w:rFonts w:asciiTheme="majorHAnsi" w:hAnsiTheme="majorHAnsi" w:cs="Times New Roman"/>
          <w:lang w:val="pt-BR"/>
        </w:rPr>
        <w:t xml:space="preserve">nos termos da </w:t>
      </w:r>
      <w:r w:rsidR="008379CF" w:rsidRPr="008379CF">
        <w:rPr>
          <w:rFonts w:asciiTheme="majorHAnsi" w:hAnsiTheme="majorHAnsi" w:cs="Times New Roman"/>
          <w:lang w:val="pt-BR"/>
        </w:rPr>
        <w:t>Ação Civil Pública Nº 0056507-71.2014.4.01.3800</w:t>
      </w:r>
      <w:r w:rsidR="008379CF">
        <w:rPr>
          <w:rFonts w:asciiTheme="majorHAnsi" w:hAnsiTheme="majorHAnsi" w:cs="Times New Roman"/>
          <w:lang w:val="pt-BR"/>
        </w:rPr>
        <w:t>;</w:t>
      </w:r>
    </w:p>
    <w:p w14:paraId="0DE8E32A" w14:textId="5F519D9D" w:rsidR="00EC71CB" w:rsidRPr="00C1076D" w:rsidRDefault="00EC71CB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Esclarecer também que os técnicos em edificações podem realizar análise de projetos apenas dentro de suas atribuições e competências, nos termos</w:t>
      </w:r>
      <w:r w:rsidR="00C16521">
        <w:rPr>
          <w:rFonts w:asciiTheme="majorHAnsi" w:hAnsiTheme="majorHAnsi" w:cs="Times New Roman"/>
          <w:lang w:val="pt-BR"/>
        </w:rPr>
        <w:t xml:space="preserve"> da</w:t>
      </w:r>
      <w:r>
        <w:rPr>
          <w:rFonts w:asciiTheme="majorHAnsi" w:hAnsiTheme="majorHAnsi" w:cs="Times New Roman"/>
          <w:lang w:val="pt-BR"/>
        </w:rPr>
        <w:t xml:space="preserve"> </w:t>
      </w:r>
      <w:r w:rsidR="00C16521">
        <w:rPr>
          <w:rFonts w:asciiTheme="majorHAnsi" w:hAnsiTheme="majorHAnsi" w:cs="Times New Roman"/>
          <w:lang w:val="pt-BR"/>
        </w:rPr>
        <w:t>Lei Federal n° 13.639/2018</w:t>
      </w:r>
      <w:r w:rsidR="008379CF">
        <w:rPr>
          <w:rFonts w:asciiTheme="majorHAnsi" w:hAnsiTheme="majorHAnsi" w:cs="Times New Roman"/>
          <w:lang w:val="pt-BR"/>
        </w:rPr>
        <w:t>;</w:t>
      </w:r>
    </w:p>
    <w:p w14:paraId="1E84E0D9" w14:textId="306E72B4" w:rsidR="00C1076D" w:rsidRPr="00C1076D" w:rsidRDefault="00C1076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Orientar </w:t>
      </w:r>
      <w:r w:rsidR="001C745B">
        <w:rPr>
          <w:rFonts w:asciiTheme="majorHAnsi" w:hAnsiTheme="majorHAnsi" w:cs="Times New Roman"/>
          <w:lang w:val="pt-BR"/>
        </w:rPr>
        <w:t>a</w:t>
      </w:r>
      <w:r>
        <w:rPr>
          <w:rFonts w:asciiTheme="majorHAnsi" w:hAnsiTheme="majorHAnsi" w:cs="Times New Roman"/>
          <w:lang w:val="pt-BR"/>
        </w:rPr>
        <w:t xml:space="preserve"> Gerência Técnica e de Fiscalização a esclarecer, também, acerca das ações orientativas/educativas do CAU/MG junto aos órgão</w:t>
      </w:r>
      <w:r w:rsidR="00192079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públicos, sobre a importância da participação do profissional arquiteto e urbanista no serviço público;</w:t>
      </w:r>
    </w:p>
    <w:p w14:paraId="3B0EB170" w14:textId="3A06537E" w:rsidR="00C41497" w:rsidRPr="00C41497" w:rsidRDefault="00C1076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o encaminhamento da matéria para análise e manifestação pela Comissão </w:t>
      </w:r>
      <w:r w:rsidR="00192079">
        <w:rPr>
          <w:rFonts w:asciiTheme="majorHAnsi" w:hAnsiTheme="majorHAnsi" w:cs="Times New Roman"/>
          <w:lang w:val="pt-BR"/>
        </w:rPr>
        <w:t>de Política Urbana e Ambiental – CPUA-CAU/MG;</w:t>
      </w:r>
    </w:p>
    <w:p w14:paraId="112B1D1E" w14:textId="18134FC7" w:rsidR="008C59E1" w:rsidRP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1BA5953A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6B1ADC">
        <w:rPr>
          <w:rFonts w:asciiTheme="majorHAnsi" w:hAnsiTheme="majorHAnsi" w:cs="Times New Roman"/>
          <w:lang w:val="pt-BR"/>
        </w:rPr>
        <w:t>1</w:t>
      </w:r>
      <w:r w:rsidR="00CD2BBF">
        <w:rPr>
          <w:rFonts w:asciiTheme="majorHAnsi" w:hAnsiTheme="majorHAnsi" w:cs="Times New Roman"/>
          <w:lang w:val="pt-BR"/>
        </w:rPr>
        <w:t>8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CD2BBF">
        <w:rPr>
          <w:rFonts w:asciiTheme="majorHAnsi" w:hAnsiTheme="majorHAnsi" w:cs="Times New Roman"/>
          <w:lang w:val="pt-BR"/>
        </w:rPr>
        <w:t>janeiro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CD2BBF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6760668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F373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F373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9B4E0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03BCF090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40EEC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40EEC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5FA3" w14:textId="77777777" w:rsidR="00A77A39" w:rsidRDefault="00A77A39" w:rsidP="007E22C9">
      <w:r>
        <w:separator/>
      </w:r>
    </w:p>
  </w:endnote>
  <w:endnote w:type="continuationSeparator" w:id="0">
    <w:p w14:paraId="45C2BFD3" w14:textId="77777777" w:rsidR="00A77A39" w:rsidRDefault="00A77A3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86A2" w14:textId="77777777" w:rsidR="00A77A39" w:rsidRDefault="00A77A39" w:rsidP="007E22C9">
      <w:r>
        <w:separator/>
      </w:r>
    </w:p>
  </w:footnote>
  <w:footnote w:type="continuationSeparator" w:id="0">
    <w:p w14:paraId="5F6C4AF1" w14:textId="77777777" w:rsidR="00A77A39" w:rsidRDefault="00A77A3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49AB"/>
    <w:rsid w:val="004A1B48"/>
    <w:rsid w:val="004A4AB6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E5779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24</cp:revision>
  <cp:lastPrinted>2022-01-24T14:46:00Z</cp:lastPrinted>
  <dcterms:created xsi:type="dcterms:W3CDTF">2021-11-29T20:12:00Z</dcterms:created>
  <dcterms:modified xsi:type="dcterms:W3CDTF">2022-01-24T14:47:00Z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