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19368C" w:rsidRPr="00203A62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17EC552C" w:rsidR="008B6680" w:rsidRPr="00203A62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7B4F79B1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rdinária nº 1</w:t>
            </w:r>
            <w:r w:rsidR="105E72DD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607B68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4</w:t>
            </w:r>
            <w:r w:rsidR="72190911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5B10985B" w:rsidR="008B6680" w:rsidRPr="00203A62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4A473B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607B68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="2B12F5E8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01</w:t>
            </w:r>
            <w:r w:rsidR="4A9CE564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19368C" w:rsidRPr="00203A62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203A62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val="pt-PT"/>
              </w:rPr>
            </w:pPr>
          </w:p>
        </w:tc>
      </w:tr>
      <w:tr w:rsidR="00AD7220" w:rsidRPr="00203A62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D7F980F" w:rsidR="00AD7220" w:rsidRPr="00203A62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554FC909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Realizada </w:t>
            </w:r>
            <w:r w:rsidR="000D7BBE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554FC909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por </w:t>
            </w:r>
            <w:r w:rsidR="5363711C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v</w:t>
            </w:r>
            <w:r w:rsidR="554FC909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ideoconferência</w:t>
            </w:r>
            <w:r w:rsidR="000D7BBE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e presencialmente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203A62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2282CA35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2282CA35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3A3D09E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203A62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3A3D09E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19615E8D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203A62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DAB6C7B" w14:textId="77777777" w:rsidR="008B6680" w:rsidRPr="00203A62" w:rsidRDefault="008B6680" w:rsidP="6DF4A78E">
      <w:pPr>
        <w:spacing w:line="276" w:lineRule="auto"/>
        <w:jc w:val="center"/>
        <w:rPr>
          <w:rFonts w:ascii="Times New Roman" w:eastAsia="Times New Roman" w:hAnsi="Times New Roman"/>
          <w:b/>
          <w:bCs/>
          <w:color w:val="808080"/>
          <w:sz w:val="20"/>
          <w:szCs w:val="20"/>
          <w:highlight w:val="yellow"/>
        </w:rPr>
      </w:pPr>
    </w:p>
    <w:p w14:paraId="49E1C0D0" w14:textId="77777777" w:rsidR="00D7275C" w:rsidRPr="00203A62" w:rsidRDefault="414A236B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02EB378F" w14:textId="77777777" w:rsidR="008249A4" w:rsidRPr="00203A62" w:rsidRDefault="008249A4" w:rsidP="6DF4A78E">
      <w:pPr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0FE11E4C" w14:textId="1476B3C4" w:rsidR="007450C3" w:rsidRPr="00203A62" w:rsidRDefault="414A236B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A05A809" w14:textId="26B1B234" w:rsidR="007450C3" w:rsidRPr="00203A62" w:rsidRDefault="03664E1E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822AD0B" w14:textId="1C8EC5C6" w:rsidR="00607B68" w:rsidRPr="00203A62" w:rsidRDefault="00607B68" w:rsidP="00607B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Apresentação do Relatório anual da CEF-CAU/MG 2021 atualizado;</w:t>
      </w:r>
    </w:p>
    <w:p w14:paraId="3868BB92" w14:textId="1634DB62" w:rsidR="00607B68" w:rsidRPr="00203A62" w:rsidRDefault="00607B68" w:rsidP="00607B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Comunicação sobre aquisição de acesso às normas técnicas e aos documentos regulatórios relacionados à construção civil por meio da plataforma Target </w:t>
      </w:r>
      <w:proofErr w:type="spellStart"/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GEDWeb</w:t>
      </w:r>
      <w:proofErr w:type="spellEnd"/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</w:p>
    <w:p w14:paraId="0A0E31E3" w14:textId="77777777" w:rsidR="00607B68" w:rsidRPr="00203A62" w:rsidRDefault="00607B68" w:rsidP="00607B68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10D0602A" w14:textId="77777777" w:rsidR="001662D3" w:rsidRPr="00203A62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5CAA7835" w:rsidR="00BB61FB" w:rsidRPr="00203A62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607B68"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3</w:t>
      </w: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/2021;</w:t>
      </w:r>
    </w:p>
    <w:p w14:paraId="468B10F4" w14:textId="60162F2A" w:rsidR="00607B68" w:rsidRPr="00203A62" w:rsidRDefault="00607B68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dezembro de 2021, conforme parecer anexo ao Protocolo SICCAU N. 1430387/2021. </w:t>
      </w:r>
    </w:p>
    <w:p w14:paraId="4E1C45E2" w14:textId="5776F9E5" w:rsidR="00607B68" w:rsidRPr="00203A62" w:rsidRDefault="00607B68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84844705"/>
      <w:r w:rsidRPr="00203A62">
        <w:rPr>
          <w:rFonts w:ascii="Times New Roman" w:hAnsi="Times New Roman"/>
          <w:color w:val="000000" w:themeColor="text1"/>
          <w:sz w:val="20"/>
          <w:szCs w:val="20"/>
        </w:rPr>
        <w:t>Homologação das inclusões de título complementar de “Engenheiro (a) de Segurança do Trabalho (Especialização)”;</w:t>
      </w:r>
      <w:bookmarkEnd w:id="0"/>
    </w:p>
    <w:p w14:paraId="7B84B713" w14:textId="2D57389D" w:rsidR="00607B68" w:rsidRDefault="00607B68" w:rsidP="00607B68">
      <w:pPr>
        <w:pStyle w:val="PargrafodaLista"/>
        <w:spacing w:after="120"/>
        <w:ind w:left="360" w:firstLine="35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3.3.1 Protocolo n° </w:t>
      </w:r>
      <w:r w:rsidRPr="00203A62">
        <w:rPr>
          <w:rFonts w:ascii="Times New Roman" w:hAnsi="Times New Roman"/>
          <w:color w:val="000000" w:themeColor="text1"/>
          <w:sz w:val="20"/>
          <w:szCs w:val="20"/>
        </w:rPr>
        <w:t>1424433</w:t>
      </w: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/2021.</w:t>
      </w:r>
    </w:p>
    <w:p w14:paraId="0623AEC3" w14:textId="09E057E4" w:rsidR="006C2D99" w:rsidRPr="006C2D99" w:rsidRDefault="006C2D99" w:rsidP="006C2D99">
      <w:pPr>
        <w:pStyle w:val="PargrafodaLista"/>
        <w:spacing w:after="120"/>
        <w:ind w:left="360" w:firstLine="35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3.3.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Protocolo n° </w:t>
      </w:r>
      <w:r w:rsidRPr="006C2D99">
        <w:rPr>
          <w:rFonts w:ascii="Times New Roman" w:hAnsi="Times New Roman"/>
          <w:color w:val="000000" w:themeColor="text1"/>
          <w:sz w:val="20"/>
          <w:szCs w:val="20"/>
        </w:rPr>
        <w:t>1427328</w:t>
      </w:r>
      <w:r>
        <w:rPr>
          <w:rFonts w:ascii="Times New Roman" w:hAnsi="Times New Roman"/>
          <w:color w:val="000000" w:themeColor="text1"/>
          <w:sz w:val="20"/>
          <w:szCs w:val="20"/>
        </w:rPr>
        <w:t>/</w:t>
      </w:r>
      <w:r w:rsidRPr="006C2D99">
        <w:rPr>
          <w:rFonts w:ascii="Times New Roman" w:hAnsi="Times New Roman"/>
          <w:color w:val="000000" w:themeColor="text1"/>
          <w:sz w:val="20"/>
          <w:szCs w:val="20"/>
        </w:rPr>
        <w:t>2021</w:t>
      </w: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</w:p>
    <w:p w14:paraId="0A5D9A1D" w14:textId="089EDC3E" w:rsidR="00607B68" w:rsidRPr="00203A62" w:rsidRDefault="00607B68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1" w:name="_Hlk84844711"/>
      <w:r w:rsidRPr="00203A62">
        <w:rPr>
          <w:rFonts w:ascii="Times New Roman" w:hAnsi="Times New Roman"/>
          <w:color w:val="000000" w:themeColor="text1"/>
          <w:sz w:val="20"/>
          <w:szCs w:val="20"/>
        </w:rPr>
        <w:t>Análise e homologação dos processos de anotação de curso de pós-graduação, nos termos da Resolução CAU/BR N° 18/2012;</w:t>
      </w:r>
      <w:bookmarkEnd w:id="1"/>
    </w:p>
    <w:p w14:paraId="44C380F1" w14:textId="5729EF47" w:rsidR="00A976A9" w:rsidRPr="00203A62" w:rsidRDefault="00607B68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>Últimas definições sobre o Prêmio TCC/2021 e definição de calendário para o Prêmio TCC 2022</w:t>
      </w:r>
      <w:r w:rsidR="044F4502"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  <w:r w:rsidR="00C7480A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251866F9" w14:textId="7ECD6ADA" w:rsidR="00607B68" w:rsidRPr="00203A62" w:rsidRDefault="00607B68" w:rsidP="00607B68">
      <w:pPr>
        <w:pStyle w:val="PargrafodaLista"/>
        <w:numPr>
          <w:ilvl w:val="1"/>
          <w:numId w:val="1"/>
        </w:numPr>
        <w:spacing w:after="1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>Definições sobre a ação “CAU nas ESCOLAS”;</w:t>
      </w:r>
      <w:r w:rsidR="00C7480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38F44C1" w14:textId="6EE93F39" w:rsidR="00607B68" w:rsidRPr="00203A62" w:rsidRDefault="00607B68" w:rsidP="0020286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Revisão e acompanhamento do Plano de Ação da CEF-CAU/MG para o triênio 2021-2023. Resposta ao MEMORANDO GEPLAN Nº 05/2021 (protocolo n°1425258/2021).</w:t>
      </w:r>
      <w:r w:rsidR="006A5B59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2B36F8A5" w14:textId="50822246" w:rsidR="00607B68" w:rsidRPr="00203A62" w:rsidRDefault="00607B68" w:rsidP="0065499A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 xml:space="preserve">Acompanhamento do registro de diplomado no exterior de protocolo no 1270027/2021. </w:t>
      </w:r>
    </w:p>
    <w:p w14:paraId="2ECFEC7B" w14:textId="1E5460A5" w:rsidR="00607B68" w:rsidRPr="00203A62" w:rsidRDefault="00607B68" w:rsidP="0065499A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>Análise de solicitações de apoio institucional e convênios.</w:t>
      </w:r>
    </w:p>
    <w:p w14:paraId="601A9DAB" w14:textId="7963F180" w:rsidR="00203A62" w:rsidRPr="00203A62" w:rsidRDefault="00203A62" w:rsidP="00203A62">
      <w:pPr>
        <w:pStyle w:val="PargrafodaLista"/>
        <w:spacing w:line="300" w:lineRule="auto"/>
        <w:ind w:left="71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bCs/>
          <w:color w:val="000000" w:themeColor="text1"/>
          <w:sz w:val="20"/>
          <w:szCs w:val="20"/>
        </w:rPr>
        <w:t>3.9.1 Análise de solicitações de apoio institucional-convênio www.arquitetandoconhecimento.com.br.</w:t>
      </w:r>
    </w:p>
    <w:p w14:paraId="260C6F23" w14:textId="0A34C60C" w:rsidR="00203A62" w:rsidRPr="00203A62" w:rsidRDefault="00203A62" w:rsidP="00203A62">
      <w:pPr>
        <w:pStyle w:val="PargrafodaLista"/>
        <w:spacing w:line="300" w:lineRule="auto"/>
        <w:ind w:left="715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3.9.2 Análise de solicitações de apoio institucional-convênio </w:t>
      </w:r>
      <w:r w:rsidRPr="00203A62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 xml:space="preserve">IEC PUC Minas </w:t>
      </w:r>
      <w:r w:rsidRPr="00203A62">
        <w:rPr>
          <w:rFonts w:ascii="Times New Roman" w:hAnsi="Times New Roman"/>
          <w:bCs/>
          <w:color w:val="000000" w:themeColor="text1"/>
          <w:sz w:val="20"/>
          <w:szCs w:val="20"/>
        </w:rPr>
        <w:t>(</w:t>
      </w:r>
      <w:r w:rsidRPr="00203A62">
        <w:rPr>
          <w:rFonts w:ascii="Times New Roman" w:hAnsi="Times New Roman"/>
          <w:bCs/>
          <w:sz w:val="20"/>
          <w:szCs w:val="20"/>
        </w:rPr>
        <w:t>1441497/2021)</w:t>
      </w:r>
      <w:r w:rsidRPr="00203A62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</w:p>
    <w:p w14:paraId="565E5173" w14:textId="29893B43" w:rsidR="00607B68" w:rsidRPr="00203A62" w:rsidRDefault="00607B68" w:rsidP="00607B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>Análise da manifestação da PUC/MG em resposta a ofício da Presidência do CAU/MG.</w:t>
      </w:r>
      <w:r w:rsidR="006A5B5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5A39BBE3" w14:textId="10B33BCE" w:rsidR="001662D3" w:rsidRPr="00203A62" w:rsidRDefault="00607B68" w:rsidP="0065499A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203A62">
        <w:rPr>
          <w:rFonts w:ascii="Times New Roman" w:hAnsi="Times New Roman"/>
          <w:color w:val="000000" w:themeColor="text1"/>
          <w:sz w:val="20"/>
          <w:szCs w:val="20"/>
        </w:rPr>
        <w:t>Análise da deliberação plenária 1394/2021 do CAU-RS sobre atividades de extensão universitária (</w:t>
      </w:r>
      <w:r w:rsidRPr="00203A62">
        <w:rPr>
          <w:rFonts w:ascii="Times New Roman" w:hAnsi="Times New Roman"/>
          <w:sz w:val="20"/>
          <w:szCs w:val="20"/>
        </w:rPr>
        <w:t>1442156/2021)</w:t>
      </w:r>
      <w:r w:rsidRPr="00203A62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C7480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286524FE" w14:textId="77777777" w:rsidR="00EE2FAB" w:rsidRPr="00203A62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203A62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203A62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F0E9" w14:textId="77777777" w:rsidR="006A304A" w:rsidRDefault="006A304A" w:rsidP="00EE4FDD">
      <w:r>
        <w:separator/>
      </w:r>
    </w:p>
  </w:endnote>
  <w:endnote w:type="continuationSeparator" w:id="0">
    <w:p w14:paraId="62CC87F6" w14:textId="77777777" w:rsidR="006A304A" w:rsidRDefault="006A304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A956" w14:textId="77777777" w:rsidR="006A304A" w:rsidRDefault="006A304A" w:rsidP="00EE4FDD">
      <w:r>
        <w:separator/>
      </w:r>
    </w:p>
  </w:footnote>
  <w:footnote w:type="continuationSeparator" w:id="0">
    <w:p w14:paraId="77B9D0D6" w14:textId="77777777" w:rsidR="006A304A" w:rsidRDefault="006A304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6A304A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6A304A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C1AB1"/>
    <w:rsid w:val="000C2E85"/>
    <w:rsid w:val="000C4714"/>
    <w:rsid w:val="000D1F74"/>
    <w:rsid w:val="000D7BBE"/>
    <w:rsid w:val="000E42DA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6253"/>
    <w:rsid w:val="001A6F69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60A6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C1420"/>
    <w:rsid w:val="002D3244"/>
    <w:rsid w:val="002D65AD"/>
    <w:rsid w:val="002D7B76"/>
    <w:rsid w:val="002E13C3"/>
    <w:rsid w:val="002E13E5"/>
    <w:rsid w:val="002E6A1A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3A74"/>
    <w:rsid w:val="00483E68"/>
    <w:rsid w:val="00486F0A"/>
    <w:rsid w:val="004A473B"/>
    <w:rsid w:val="004B1CD9"/>
    <w:rsid w:val="004B24FB"/>
    <w:rsid w:val="004B7192"/>
    <w:rsid w:val="004D3960"/>
    <w:rsid w:val="004D532E"/>
    <w:rsid w:val="004D56E8"/>
    <w:rsid w:val="004D6C60"/>
    <w:rsid w:val="004E0FFB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591C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3A48"/>
    <w:rsid w:val="00614FA6"/>
    <w:rsid w:val="006156AC"/>
    <w:rsid w:val="00615759"/>
    <w:rsid w:val="00616A27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499A"/>
    <w:rsid w:val="006557FE"/>
    <w:rsid w:val="00657210"/>
    <w:rsid w:val="00663CEA"/>
    <w:rsid w:val="00664509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249A4"/>
    <w:rsid w:val="0084087C"/>
    <w:rsid w:val="00842492"/>
    <w:rsid w:val="00842AB1"/>
    <w:rsid w:val="00860FB6"/>
    <w:rsid w:val="00861C7A"/>
    <w:rsid w:val="00874A8A"/>
    <w:rsid w:val="008751C6"/>
    <w:rsid w:val="0088112A"/>
    <w:rsid w:val="00881D6F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4713"/>
    <w:rsid w:val="00A6634A"/>
    <w:rsid w:val="00A76A8A"/>
    <w:rsid w:val="00A76C63"/>
    <w:rsid w:val="00A81AFA"/>
    <w:rsid w:val="00A85341"/>
    <w:rsid w:val="00A92BCB"/>
    <w:rsid w:val="00A93712"/>
    <w:rsid w:val="00A976A9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6AE6"/>
    <w:rsid w:val="00B45716"/>
    <w:rsid w:val="00B52A7E"/>
    <w:rsid w:val="00B52C0B"/>
    <w:rsid w:val="00B607CB"/>
    <w:rsid w:val="00B61AA5"/>
    <w:rsid w:val="00B7319E"/>
    <w:rsid w:val="00B75E27"/>
    <w:rsid w:val="00B8082C"/>
    <w:rsid w:val="00B81CDA"/>
    <w:rsid w:val="00B83E0C"/>
    <w:rsid w:val="00B84963"/>
    <w:rsid w:val="00B86C64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00EAF"/>
    <w:rsid w:val="00C10C47"/>
    <w:rsid w:val="00C12148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C0CD4"/>
    <w:rsid w:val="00CC3FE6"/>
    <w:rsid w:val="00CC4F5B"/>
    <w:rsid w:val="00CD2CD9"/>
    <w:rsid w:val="00CD668E"/>
    <w:rsid w:val="00CD717E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60C2"/>
    <w:rsid w:val="00D40172"/>
    <w:rsid w:val="00D42EC5"/>
    <w:rsid w:val="00D43093"/>
    <w:rsid w:val="00D474EF"/>
    <w:rsid w:val="00D47604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1595</Characters>
  <Application>Microsoft Office Word</Application>
  <DocSecurity>0</DocSecurity>
  <Lines>49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4</cp:revision>
  <cp:lastPrinted>2021-05-18T15:41:00Z</cp:lastPrinted>
  <dcterms:created xsi:type="dcterms:W3CDTF">2022-01-18T16:50:00Z</dcterms:created>
  <dcterms:modified xsi:type="dcterms:W3CDTF">2022-01-18T18:22:00Z</dcterms:modified>
</cp:coreProperties>
</file>