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6A9BC3C2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037FFE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12613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34048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51888AA9" w:rsidR="00113C52" w:rsidRPr="00687526" w:rsidRDefault="009E516A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12613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7</w:t>
                  </w:r>
                  <w:r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/0</w:t>
                  </w:r>
                  <w:r w:rsidR="0012613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6</w:t>
                  </w:r>
                  <w:r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037FFE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21E6683B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74B1EC13" w:rsidR="006962B8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68BA85BE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B868A22" w14:textId="2872B391" w:rsidR="00126139" w:rsidRDefault="00B11026" w:rsidP="00126139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Tratativas do</w:t>
      </w:r>
      <w:r w:rsidR="009E516A" w:rsidRPr="00126139">
        <w:rPr>
          <w:rFonts w:ascii="Arial" w:hAnsi="Arial" w:cs="Arial"/>
          <w:sz w:val="20"/>
          <w:szCs w:val="20"/>
          <w:lang w:val="pt-BR"/>
        </w:rPr>
        <w:t xml:space="preserve"> Evento: Políticas Públicas em ATHIS a ser promovido pelo CAU/MG em parceria com a SEDESE.</w:t>
      </w:r>
    </w:p>
    <w:p w14:paraId="0B5F5315" w14:textId="77777777" w:rsidR="00126139" w:rsidRPr="00126139" w:rsidRDefault="00126139" w:rsidP="00126139">
      <w:pPr>
        <w:rPr>
          <w:rFonts w:ascii="Arial" w:hAnsi="Arial" w:cs="Arial"/>
          <w:sz w:val="20"/>
          <w:szCs w:val="20"/>
          <w:lang w:val="pt-BR"/>
        </w:rPr>
      </w:pPr>
    </w:p>
    <w:p w14:paraId="0765770B" w14:textId="1AFABE8D" w:rsidR="00363163" w:rsidRPr="00126139" w:rsidRDefault="00126139" w:rsidP="00126139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126139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>nálise do projeto lançado pela</w:t>
      </w:r>
      <w:r w:rsidRPr="00126139">
        <w:rPr>
          <w:rFonts w:ascii="Arial" w:hAnsi="Arial" w:cs="Arial"/>
          <w:sz w:val="20"/>
          <w:szCs w:val="20"/>
          <w:lang w:val="pt-BR"/>
        </w:rPr>
        <w:t xml:space="preserve"> Gerando Falcões</w:t>
      </w:r>
      <w:r>
        <w:rPr>
          <w:rFonts w:ascii="Arial" w:hAnsi="Arial" w:cs="Arial"/>
          <w:sz w:val="20"/>
          <w:szCs w:val="20"/>
          <w:lang w:val="pt-BR"/>
        </w:rPr>
        <w:t xml:space="preserve">: </w:t>
      </w:r>
      <w:r w:rsidRPr="00126139">
        <w:rPr>
          <w:rFonts w:ascii="Arial" w:hAnsi="Arial" w:cs="Arial"/>
          <w:sz w:val="20"/>
          <w:szCs w:val="20"/>
          <w:lang w:val="pt-BR"/>
        </w:rPr>
        <w:t>“Favela 3D: Digno, Digital e Desenvolvido”.</w:t>
      </w:r>
      <w:r w:rsidR="00363163" w:rsidRPr="00126139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3E7F6EA" w14:textId="77777777" w:rsidR="00363163" w:rsidRPr="00F534AD" w:rsidRDefault="00363163" w:rsidP="009E516A">
      <w:pPr>
        <w:ind w:left="568"/>
        <w:rPr>
          <w:rFonts w:ascii="Arial" w:hAnsi="Arial" w:cs="Arial"/>
          <w:sz w:val="20"/>
          <w:szCs w:val="20"/>
          <w:lang w:val="pt-BR"/>
        </w:rPr>
      </w:pPr>
    </w:p>
    <w:p w14:paraId="5D333224" w14:textId="77777777" w:rsidR="00A57BA0" w:rsidRPr="00A57BA0" w:rsidRDefault="00A57BA0" w:rsidP="00A57BA0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bookmarkEnd w:id="0"/>
    <w:p w14:paraId="16409922" w14:textId="1DDBA079" w:rsidR="00676233" w:rsidRDefault="00C95E55" w:rsidP="0067623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76ED0223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F48C" w14:textId="77777777" w:rsidR="001B3168" w:rsidRDefault="001B3168" w:rsidP="007E22C9">
      <w:r>
        <w:separator/>
      </w:r>
    </w:p>
  </w:endnote>
  <w:endnote w:type="continuationSeparator" w:id="0">
    <w:p w14:paraId="0786D945" w14:textId="77777777" w:rsidR="001B3168" w:rsidRDefault="001B316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3E48" w14:textId="77777777" w:rsidR="001B3168" w:rsidRDefault="001B3168" w:rsidP="007E22C9">
      <w:r>
        <w:separator/>
      </w:r>
    </w:p>
  </w:footnote>
  <w:footnote w:type="continuationSeparator" w:id="0">
    <w:p w14:paraId="7A142109" w14:textId="77777777" w:rsidR="001B3168" w:rsidRDefault="001B316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163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B0E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3850"/>
    <w:rsid w:val="00EA3F1D"/>
    <w:rsid w:val="00EA4119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Bethânia Ferreira</cp:lastModifiedBy>
  <cp:revision>11</cp:revision>
  <cp:lastPrinted>2020-05-05T17:02:00Z</cp:lastPrinted>
  <dcterms:created xsi:type="dcterms:W3CDTF">2021-04-05T17:23:00Z</dcterms:created>
  <dcterms:modified xsi:type="dcterms:W3CDTF">2021-06-04T19:38:00Z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