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00E412DA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31B708D6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E337A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874A6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ª REUNIÃO (</w:t>
            </w:r>
            <w:r w:rsidR="00874A6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EXTRA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540239AF" w:rsidR="00810059" w:rsidRPr="00A46C95" w:rsidRDefault="00874A6D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6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7B087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E3F111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68334250" w:rsidR="00810059" w:rsidRPr="00A46C95" w:rsidRDefault="00E337A0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874A6D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7414A4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695CAE">
              <w:rPr>
                <w:rFonts w:ascii="Calibri" w:eastAsia="Times New Roman" w:hAnsi="Calibri"/>
                <w:color w:val="000000"/>
                <w:lang w:eastAsia="pt-BR"/>
              </w:rPr>
              <w:t>7</w:t>
            </w:r>
            <w:r w:rsidR="00540934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0E7151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5D2EAE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</w:p>
        </w:tc>
      </w:tr>
      <w:tr w:rsidR="00810059" w:rsidRPr="00A46C95" w14:paraId="5831B84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6FEB82ED" w:rsidR="00810059" w:rsidRPr="00A46C95" w:rsidRDefault="00874A6D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="00834E5F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65803109" w:rsidR="00810059" w:rsidRPr="00A46C95" w:rsidRDefault="00874A6D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Extrao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33AAB68E" w:rsidR="00810059" w:rsidRPr="00A46C95" w:rsidRDefault="00E337A0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Rita Gomes Lopes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,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Gerente de Planejamento e Gestão Estratégica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do</w:t>
            </w:r>
            <w:r w:rsidR="008321A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CAU/MG</w:t>
            </w:r>
          </w:p>
        </w:tc>
      </w:tr>
      <w:tr w:rsidR="00AA3E3A" w:rsidRPr="00A46C95" w14:paraId="712F8BCA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1D4967B7" w:rsidR="00AA3E3A" w:rsidRPr="00A46C95" w:rsidRDefault="00AA3E3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7B0879" w:rsidRPr="00A46C95" w14:paraId="495083D4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7B0879" w:rsidRPr="00A46C95" w:rsidRDefault="007B0879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1B4F70FC" w:rsidR="007B0879" w:rsidRPr="00A46C95" w:rsidRDefault="00874A6D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20ABC7E6" w:rsidR="007B0879" w:rsidRPr="00A46C95" w:rsidRDefault="00874A6D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Coordenadora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74A6D" w:rsidRPr="00A46C95" w14:paraId="5421D01D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874A6D" w:rsidRPr="00A46C95" w:rsidRDefault="00874A6D" w:rsidP="00874A6D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7E13AC34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Maria Carolina Mesquita de Paula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53C24CDD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Coordenadora adjunta COA-CAU/MG</w:t>
            </w:r>
          </w:p>
        </w:tc>
      </w:tr>
      <w:tr w:rsidR="00874A6D" w:rsidRPr="00A46C95" w14:paraId="1987AA6C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AF198D" w14:textId="77777777" w:rsidR="00874A6D" w:rsidRPr="00A46C95" w:rsidRDefault="00874A6D" w:rsidP="00874A6D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67A1DE2D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Carlos Eduardo Rodrigues Duarte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47D55770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Titular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COA-CAU/MG</w:t>
            </w:r>
          </w:p>
        </w:tc>
      </w:tr>
      <w:tr w:rsidR="00874A6D" w:rsidRPr="00A46C95" w14:paraId="624D8564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874A6D" w:rsidRPr="00A46C95" w:rsidRDefault="00874A6D" w:rsidP="00874A6D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6C7C0593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Ramon </w:t>
            </w:r>
            <w:proofErr w:type="spellStart"/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Dupláa</w:t>
            </w:r>
            <w:proofErr w:type="spellEnd"/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Moreira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CEEC366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Suplente COA-CAU/MG</w:t>
            </w:r>
          </w:p>
        </w:tc>
      </w:tr>
      <w:tr w:rsidR="00874A6D" w:rsidRPr="00A46C95" w14:paraId="04A6227E" w14:textId="77777777" w:rsidTr="00B13A6F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F0BE5D" w14:textId="72AA4DF6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631C3498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Claudia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pt-BR"/>
              </w:rPr>
              <w:t>Bernadeth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Ribeiro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4C1AA6ED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Suplente COA-CAU/MG</w:t>
            </w:r>
          </w:p>
        </w:tc>
      </w:tr>
      <w:tr w:rsidR="00874A6D" w:rsidRPr="00A46C95" w14:paraId="390B1EE5" w14:textId="77777777" w:rsidTr="003834FB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C1DD" w14:textId="77777777" w:rsidR="00874A6D" w:rsidRPr="00A46C95" w:rsidRDefault="00874A6D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1ECB" w14:textId="5034BA8F" w:rsidR="00874A6D" w:rsidRDefault="00874A6D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Guilherme Jabour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0D9D" w14:textId="1712512B" w:rsidR="00874A6D" w:rsidRPr="00A46C95" w:rsidRDefault="00874A6D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Assessor de Comunicação do CAU/MG</w:t>
            </w:r>
          </w:p>
        </w:tc>
      </w:tr>
      <w:tr w:rsidR="00AA3E3A" w:rsidRPr="00A46C95" w14:paraId="3648DB0B" w14:textId="77777777" w:rsidTr="003834FB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2735" w14:textId="77777777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DC9D" w14:textId="3A90120D" w:rsidR="00AA3E3A" w:rsidRPr="00A46C95" w:rsidRDefault="00874A6D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Guilherme Alves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45C" w14:textId="77D44D15" w:rsidR="00AA3E3A" w:rsidRPr="00A46C95" w:rsidRDefault="00874A6D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Gerente Jurídico do CAU/MG</w:t>
            </w:r>
          </w:p>
        </w:tc>
      </w:tr>
      <w:tr w:rsidR="00AA3E3A" w:rsidRPr="00A46C95" w14:paraId="39A19EBF" w14:textId="77777777" w:rsidTr="00F01E88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6B1289FC" w:rsidR="00AA3E3A" w:rsidRPr="005C25FF" w:rsidRDefault="00AA3E3A" w:rsidP="00AA3E3A">
            <w:pPr>
              <w:pStyle w:val="PargrafodaLista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AA3E3A" w:rsidRPr="00A46C95" w14:paraId="5AD7EDF6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AA3E3A" w:rsidRPr="00BE3DF0" w:rsidRDefault="00AA3E3A" w:rsidP="00AA3E3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7AF0903B" w14:textId="77777777" w:rsidR="00AA3E3A" w:rsidRDefault="00AA3E3A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presença.</w:t>
            </w:r>
          </w:p>
          <w:p w14:paraId="111B2E9D" w14:textId="290D3680" w:rsidR="00096E50" w:rsidRPr="00BE3DF0" w:rsidRDefault="00096E50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AA3E3A" w:rsidRPr="00A46C95" w14:paraId="4CA0F7A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425A5C83" w14:textId="683D3560" w:rsidR="00AA3E3A" w:rsidRDefault="00874A6D" w:rsidP="00096E50">
            <w:pPr>
              <w:pStyle w:val="Pr-formataoHTML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 se tratar de uma reunião extraordinária, a</w:t>
            </w:r>
            <w:r w:rsidR="00AA3E3A"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Súmula da 21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="00AA3E3A"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  <w:r w:rsidR="00AA3E3A"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eunião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será</w:t>
            </w:r>
            <w:r w:rsidR="00AA3E3A"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apreciada pelos membros da COA-CAU/MG, durante a 21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AA3E3A"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ª. reunião ordinária.</w:t>
            </w:r>
          </w:p>
          <w:p w14:paraId="70D8EA49" w14:textId="79DA2F6D" w:rsidR="00096E50" w:rsidRPr="00A46C95" w:rsidRDefault="00096E50" w:rsidP="00096E50">
            <w:pPr>
              <w:pStyle w:val="Pr-formataoHTM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A3E3A" w:rsidRPr="00A46C95" w14:paraId="32D5B111" w14:textId="77777777" w:rsidTr="002F5348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D7E9" w14:textId="1011B14A" w:rsidR="006E2F2F" w:rsidRDefault="00AA3E3A" w:rsidP="00B95EB3">
            <w:pPr>
              <w:pStyle w:val="Pr-formataoHTML"/>
              <w:jc w:val="both"/>
              <w:rPr>
                <w:rFonts w:ascii="Calibri" w:eastAsia="Times New Roman" w:hAnsi="Calibri"/>
                <w:color w:val="000000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12989DA1" w14:textId="55CD1D46" w:rsidR="00272A2A" w:rsidRDefault="00DB386A" w:rsidP="00096E50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- </w:t>
            </w:r>
            <w:r w:rsidR="00272A2A">
              <w:rPr>
                <w:rFonts w:ascii="Calibri" w:eastAsia="Times New Roman" w:hAnsi="Calibri"/>
                <w:color w:val="000000"/>
                <w:lang w:eastAsia="pt-BR"/>
              </w:rPr>
              <w:t xml:space="preserve">A coordenadora Elaine Saraiva fez um breve relato do IV Encontro da COA-CAU/BR com as COA-CAU/UF. Mencionou alguns pontos importantes abordados no referido evento, tais como: análise </w:t>
            </w:r>
            <w:r w:rsidR="00E958D8">
              <w:rPr>
                <w:rFonts w:ascii="Calibri" w:eastAsia="Times New Roman" w:hAnsi="Calibri"/>
                <w:color w:val="000000"/>
                <w:lang w:eastAsia="pt-BR"/>
              </w:rPr>
              <w:t xml:space="preserve">comparativa </w:t>
            </w:r>
            <w:r w:rsidR="00272A2A">
              <w:rPr>
                <w:rFonts w:ascii="Calibri" w:eastAsia="Times New Roman" w:hAnsi="Calibri"/>
                <w:color w:val="000000"/>
                <w:lang w:eastAsia="pt-BR"/>
              </w:rPr>
              <w:t xml:space="preserve">de dados de RRT emitidos ao longo dos últimos anos </w:t>
            </w:r>
            <w:r w:rsidR="00E958D8">
              <w:rPr>
                <w:rFonts w:ascii="Calibri" w:eastAsia="Times New Roman" w:hAnsi="Calibri"/>
                <w:color w:val="000000"/>
                <w:lang w:eastAsia="pt-BR"/>
              </w:rPr>
              <w:t xml:space="preserve">em alguns CAU/UF, </w:t>
            </w:r>
            <w:r w:rsidR="00272A2A">
              <w:rPr>
                <w:rFonts w:ascii="Calibri" w:eastAsia="Times New Roman" w:hAnsi="Calibri"/>
                <w:color w:val="000000"/>
                <w:lang w:eastAsia="pt-BR"/>
              </w:rPr>
              <w:t>e o impacto da pandemia nestes resultados; possibilidades e relevância da criação de comissão de equidade de gênero</w:t>
            </w:r>
            <w:r w:rsidR="00E958D8">
              <w:rPr>
                <w:rFonts w:ascii="Calibri" w:eastAsia="Times New Roman" w:hAnsi="Calibri"/>
                <w:color w:val="000000"/>
                <w:lang w:eastAsia="pt-BR"/>
              </w:rPr>
              <w:t>. Em seguida a coordenadora adjunta Maria Carolina também relatou trechos do encontro, dos quais ela pôde participar,</w:t>
            </w:r>
            <w:r w:rsidR="00272A2A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E958D8">
              <w:rPr>
                <w:rFonts w:ascii="Calibri" w:eastAsia="Times New Roman" w:hAnsi="Calibri"/>
                <w:color w:val="000000"/>
                <w:lang w:eastAsia="pt-BR"/>
              </w:rPr>
              <w:t>destacando o compartilhamento de pautas das COA-CAU/UF e a tecnologia como uma questão crítica de melhoria a ser tratada nos estados</w:t>
            </w:r>
            <w:r w:rsidR="00A7056B">
              <w:rPr>
                <w:rFonts w:ascii="Calibri" w:eastAsia="Times New Roman" w:hAnsi="Calibri"/>
                <w:color w:val="000000"/>
                <w:lang w:eastAsia="pt-BR"/>
              </w:rPr>
              <w:t xml:space="preserve"> e no CAU/BR. A assessora Rita completou o relato do encontro citando outros itens tratados: criação do CAU, transição entre gestões, gestão documental, sistemas disponíveis, entre outros.</w:t>
            </w:r>
          </w:p>
          <w:p w14:paraId="1A049AF2" w14:textId="135D8B08" w:rsidR="007A344D" w:rsidRPr="00AF5C0D" w:rsidRDefault="00D460CF" w:rsidP="00D460CF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- O conselheiro Carlos Eduardo </w:t>
            </w:r>
            <w:r w:rsidR="00A7056B">
              <w:rPr>
                <w:rFonts w:ascii="Calibri" w:eastAsia="Times New Roman" w:hAnsi="Calibri"/>
                <w:color w:val="000000"/>
                <w:lang w:eastAsia="pt-BR"/>
              </w:rPr>
              <w:t>questionou sobre a disponibilidade do IGEO, uma vez que este assunto consta na apresentação que foi feita no IV Encontro da COA-CAU/BR. 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presentou críticas relacionadas à </w:t>
            </w:r>
            <w:r w:rsidR="00520DEB">
              <w:rPr>
                <w:rFonts w:ascii="Calibri" w:eastAsia="Times New Roman" w:hAnsi="Calibri"/>
                <w:color w:val="000000"/>
                <w:lang w:eastAsia="pt-BR"/>
              </w:rPr>
              <w:t xml:space="preserve">eficácia da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comunicação interna no CAU/MG, uma vez que </w:t>
            </w:r>
            <w:r w:rsidR="00A7056B">
              <w:rPr>
                <w:rFonts w:ascii="Calibri" w:eastAsia="Times New Roman" w:hAnsi="Calibri"/>
                <w:color w:val="000000"/>
                <w:lang w:eastAsia="pt-BR"/>
              </w:rPr>
              <w:t xml:space="preserve">ele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não conhecia o sistema IGEO. </w:t>
            </w:r>
            <w:r w:rsidR="00520DEB">
              <w:rPr>
                <w:rFonts w:ascii="Calibri" w:eastAsia="Times New Roman" w:hAnsi="Calibri"/>
                <w:color w:val="000000"/>
                <w:lang w:eastAsia="pt-BR"/>
              </w:rPr>
              <w:t>Além disso, s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alientou o </w:t>
            </w:r>
            <w:r w:rsidR="00520DEB">
              <w:rPr>
                <w:rFonts w:ascii="Calibri" w:eastAsia="Times New Roman" w:hAnsi="Calibri"/>
                <w:color w:val="000000"/>
                <w:lang w:eastAsia="pt-BR"/>
              </w:rPr>
              <w:t>aspecto estratégico da COA, e a necessidade de aprimorar esta atribuição da comissão, evitando-se o excesso de funções rotineiras e executivas.</w:t>
            </w:r>
            <w:r w:rsidR="007A344D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740B51">
              <w:rPr>
                <w:rFonts w:ascii="Calibri" w:eastAsia="Times New Roman" w:hAnsi="Calibri"/>
                <w:color w:val="000000"/>
                <w:lang w:eastAsia="pt-BR"/>
              </w:rPr>
              <w:t xml:space="preserve">Falou ainda sobre a necessidade de contratação de consultorias especializadas para a execução de tarefas muito técnicas e específicas, como editais de convênios de saúde, por exemplo. </w:t>
            </w:r>
            <w:r w:rsidR="007A344D">
              <w:rPr>
                <w:rFonts w:ascii="Calibri" w:eastAsia="Times New Roman" w:hAnsi="Calibri"/>
                <w:color w:val="000000"/>
                <w:lang w:eastAsia="pt-BR"/>
              </w:rPr>
              <w:t>A coordenadora Elaine reiterou o que foi dito pelo conselheiro Carlos, ressaltando que os conselheiros não deveriam construir ações</w:t>
            </w:r>
            <w:r w:rsidR="005959F8">
              <w:rPr>
                <w:rFonts w:ascii="Calibri" w:eastAsia="Times New Roman" w:hAnsi="Calibri"/>
                <w:color w:val="000000"/>
                <w:lang w:eastAsia="pt-BR"/>
              </w:rPr>
              <w:t>, tais como elaborar editais e planos.</w:t>
            </w:r>
            <w:r w:rsidR="00740B51">
              <w:rPr>
                <w:rFonts w:ascii="Calibri" w:eastAsia="Times New Roman" w:hAnsi="Calibri"/>
                <w:color w:val="000000"/>
                <w:lang w:eastAsia="pt-BR"/>
              </w:rPr>
              <w:t xml:space="preserve"> A coordenadora adjunta Maria Carolina concordou que há muito desconhecimento por parte dos </w:t>
            </w:r>
            <w:r w:rsidR="00740B51">
              <w:rPr>
                <w:rFonts w:ascii="Calibri" w:eastAsia="Times New Roman" w:hAnsi="Calibri"/>
                <w:color w:val="000000"/>
                <w:lang w:eastAsia="pt-BR"/>
              </w:rPr>
              <w:lastRenderedPageBreak/>
              <w:t>conselheiros quanto ao trâmite interno de processos</w:t>
            </w:r>
            <w:r w:rsidR="000735AE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740B51">
              <w:rPr>
                <w:rFonts w:ascii="Calibri" w:eastAsia="Times New Roman" w:hAnsi="Calibri"/>
                <w:color w:val="000000"/>
                <w:lang w:eastAsia="pt-BR"/>
              </w:rPr>
              <w:t xml:space="preserve"> e que a comunicação interna poderia ser melhor. O conselheiro Ramon</w:t>
            </w:r>
            <w:r w:rsidR="000735AE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proofErr w:type="spellStart"/>
            <w:r w:rsidR="000735AE">
              <w:rPr>
                <w:rFonts w:ascii="Calibri" w:eastAsia="Times New Roman" w:hAnsi="Calibri"/>
                <w:color w:val="000000"/>
                <w:lang w:eastAsia="pt-BR"/>
              </w:rPr>
              <w:t>Dupláa</w:t>
            </w:r>
            <w:proofErr w:type="spellEnd"/>
            <w:r w:rsidR="00740B51">
              <w:rPr>
                <w:rFonts w:ascii="Calibri" w:eastAsia="Times New Roman" w:hAnsi="Calibri"/>
                <w:color w:val="000000"/>
                <w:lang w:eastAsia="pt-BR"/>
              </w:rPr>
              <w:t xml:space="preserve"> também concordou quanto ao volume </w:t>
            </w:r>
            <w:r w:rsidR="000735AE">
              <w:rPr>
                <w:rFonts w:ascii="Calibri" w:eastAsia="Times New Roman" w:hAnsi="Calibri"/>
                <w:color w:val="000000"/>
                <w:lang w:eastAsia="pt-BR"/>
              </w:rPr>
              <w:t xml:space="preserve">excessivo </w:t>
            </w:r>
            <w:r w:rsidR="00740B51">
              <w:rPr>
                <w:rFonts w:ascii="Calibri" w:eastAsia="Times New Roman" w:hAnsi="Calibri"/>
                <w:color w:val="000000"/>
                <w:lang w:eastAsia="pt-BR"/>
              </w:rPr>
              <w:t>de trabalho das comissões</w:t>
            </w:r>
            <w:r w:rsidR="000735AE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740B51">
              <w:rPr>
                <w:rFonts w:ascii="Calibri" w:eastAsia="Times New Roman" w:hAnsi="Calibri"/>
                <w:color w:val="000000"/>
                <w:lang w:eastAsia="pt-BR"/>
              </w:rPr>
              <w:t xml:space="preserve"> e quanto à necessidade de se contratar consultorias especializadas em alguns assuntos </w:t>
            </w:r>
            <w:r w:rsidR="000735AE">
              <w:rPr>
                <w:rFonts w:ascii="Calibri" w:eastAsia="Times New Roman" w:hAnsi="Calibri"/>
                <w:color w:val="000000"/>
                <w:lang w:eastAsia="pt-BR"/>
              </w:rPr>
              <w:t>mais</w:t>
            </w:r>
            <w:r w:rsidR="00740B51">
              <w:rPr>
                <w:rFonts w:ascii="Calibri" w:eastAsia="Times New Roman" w:hAnsi="Calibri"/>
                <w:color w:val="000000"/>
                <w:lang w:eastAsia="pt-BR"/>
              </w:rPr>
              <w:t xml:space="preserve"> técnicos. A coordenadora Elaine disse que vai abordar estas questões diretamente com a presidente.</w:t>
            </w:r>
            <w:r w:rsidR="004D257A">
              <w:rPr>
                <w:rFonts w:ascii="Calibri" w:eastAsia="Times New Roman" w:hAnsi="Calibri"/>
                <w:color w:val="000000"/>
                <w:lang w:eastAsia="pt-BR"/>
              </w:rPr>
              <w:t xml:space="preserve"> Por fim, o conselheiro Carlos Eduardo solicitou que o assunto </w:t>
            </w:r>
            <w:r w:rsidR="000735AE">
              <w:rPr>
                <w:rFonts w:ascii="Calibri" w:eastAsia="Times New Roman" w:hAnsi="Calibri"/>
                <w:color w:val="000000"/>
                <w:lang w:eastAsia="pt-BR"/>
              </w:rPr>
              <w:t>seja</w:t>
            </w:r>
            <w:r w:rsidR="004D257A">
              <w:rPr>
                <w:rFonts w:ascii="Calibri" w:eastAsia="Times New Roman" w:hAnsi="Calibri"/>
                <w:color w:val="000000"/>
                <w:lang w:eastAsia="pt-BR"/>
              </w:rPr>
              <w:t xml:space="preserve"> aprofundado num próximo seminário interno</w:t>
            </w:r>
            <w:r w:rsidR="000735AE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4D257A">
              <w:rPr>
                <w:rFonts w:ascii="Calibri" w:eastAsia="Times New Roman" w:hAnsi="Calibri"/>
                <w:color w:val="000000"/>
                <w:lang w:eastAsia="pt-BR"/>
              </w:rPr>
              <w:t xml:space="preserve"> a ser promovido</w:t>
            </w:r>
            <w:r w:rsidR="000735AE">
              <w:rPr>
                <w:rFonts w:ascii="Calibri" w:eastAsia="Times New Roman" w:hAnsi="Calibri"/>
                <w:color w:val="000000"/>
                <w:lang w:eastAsia="pt-BR"/>
              </w:rPr>
              <w:t>, em breve,</w:t>
            </w:r>
            <w:r w:rsidR="004D257A">
              <w:rPr>
                <w:rFonts w:ascii="Calibri" w:eastAsia="Times New Roman" w:hAnsi="Calibri"/>
                <w:color w:val="000000"/>
                <w:lang w:eastAsia="pt-BR"/>
              </w:rPr>
              <w:t xml:space="preserve"> pelo CAU/MG.</w:t>
            </w:r>
          </w:p>
          <w:p w14:paraId="3D015090" w14:textId="28AC86E9" w:rsidR="00272A2A" w:rsidRPr="00272A2A" w:rsidRDefault="00272A2A" w:rsidP="00401AE2">
            <w:pPr>
              <w:jc w:val="both"/>
              <w:rPr>
                <w:rFonts w:ascii="Calibri" w:eastAsia="Times New Roman" w:hAnsi="Calibri"/>
                <w:i/>
                <w:iCs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- </w:t>
            </w:r>
            <w:r w:rsidR="00DB386A"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A </w:t>
            </w:r>
            <w:r w:rsidR="00EE1B28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="00DB386A"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ssessora Rita apresentou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a solicitação encaminhada pela Presidente, via </w:t>
            </w:r>
            <w:r w:rsidRPr="00272A2A">
              <w:rPr>
                <w:rFonts w:ascii="Calibri" w:eastAsia="Times New Roman" w:hAnsi="Calibri"/>
                <w:color w:val="000000"/>
                <w:lang w:eastAsia="pt-BR"/>
              </w:rPr>
              <w:t>protocolo 1278482/2021 de 07/06/2021:</w:t>
            </w:r>
            <w:r w:rsidR="00401AE2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272A2A">
              <w:rPr>
                <w:rFonts w:ascii="Calibri" w:eastAsia="Times New Roman" w:hAnsi="Calibri"/>
                <w:i/>
                <w:iCs/>
                <w:color w:val="000000"/>
              </w:rPr>
              <w:t>“À GEPLAN, considerando a solicitação do Assessor de Comunicação que solicita à COA que organize, em arquivo, a ordem das gravações (quais conselheiros vão gravar em qual ordem), disponibilidade na semana (melhor dia de segunda a sexta) e contatos do Conselheiro para que possa entrar em contato. Assim, a pedido do Gerente Geral favor incluir o assunto nos comunicados da próxima reunião (09 de junho) e que, sendo necessário, solicite a participação do Guilherme Jabour para esclarecimentos e tratativas. Att.”</w:t>
            </w:r>
          </w:p>
          <w:p w14:paraId="07831D75" w14:textId="33D6DC23" w:rsidR="000209D7" w:rsidRDefault="00113931" w:rsidP="00096E50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Neste momento, </w:t>
            </w:r>
            <w:r w:rsidR="00C93144">
              <w:rPr>
                <w:rFonts w:ascii="Calibri" w:eastAsia="Times New Roman" w:hAnsi="Calibri"/>
                <w:color w:val="000000"/>
                <w:lang w:eastAsia="pt-BR"/>
              </w:rPr>
              <w:t>foi dada a participação 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o assessor de comunicação Guilherme Jabour </w:t>
            </w:r>
            <w:r w:rsidR="00C93144">
              <w:rPr>
                <w:rFonts w:ascii="Calibri" w:eastAsia="Times New Roman" w:hAnsi="Calibri"/>
                <w:color w:val="000000"/>
                <w:lang w:eastAsia="pt-BR"/>
              </w:rPr>
              <w:t>na reunião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. Este reiterou aspectos sobre a gravação dos spots de podcasts e sanou as dúvidas dos presentes. Ficou estabelecida a seguinte ordem de gravação: 1</w:t>
            </w:r>
            <w:r w:rsidR="008E1777">
              <w:rPr>
                <w:rFonts w:ascii="Calibri" w:eastAsia="Times New Roman" w:hAnsi="Calibri" w:cs="Calibri"/>
                <w:color w:val="000000"/>
                <w:lang w:eastAsia="pt-BR"/>
              </w:rPr>
              <w:t>°</w:t>
            </w:r>
            <w:r w:rsidR="008E1777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conselheiro Carlos Eduardo e 2</w:t>
            </w:r>
            <w:r w:rsidR="008E1777">
              <w:rPr>
                <w:rFonts w:ascii="Calibri" w:eastAsia="Times New Roman" w:hAnsi="Calibri" w:cs="Calibri"/>
                <w:color w:val="000000"/>
                <w:lang w:eastAsia="pt-BR"/>
              </w:rPr>
              <w:t>°</w:t>
            </w:r>
            <w:r w:rsidR="008E1777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conselheira Maria Carolina.</w:t>
            </w:r>
          </w:p>
          <w:p w14:paraId="56D7E0BE" w14:textId="58747A42" w:rsidR="002F5348" w:rsidRPr="000775A9" w:rsidRDefault="002F5348" w:rsidP="000775A9">
            <w:pPr>
              <w:widowControl w:val="0"/>
              <w:jc w:val="both"/>
              <w:rPr>
                <w:rFonts w:ascii="Calibri" w:eastAsia="Times New Roman" w:hAnsi="Calibri"/>
                <w:color w:val="000000"/>
              </w:rPr>
            </w:pPr>
          </w:p>
        </w:tc>
      </w:tr>
      <w:tr w:rsidR="00AA3E3A" w:rsidRPr="00A46C95" w14:paraId="5316461F" w14:textId="77777777" w:rsidTr="00695CAE">
        <w:trPr>
          <w:trHeight w:val="12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0FA3E5FE" w:rsidR="00AA3E3A" w:rsidRPr="003A35F9" w:rsidRDefault="00AA3E3A" w:rsidP="00096E50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35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ORDEM DO DIA:</w:t>
            </w:r>
          </w:p>
          <w:p w14:paraId="6675259F" w14:textId="01F6A822" w:rsidR="003A35F9" w:rsidRPr="003A35F9" w:rsidRDefault="003A35F9" w:rsidP="003A35F9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A35F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1.</w:t>
            </w:r>
            <w:r w:rsidRPr="003A35F9">
              <w:rPr>
                <w:rFonts w:ascii="Calibri" w:eastAsia="Times New Roman" w:hAnsi="Calibri"/>
                <w:color w:val="000000"/>
                <w:lang w:eastAsia="pt-BR"/>
              </w:rPr>
              <w:t xml:space="preserve"> Formatar Edital de Patrocínio na modalidade Assistência Técnica para Habitação de Interesse Social (ATHIS), a partir de diretrizes a definir pela CATHIS. (Protocolo SICCAU 1298734/2021).</w:t>
            </w:r>
          </w:p>
          <w:p w14:paraId="37313FDF" w14:textId="11C7BA12" w:rsidR="003A35F9" w:rsidRPr="003A35F9" w:rsidRDefault="003A35F9" w:rsidP="003A35F9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A35F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2.</w:t>
            </w:r>
            <w:r w:rsidRPr="003A35F9">
              <w:rPr>
                <w:rFonts w:ascii="Calibri" w:eastAsia="Times New Roman" w:hAnsi="Calibri"/>
                <w:color w:val="000000"/>
                <w:lang w:eastAsia="pt-BR"/>
              </w:rPr>
              <w:t xml:space="preserve"> Formatar Edital de Patrocínio conforme diretrizes da CPUA. (Protocolo SICCAU 1316039/2021).</w:t>
            </w:r>
          </w:p>
          <w:p w14:paraId="4C32C758" w14:textId="6ECB309C" w:rsidR="008C73EE" w:rsidRPr="003A35F9" w:rsidRDefault="008C73EE" w:rsidP="003A35F9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AA3E3A" w:rsidRPr="00A46C95" w14:paraId="7B41F8C9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2B9C" w14:textId="77777777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ENCERRAMENTO:</w:t>
            </w:r>
          </w:p>
          <w:p w14:paraId="3E346636" w14:textId="2E22A847" w:rsidR="000775A9" w:rsidRDefault="00AA3E3A" w:rsidP="003967E7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21</w:t>
            </w:r>
            <w:r w:rsidR="00CA56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foi encerrada às </w:t>
            </w:r>
            <w:r w:rsidR="006E2F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  <w:r w:rsidR="006E2F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="00EE1B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003B67A5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0256FE" w:rsidRPr="00A46C95" w14:paraId="4CF2C683" w14:textId="77777777" w:rsidTr="00AF1406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0CA136D6" w:rsidR="008750CF" w:rsidRPr="00EE1B28" w:rsidRDefault="00096E50" w:rsidP="00EE1B2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  <w:r w:rsidR="00F9328F" w:rsidRPr="00EE1B28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  <w:r w:rsidR="00147A61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  <w:r w:rsidR="00F9328F" w:rsidRPr="00EE1B28">
              <w:rPr>
                <w:rFonts w:ascii="Calibri" w:eastAsia="Times New Roman" w:hAnsi="Calibri"/>
                <w:b/>
                <w:bCs/>
                <w:color w:val="000000"/>
              </w:rPr>
              <w:t xml:space="preserve">. </w:t>
            </w:r>
            <w:r w:rsidR="00147A61" w:rsidRPr="00147A6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Formatar Edital de Patrocínio na modalidade Assistência Técnica para Habitação de Interesse Social (ATHIS), a partir de diretrizes a definir pela CATHIS. (Protocolo SICCAU 1298734/2021).</w:t>
            </w:r>
          </w:p>
        </w:tc>
      </w:tr>
      <w:tr w:rsidR="000256FE" w:rsidRPr="00A46C95" w14:paraId="4F6C936C" w14:textId="77777777" w:rsidTr="00C80C56">
        <w:trPr>
          <w:trHeight w:val="70"/>
        </w:trPr>
        <w:tc>
          <w:tcPr>
            <w:tcW w:w="2579" w:type="dxa"/>
            <w:shd w:val="clear" w:color="auto" w:fill="D9D9D9"/>
            <w:vAlign w:val="center"/>
          </w:tcPr>
          <w:p w14:paraId="0D5BDF83" w14:textId="77777777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E9A37CF" w14:textId="77777777" w:rsidR="000256FE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83FDEDE" w14:textId="7D2B9442" w:rsidR="00E621A0" w:rsidRPr="00AD36E8" w:rsidRDefault="00E621A0" w:rsidP="00E621A0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AD36E8">
              <w:rPr>
                <w:rFonts w:asciiTheme="minorHAnsi" w:hAnsiTheme="minorHAnsi" w:cstheme="minorHAnsi"/>
              </w:rPr>
              <w:t>Considerando como referência o Edital de Chamamento Público de Patrocínio do CAU/MG n° 004/2020, na modalidade ATHIS, publicado em 2020, e as diretrizes encaminhadas pela Comissão Especial de Assistência Técnica para Habitação de Interesse Social (CATHIS)</w:t>
            </w:r>
            <w:r w:rsidR="000735AE">
              <w:rPr>
                <w:rFonts w:asciiTheme="minorHAnsi" w:hAnsiTheme="minorHAnsi" w:cstheme="minorHAnsi"/>
              </w:rPr>
              <w:t>, que foram</w:t>
            </w:r>
            <w:r w:rsidRPr="00AD36E8">
              <w:rPr>
                <w:rFonts w:asciiTheme="minorHAnsi" w:hAnsiTheme="minorHAnsi" w:cstheme="minorHAnsi"/>
              </w:rPr>
              <w:t xml:space="preserve"> aprovadas na Reunião Plenária ocorrida em 18 de maio de 2021, os membros desta comissão elaboraram uma minuta de edital para um novo chamamento público, a ser publicado preferencialmente no mês de junho de 2021.</w:t>
            </w:r>
          </w:p>
          <w:p w14:paraId="3B9B49D7" w14:textId="163DC166" w:rsidR="000256FE" w:rsidRPr="002D6449" w:rsidRDefault="001950E4" w:rsidP="00AD36E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0AD36E8">
              <w:rPr>
                <w:rFonts w:asciiTheme="minorHAnsi" w:hAnsiTheme="minorHAnsi" w:cstheme="minorHAnsi"/>
              </w:rPr>
              <w:t>A fim de sanar algumas dúvidas sobre aspectos legais do texto proposto, e responder sobre possibilidades de simplificação quanto à documentação e prestação de contas, foi convidado a participar desta reunião o Gerente Jurídico do CAU/MG, Dr. Guilherme Alves. Ele salientou que fará uma revisão detalhada da minuta, mas está atento às legislações pertinentes ao tema que o impedem de eliminar certos itens do edital.</w:t>
            </w:r>
          </w:p>
        </w:tc>
      </w:tr>
      <w:tr w:rsidR="000256FE" w:rsidRPr="00A46C95" w14:paraId="0A6F16D0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23FE147" w14:textId="092B116B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43A583BE" w:rsidR="000256FE" w:rsidRPr="00A46C95" w:rsidRDefault="000256FE" w:rsidP="000256FE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</w:t>
            </w:r>
            <w:r w:rsidR="00147A61">
              <w:rPr>
                <w:rFonts w:asciiTheme="minorHAnsi" w:hAnsiTheme="minorHAnsi" w:cs="Arial"/>
              </w:rPr>
              <w:t>6</w:t>
            </w:r>
            <w:r w:rsidRPr="000256FE">
              <w:rPr>
                <w:rFonts w:asciiTheme="minorHAnsi" w:hAnsiTheme="minorHAnsi" w:cs="Arial"/>
              </w:rPr>
              <w:t>.3.</w:t>
            </w:r>
            <w:r w:rsidR="00147A61">
              <w:rPr>
                <w:rFonts w:asciiTheme="minorHAnsi" w:hAnsiTheme="minorHAnsi" w:cs="Arial"/>
              </w:rPr>
              <w:t>1</w:t>
            </w:r>
            <w:r w:rsidRPr="000256FE">
              <w:rPr>
                <w:rFonts w:asciiTheme="minorHAnsi" w:hAnsiTheme="minorHAnsi" w:cs="Arial"/>
              </w:rPr>
              <w:t>/2021</w:t>
            </w:r>
            <w:r w:rsidR="00C67901">
              <w:rPr>
                <w:rFonts w:asciiTheme="minorHAnsi" w:hAnsiTheme="minorHAnsi" w:cs="Arial"/>
              </w:rPr>
              <w:t>.</w:t>
            </w:r>
          </w:p>
        </w:tc>
      </w:tr>
      <w:tr w:rsidR="00303A23" w:rsidRPr="00A46C95" w14:paraId="6734FD5C" w14:textId="77777777" w:rsidTr="007C765F">
        <w:trPr>
          <w:trHeight w:val="473"/>
        </w:trPr>
        <w:tc>
          <w:tcPr>
            <w:tcW w:w="2579" w:type="dxa"/>
            <w:shd w:val="clear" w:color="auto" w:fill="D9D9D9"/>
            <w:vAlign w:val="center"/>
          </w:tcPr>
          <w:p w14:paraId="7ED11A62" w14:textId="00845A2E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0EA74912" w:rsidR="00303A23" w:rsidRPr="00821F84" w:rsidRDefault="00096E50" w:rsidP="00821F84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  <w:r w:rsidR="00821F84" w:rsidRPr="00821F84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  <w:r w:rsidR="00147A61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  <w:r w:rsidR="00821F84" w:rsidRPr="00821F84">
              <w:rPr>
                <w:rFonts w:ascii="Calibri" w:eastAsia="Times New Roman" w:hAnsi="Calibri"/>
                <w:b/>
                <w:bCs/>
                <w:color w:val="000000"/>
              </w:rPr>
              <w:t xml:space="preserve">. </w:t>
            </w:r>
            <w:r w:rsidR="00147A61" w:rsidRPr="00147A6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Formatar Edital de Patrocínio conforme diretrizes da CPUA. (Protocolo SICCAU 1316039/2021).</w:t>
            </w:r>
          </w:p>
        </w:tc>
      </w:tr>
      <w:tr w:rsidR="00303A23" w:rsidRPr="00A46C95" w14:paraId="4B5ACF51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DEE0750" w14:textId="77777777" w:rsidR="00303A23" w:rsidRPr="0008309D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13BD7724" w14:textId="77777777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0ABC542" w14:textId="37D406CC" w:rsidR="00147A61" w:rsidRDefault="00234F2C" w:rsidP="00147A6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Considerando que </w:t>
            </w:r>
            <w:r w:rsidR="00214DC2">
              <w:rPr>
                <w:rFonts w:asciiTheme="minorHAnsi" w:hAnsiTheme="minorHAnsi" w:cs="Arial"/>
              </w:rPr>
              <w:t xml:space="preserve">a discussão sobre </w:t>
            </w:r>
            <w:r>
              <w:rPr>
                <w:rFonts w:asciiTheme="minorHAnsi" w:hAnsiTheme="minorHAnsi" w:cs="Arial"/>
              </w:rPr>
              <w:t>o item 4.1 da pauta</w:t>
            </w:r>
            <w:r w:rsidR="00214DC2">
              <w:rPr>
                <w:rFonts w:asciiTheme="minorHAnsi" w:hAnsiTheme="minorHAnsi" w:cs="Arial"/>
              </w:rPr>
              <w:t xml:space="preserve"> durou até o final da tarde, horário previsto para o término da reunião, não houve tempo hábil para a elaboração da minuta deste edital. </w:t>
            </w:r>
          </w:p>
          <w:p w14:paraId="5C157F1F" w14:textId="0C99BC6A" w:rsidR="00214DC2" w:rsidRDefault="00214DC2" w:rsidP="00147A6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Além disso, os conselheiros desta comissão, que também participam da Comissão Especial de Política Urbana e Ambiental (CPUA), informaram que houve novo encaminhamento deste assunto ao Conselho Diretor.</w:t>
            </w:r>
          </w:p>
          <w:p w14:paraId="4AB7905E" w14:textId="271C6804" w:rsidR="00147A61" w:rsidRPr="00731CB2" w:rsidRDefault="00214DC2" w:rsidP="00147A6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Desta forma, a COA aguardará novas diretrizes a respeito.</w:t>
            </w:r>
          </w:p>
          <w:p w14:paraId="66905D5E" w14:textId="772AFA4F" w:rsidR="003775CD" w:rsidRPr="00731CB2" w:rsidRDefault="003775CD" w:rsidP="003967E7">
            <w:pPr>
              <w:spacing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303A23" w:rsidRPr="00A46C95" w14:paraId="6E794F3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AD4DD0A" w14:textId="6821FFAA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7E21F117" w:rsidR="00303A23" w:rsidRPr="000256FE" w:rsidRDefault="00147A61" w:rsidP="00821F8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 houve encaminhamento de deliberação.</w:t>
            </w:r>
          </w:p>
        </w:tc>
      </w:tr>
      <w:tr w:rsidR="001D04C2" w:rsidRPr="00A46C95" w14:paraId="35419138" w14:textId="77777777" w:rsidTr="001D04C2">
        <w:trPr>
          <w:trHeight w:val="306"/>
        </w:trPr>
        <w:tc>
          <w:tcPr>
            <w:tcW w:w="10490" w:type="dxa"/>
            <w:gridSpan w:val="2"/>
            <w:shd w:val="clear" w:color="auto" w:fill="D9D9D9"/>
          </w:tcPr>
          <w:p w14:paraId="7AB60DEF" w14:textId="77777777" w:rsidR="001D04C2" w:rsidRPr="00A46C95" w:rsidRDefault="001D04C2" w:rsidP="00A12C5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1D04C2" w:rsidRPr="00A46C95" w14:paraId="01D4ACC0" w14:textId="77777777" w:rsidTr="001D04C2">
        <w:trPr>
          <w:trHeight w:val="628"/>
        </w:trPr>
        <w:tc>
          <w:tcPr>
            <w:tcW w:w="10490" w:type="dxa"/>
            <w:gridSpan w:val="2"/>
            <w:shd w:val="clear" w:color="auto" w:fill="auto"/>
          </w:tcPr>
          <w:p w14:paraId="7F288ECB" w14:textId="77777777" w:rsidR="000735AE" w:rsidRDefault="000735AE" w:rsidP="000735AE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Não foram abordados outros assuntos.</w:t>
            </w:r>
          </w:p>
          <w:p w14:paraId="2F6CF3E0" w14:textId="1532E413" w:rsidR="00FE30A0" w:rsidRPr="008750CF" w:rsidRDefault="00FE30A0" w:rsidP="003967E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2C77604C" w14:textId="77777777" w:rsidR="001D04C2" w:rsidRDefault="001D04C2" w:rsidP="00F055B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3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08309D" w:rsidRPr="00A46C95" w14:paraId="49F47911" w14:textId="77777777" w:rsidTr="001D04C2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FC7F" w14:textId="5CA2FCF6" w:rsidR="0008309D" w:rsidRPr="00A46C95" w:rsidRDefault="001D04C2" w:rsidP="00A16AA8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="0008309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. </w:t>
            </w:r>
            <w:r w:rsidR="0008309D"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08309D" w:rsidRPr="00A46C95" w14:paraId="486FC9D4" w14:textId="77777777" w:rsidTr="001D04C2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1387" w14:textId="7484F301" w:rsidR="0008309D" w:rsidRPr="00A46C95" w:rsidRDefault="0008309D" w:rsidP="003967E7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>Às 1</w:t>
            </w:r>
            <w:r w:rsidR="00B357FB">
              <w:rPr>
                <w:rFonts w:asciiTheme="minorHAnsi" w:hAnsiTheme="minorHAnsi" w:cs="Arial"/>
              </w:rPr>
              <w:t>6</w:t>
            </w:r>
            <w:r w:rsidRPr="00A46C95">
              <w:rPr>
                <w:rFonts w:asciiTheme="minorHAnsi" w:hAnsiTheme="minorHAnsi" w:cs="Arial"/>
              </w:rPr>
              <w:t>h</w:t>
            </w:r>
            <w:r w:rsidR="00B357FB">
              <w:rPr>
                <w:rFonts w:asciiTheme="minorHAnsi" w:hAnsiTheme="minorHAnsi" w:cs="Arial"/>
              </w:rPr>
              <w:t>55</w:t>
            </w:r>
            <w:r w:rsidRPr="00A46C95">
              <w:rPr>
                <w:rFonts w:asciiTheme="minorHAnsi" w:hAnsiTheme="minorHAnsi" w:cs="Arial"/>
              </w:rPr>
              <w:t>min, tendo sido o que havia a ser tratado, a Coordenadora</w:t>
            </w:r>
            <w:r w:rsidR="002C1F28">
              <w:rPr>
                <w:rFonts w:asciiTheme="minorHAnsi" w:hAnsiTheme="minorHAnsi" w:cs="Arial"/>
              </w:rPr>
              <w:t xml:space="preserve"> </w:t>
            </w:r>
            <w:r w:rsidR="00B357FB">
              <w:rPr>
                <w:rFonts w:asciiTheme="minorHAnsi" w:hAnsiTheme="minorHAnsi" w:cs="Arial"/>
                <w:b/>
                <w:bCs/>
              </w:rPr>
              <w:t>Elaine Saraiva Calderari</w:t>
            </w:r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A46C95">
              <w:rPr>
                <w:rFonts w:asciiTheme="minorHAnsi" w:hAnsiTheme="minorHAnsi" w:cs="Arial"/>
              </w:rPr>
              <w:t>encerrou a 21</w:t>
            </w:r>
            <w:r w:rsidR="00B357FB">
              <w:rPr>
                <w:rFonts w:asciiTheme="minorHAnsi" w:hAnsiTheme="minorHAnsi" w:cs="Arial"/>
              </w:rPr>
              <w:t>6</w:t>
            </w:r>
            <w:r w:rsidRPr="00A46C95">
              <w:rPr>
                <w:rFonts w:asciiTheme="minorHAnsi" w:hAnsiTheme="minorHAnsi" w:cs="Arial"/>
              </w:rPr>
              <w:t>ª Reunião da Comissão de Organização e Administração do CAU/MG. Para os devidos fins, foi lavrada esta Súmula que segue assinada pelos participantes convocados da reunião, e pela assessora Rita Gomes Lopes.</w:t>
            </w:r>
          </w:p>
        </w:tc>
      </w:tr>
    </w:tbl>
    <w:p w14:paraId="7A98E7D1" w14:textId="77777777" w:rsidR="0008309D" w:rsidRPr="00A46C95" w:rsidRDefault="0008309D" w:rsidP="0008309D">
      <w:pPr>
        <w:rPr>
          <w:rFonts w:ascii="Calibri" w:hAnsi="Calibri" w:cs="Arial"/>
          <w:b/>
        </w:rPr>
      </w:pPr>
    </w:p>
    <w:p w14:paraId="2078925D" w14:textId="77777777" w:rsidR="00B357FB" w:rsidRPr="002A75C6" w:rsidRDefault="00B357FB" w:rsidP="00B357FB">
      <w:pPr>
        <w:rPr>
          <w:rFonts w:ascii="Arial" w:hAnsi="Arial" w:cs="Arial"/>
          <w:b/>
          <w:sz w:val="20"/>
          <w:szCs w:val="20"/>
        </w:rPr>
      </w:pPr>
      <w:r w:rsidRPr="00B357FB">
        <w:rPr>
          <w:rFonts w:asciiTheme="minorHAnsi" w:hAnsiTheme="minorHAnsi" w:cstheme="minorHAnsi"/>
          <w:b/>
        </w:rPr>
        <w:t xml:space="preserve">Elaine Saraiva Calderari  </w:t>
      </w:r>
      <w:r w:rsidRPr="002A75C6">
        <w:rPr>
          <w:rFonts w:ascii="Arial" w:hAnsi="Arial" w:cs="Arial"/>
          <w:b/>
          <w:sz w:val="20"/>
          <w:szCs w:val="20"/>
        </w:rPr>
        <w:tab/>
      </w:r>
      <w:r w:rsidRPr="002A75C6"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4C93AACA" w14:textId="77777777" w:rsidR="00B357FB" w:rsidRPr="00B357FB" w:rsidRDefault="00B357FB" w:rsidP="00B357FB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 xml:space="preserve">Coordenadora da COA-CAU/MG                                                 </w:t>
      </w:r>
    </w:p>
    <w:p w14:paraId="580BD947" w14:textId="77777777" w:rsidR="00B357FB" w:rsidRPr="00B357FB" w:rsidRDefault="00B357FB" w:rsidP="00B357FB">
      <w:pPr>
        <w:rPr>
          <w:rFonts w:asciiTheme="minorHAnsi" w:hAnsiTheme="minorHAnsi" w:cstheme="minorHAnsi"/>
        </w:rPr>
      </w:pPr>
    </w:p>
    <w:p w14:paraId="7277F14C" w14:textId="0E9E51F5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Maria Carolina Nassif Mesquita de Paula</w:t>
      </w:r>
      <w:r w:rsidRPr="002A75C6">
        <w:rPr>
          <w:rFonts w:ascii="Arial" w:hAnsi="Arial" w:cs="Arial"/>
          <w:b/>
          <w:sz w:val="20"/>
          <w:szCs w:val="20"/>
        </w:rPr>
        <w:t xml:space="preserve">     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70E9C4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Coordenadora-adjunta da COA-CAU/MG</w:t>
      </w:r>
    </w:p>
    <w:p w14:paraId="4CC4F977" w14:textId="77777777" w:rsidR="00303A23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4E843C02" w14:textId="5531740B" w:rsidR="00303A23" w:rsidRPr="002A75C6" w:rsidRDefault="00027A45" w:rsidP="00303A23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Carlos Eduardo Rodrigues Duarte</w:t>
      </w:r>
      <w:r w:rsidR="00303A23" w:rsidRPr="002A75C6">
        <w:rPr>
          <w:rFonts w:ascii="Arial" w:hAnsi="Arial" w:cs="Arial"/>
          <w:b/>
          <w:sz w:val="20"/>
          <w:szCs w:val="20"/>
        </w:rPr>
        <w:t xml:space="preserve">        </w:t>
      </w:r>
      <w:r w:rsidR="00303A23">
        <w:rPr>
          <w:rFonts w:ascii="Arial" w:hAnsi="Arial" w:cs="Arial"/>
          <w:b/>
          <w:sz w:val="20"/>
          <w:szCs w:val="20"/>
        </w:rPr>
        <w:t xml:space="preserve">             </w:t>
      </w:r>
      <w:r w:rsidR="00303A23" w:rsidRPr="002A75C6">
        <w:rPr>
          <w:rFonts w:ascii="Arial" w:hAnsi="Arial" w:cs="Arial"/>
          <w:sz w:val="20"/>
          <w:szCs w:val="20"/>
        </w:rPr>
        <w:t>____________________________________</w:t>
      </w:r>
    </w:p>
    <w:p w14:paraId="41FEF82F" w14:textId="05AE0FFD" w:rsid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Membro da COA-CAU/MG</w:t>
      </w:r>
    </w:p>
    <w:p w14:paraId="01A80D65" w14:textId="27167CD0" w:rsidR="00B357FB" w:rsidRDefault="00B357FB" w:rsidP="00303A23">
      <w:pPr>
        <w:rPr>
          <w:rFonts w:asciiTheme="minorHAnsi" w:hAnsiTheme="minorHAnsi" w:cstheme="minorHAnsi"/>
        </w:rPr>
      </w:pPr>
    </w:p>
    <w:p w14:paraId="4CEF68ED" w14:textId="2908C109" w:rsidR="00B357FB" w:rsidRPr="002A75C6" w:rsidRDefault="00B357FB" w:rsidP="00B357FB">
      <w:pPr>
        <w:rPr>
          <w:rFonts w:ascii="Arial" w:hAnsi="Arial" w:cs="Arial"/>
          <w:b/>
          <w:sz w:val="20"/>
          <w:szCs w:val="20"/>
        </w:rPr>
      </w:pPr>
      <w:r w:rsidRPr="00B357FB">
        <w:rPr>
          <w:rFonts w:asciiTheme="minorHAnsi" w:hAnsiTheme="minorHAnsi" w:cstheme="minorHAnsi"/>
          <w:b/>
        </w:rPr>
        <w:t xml:space="preserve">Ramon </w:t>
      </w:r>
      <w:proofErr w:type="spellStart"/>
      <w:r w:rsidRPr="00B357FB">
        <w:rPr>
          <w:rFonts w:asciiTheme="minorHAnsi" w:hAnsiTheme="minorHAnsi" w:cstheme="minorHAnsi"/>
          <w:b/>
        </w:rPr>
        <w:t>Dupláa</w:t>
      </w:r>
      <w:proofErr w:type="spellEnd"/>
      <w:r w:rsidRPr="00B357FB">
        <w:rPr>
          <w:rFonts w:asciiTheme="minorHAnsi" w:hAnsiTheme="minorHAnsi" w:cstheme="minorHAnsi"/>
          <w:b/>
        </w:rPr>
        <w:t xml:space="preserve"> Soares Pinheiro de Araujo Moreira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2A75C6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179919EA" w14:textId="77777777" w:rsidR="00B357FB" w:rsidRPr="00B357FB" w:rsidRDefault="00B357FB" w:rsidP="00B357FB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24BEF5FB" w14:textId="77777777" w:rsidR="00B357FB" w:rsidRDefault="00B357FB" w:rsidP="00303A23">
      <w:pPr>
        <w:rPr>
          <w:rFonts w:asciiTheme="minorHAnsi" w:hAnsiTheme="minorHAnsi" w:cstheme="minorHAnsi"/>
        </w:rPr>
      </w:pPr>
    </w:p>
    <w:p w14:paraId="58E37959" w14:textId="29B33548" w:rsidR="002C1F28" w:rsidRDefault="002C1F28" w:rsidP="00303A23">
      <w:pPr>
        <w:rPr>
          <w:rFonts w:asciiTheme="minorHAnsi" w:hAnsiTheme="minorHAnsi" w:cstheme="minorHAnsi"/>
        </w:rPr>
      </w:pPr>
    </w:p>
    <w:p w14:paraId="7DE61385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2E671235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43324270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  <w:b/>
        </w:rPr>
        <w:t xml:space="preserve">Rita Gomes Lopes  </w:t>
      </w:r>
      <w:r w:rsidRPr="00A46C95">
        <w:rPr>
          <w:rFonts w:asciiTheme="minorHAnsi" w:hAnsiTheme="minorHAnsi" w:cstheme="minorHAnsi"/>
        </w:rPr>
        <w:tab/>
        <w:t xml:space="preserve">                                         __________________________________                            </w:t>
      </w:r>
    </w:p>
    <w:p w14:paraId="7A2B8B97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Assessoria COA-CAU/MG            </w:t>
      </w:r>
    </w:p>
    <w:p w14:paraId="59AB800A" w14:textId="26C9804E" w:rsidR="00BA40B0" w:rsidRPr="00A46C95" w:rsidRDefault="00F54A56" w:rsidP="00F055BF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 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DFC6" w14:textId="77777777" w:rsidR="0078183F" w:rsidRDefault="0078183F" w:rsidP="00EE4FDD">
      <w:r>
        <w:separator/>
      </w:r>
    </w:p>
  </w:endnote>
  <w:endnote w:type="continuationSeparator" w:id="0">
    <w:p w14:paraId="2CE35668" w14:textId="77777777" w:rsidR="0078183F" w:rsidRDefault="0078183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2420" w14:textId="77777777" w:rsidR="0078183F" w:rsidRDefault="0078183F" w:rsidP="00EE4FDD">
      <w:r>
        <w:separator/>
      </w:r>
    </w:p>
  </w:footnote>
  <w:footnote w:type="continuationSeparator" w:id="0">
    <w:p w14:paraId="212F6C02" w14:textId="77777777" w:rsidR="0078183F" w:rsidRDefault="0078183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DDD" w14:textId="77777777" w:rsidR="007D3492" w:rsidRDefault="0078183F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251" w14:textId="77777777" w:rsidR="007D3492" w:rsidRDefault="0078183F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5"/>
  </w:num>
  <w:num w:numId="16">
    <w:abstractNumId w:val="4"/>
  </w:num>
  <w:num w:numId="17">
    <w:abstractNumId w:val="15"/>
  </w:num>
  <w:num w:numId="18">
    <w:abstractNumId w:val="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08C3"/>
    <w:rsid w:val="00001F3E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37F61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04ED"/>
    <w:rsid w:val="0007153D"/>
    <w:rsid w:val="00071819"/>
    <w:rsid w:val="000720B0"/>
    <w:rsid w:val="00072CC0"/>
    <w:rsid w:val="000735AE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6E50"/>
    <w:rsid w:val="00097E4F"/>
    <w:rsid w:val="000A03EB"/>
    <w:rsid w:val="000A06E2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7151"/>
    <w:rsid w:val="000F18AC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931"/>
    <w:rsid w:val="00113E00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47A61"/>
    <w:rsid w:val="001517D2"/>
    <w:rsid w:val="00153C04"/>
    <w:rsid w:val="0015673C"/>
    <w:rsid w:val="00161F55"/>
    <w:rsid w:val="00161F58"/>
    <w:rsid w:val="00162517"/>
    <w:rsid w:val="0016264C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0E4"/>
    <w:rsid w:val="00195623"/>
    <w:rsid w:val="001A0EDE"/>
    <w:rsid w:val="001A3781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069D8"/>
    <w:rsid w:val="00213202"/>
    <w:rsid w:val="00213555"/>
    <w:rsid w:val="00214558"/>
    <w:rsid w:val="00214DC2"/>
    <w:rsid w:val="00215ED5"/>
    <w:rsid w:val="002169C8"/>
    <w:rsid w:val="002170C3"/>
    <w:rsid w:val="00221B78"/>
    <w:rsid w:val="00222B7C"/>
    <w:rsid w:val="002272F8"/>
    <w:rsid w:val="002316E7"/>
    <w:rsid w:val="00232820"/>
    <w:rsid w:val="002341DD"/>
    <w:rsid w:val="00234C92"/>
    <w:rsid w:val="00234F2C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2A2A"/>
    <w:rsid w:val="0027748A"/>
    <w:rsid w:val="00281654"/>
    <w:rsid w:val="0028246E"/>
    <w:rsid w:val="00282E2B"/>
    <w:rsid w:val="00282F1D"/>
    <w:rsid w:val="002839B1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60CC"/>
    <w:rsid w:val="002E79BF"/>
    <w:rsid w:val="002E79F1"/>
    <w:rsid w:val="002E7B1C"/>
    <w:rsid w:val="002F2D0F"/>
    <w:rsid w:val="002F3386"/>
    <w:rsid w:val="002F3940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1E90"/>
    <w:rsid w:val="0033242E"/>
    <w:rsid w:val="003325E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35F9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AE2"/>
    <w:rsid w:val="00401FBA"/>
    <w:rsid w:val="00403343"/>
    <w:rsid w:val="0040496E"/>
    <w:rsid w:val="004049FE"/>
    <w:rsid w:val="004054AD"/>
    <w:rsid w:val="00406030"/>
    <w:rsid w:val="0040754F"/>
    <w:rsid w:val="00407C25"/>
    <w:rsid w:val="00407E44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552B"/>
    <w:rsid w:val="00416E02"/>
    <w:rsid w:val="004213A9"/>
    <w:rsid w:val="00421D1D"/>
    <w:rsid w:val="004234CA"/>
    <w:rsid w:val="00423D98"/>
    <w:rsid w:val="00423EE0"/>
    <w:rsid w:val="0042456E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01CE"/>
    <w:rsid w:val="004D257A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50106E"/>
    <w:rsid w:val="0050434D"/>
    <w:rsid w:val="005043A8"/>
    <w:rsid w:val="00504B5A"/>
    <w:rsid w:val="005075D6"/>
    <w:rsid w:val="00512BC6"/>
    <w:rsid w:val="00514135"/>
    <w:rsid w:val="00520DEB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3F65"/>
    <w:rsid w:val="005959F8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7F40"/>
    <w:rsid w:val="005D02A2"/>
    <w:rsid w:val="005D189B"/>
    <w:rsid w:val="005D2EAE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0D49"/>
    <w:rsid w:val="00622800"/>
    <w:rsid w:val="00626748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2F2F"/>
    <w:rsid w:val="006E40E5"/>
    <w:rsid w:val="006E6927"/>
    <w:rsid w:val="006F0A78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4C5F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0B51"/>
    <w:rsid w:val="007414A4"/>
    <w:rsid w:val="00743283"/>
    <w:rsid w:val="0074599D"/>
    <w:rsid w:val="00745CAB"/>
    <w:rsid w:val="007479F6"/>
    <w:rsid w:val="007503AA"/>
    <w:rsid w:val="00750E7A"/>
    <w:rsid w:val="00750FFB"/>
    <w:rsid w:val="00753535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183F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44D"/>
    <w:rsid w:val="007A3F0F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2B21"/>
    <w:rsid w:val="007C4EE9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26C"/>
    <w:rsid w:val="007E7449"/>
    <w:rsid w:val="007F0A43"/>
    <w:rsid w:val="007F117F"/>
    <w:rsid w:val="007F2B80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21A5"/>
    <w:rsid w:val="00833542"/>
    <w:rsid w:val="00833768"/>
    <w:rsid w:val="00833C15"/>
    <w:rsid w:val="00833FF2"/>
    <w:rsid w:val="00834606"/>
    <w:rsid w:val="00834E5F"/>
    <w:rsid w:val="0083573E"/>
    <w:rsid w:val="00835788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3ACC"/>
    <w:rsid w:val="008646F4"/>
    <w:rsid w:val="0086505C"/>
    <w:rsid w:val="0086539E"/>
    <w:rsid w:val="00866128"/>
    <w:rsid w:val="008664D4"/>
    <w:rsid w:val="008673BE"/>
    <w:rsid w:val="008728E1"/>
    <w:rsid w:val="0087365E"/>
    <w:rsid w:val="00873CEF"/>
    <w:rsid w:val="00873F25"/>
    <w:rsid w:val="008743D5"/>
    <w:rsid w:val="00874A6D"/>
    <w:rsid w:val="008750CF"/>
    <w:rsid w:val="008752E7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C72"/>
    <w:rsid w:val="008A6E1B"/>
    <w:rsid w:val="008A7D04"/>
    <w:rsid w:val="008B00DF"/>
    <w:rsid w:val="008B0BCF"/>
    <w:rsid w:val="008B2CD1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1777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A2E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273F8"/>
    <w:rsid w:val="00A31D21"/>
    <w:rsid w:val="00A34067"/>
    <w:rsid w:val="00A4365D"/>
    <w:rsid w:val="00A46C95"/>
    <w:rsid w:val="00A47BDF"/>
    <w:rsid w:val="00A52893"/>
    <w:rsid w:val="00A5651F"/>
    <w:rsid w:val="00A6223E"/>
    <w:rsid w:val="00A63393"/>
    <w:rsid w:val="00A643AB"/>
    <w:rsid w:val="00A6634A"/>
    <w:rsid w:val="00A7056B"/>
    <w:rsid w:val="00A70B15"/>
    <w:rsid w:val="00A73051"/>
    <w:rsid w:val="00A730F3"/>
    <w:rsid w:val="00A7392F"/>
    <w:rsid w:val="00A73D17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5871"/>
    <w:rsid w:val="00A96222"/>
    <w:rsid w:val="00A967DA"/>
    <w:rsid w:val="00A97D32"/>
    <w:rsid w:val="00AA0BDE"/>
    <w:rsid w:val="00AA0BE9"/>
    <w:rsid w:val="00AA1124"/>
    <w:rsid w:val="00AA2D1D"/>
    <w:rsid w:val="00AA3E3A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027C"/>
    <w:rsid w:val="00AD2D1A"/>
    <w:rsid w:val="00AD36E8"/>
    <w:rsid w:val="00AD3E3D"/>
    <w:rsid w:val="00AD51A9"/>
    <w:rsid w:val="00AD7220"/>
    <w:rsid w:val="00AD7AD9"/>
    <w:rsid w:val="00AE213D"/>
    <w:rsid w:val="00AE3F95"/>
    <w:rsid w:val="00AE4158"/>
    <w:rsid w:val="00AE4896"/>
    <w:rsid w:val="00AE4AD8"/>
    <w:rsid w:val="00AE71B9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57FB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B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34C1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0645"/>
    <w:rsid w:val="00C43377"/>
    <w:rsid w:val="00C43977"/>
    <w:rsid w:val="00C46141"/>
    <w:rsid w:val="00C46F66"/>
    <w:rsid w:val="00C53C0B"/>
    <w:rsid w:val="00C54009"/>
    <w:rsid w:val="00C54195"/>
    <w:rsid w:val="00C6142E"/>
    <w:rsid w:val="00C61A9F"/>
    <w:rsid w:val="00C61DA3"/>
    <w:rsid w:val="00C61DB0"/>
    <w:rsid w:val="00C65E1C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6D8"/>
    <w:rsid w:val="00C86AE5"/>
    <w:rsid w:val="00C87119"/>
    <w:rsid w:val="00C87789"/>
    <w:rsid w:val="00C91B28"/>
    <w:rsid w:val="00C9291C"/>
    <w:rsid w:val="00C93144"/>
    <w:rsid w:val="00C9492C"/>
    <w:rsid w:val="00C95B8F"/>
    <w:rsid w:val="00CA1D06"/>
    <w:rsid w:val="00CA2675"/>
    <w:rsid w:val="00CA4EEB"/>
    <w:rsid w:val="00CA5187"/>
    <w:rsid w:val="00CA539C"/>
    <w:rsid w:val="00CA565B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52E8"/>
    <w:rsid w:val="00D055C4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0207"/>
    <w:rsid w:val="00D41091"/>
    <w:rsid w:val="00D43CD4"/>
    <w:rsid w:val="00D44876"/>
    <w:rsid w:val="00D460CF"/>
    <w:rsid w:val="00D47604"/>
    <w:rsid w:val="00D515C7"/>
    <w:rsid w:val="00D516DD"/>
    <w:rsid w:val="00D51A83"/>
    <w:rsid w:val="00D51BFE"/>
    <w:rsid w:val="00D53D0D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99E"/>
    <w:rsid w:val="00DA0E51"/>
    <w:rsid w:val="00DA12B9"/>
    <w:rsid w:val="00DA2793"/>
    <w:rsid w:val="00DA283C"/>
    <w:rsid w:val="00DA2C9C"/>
    <w:rsid w:val="00DA30A5"/>
    <w:rsid w:val="00DA7ACF"/>
    <w:rsid w:val="00DB06E6"/>
    <w:rsid w:val="00DB08B0"/>
    <w:rsid w:val="00DB238A"/>
    <w:rsid w:val="00DB2D4E"/>
    <w:rsid w:val="00DB386A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1CA1"/>
    <w:rsid w:val="00DE220B"/>
    <w:rsid w:val="00DE3048"/>
    <w:rsid w:val="00DE40B4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645"/>
    <w:rsid w:val="00E52D3A"/>
    <w:rsid w:val="00E54629"/>
    <w:rsid w:val="00E55B34"/>
    <w:rsid w:val="00E61BD7"/>
    <w:rsid w:val="00E621A0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14C"/>
    <w:rsid w:val="00E719C6"/>
    <w:rsid w:val="00E729D6"/>
    <w:rsid w:val="00E73048"/>
    <w:rsid w:val="00E73363"/>
    <w:rsid w:val="00E75C95"/>
    <w:rsid w:val="00E81F31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58D8"/>
    <w:rsid w:val="00E960B2"/>
    <w:rsid w:val="00E96CBF"/>
    <w:rsid w:val="00E96EFA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1B28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28F"/>
    <w:rsid w:val="00F9354A"/>
    <w:rsid w:val="00F953F5"/>
    <w:rsid w:val="00F97156"/>
    <w:rsid w:val="00F9763C"/>
    <w:rsid w:val="00FA118C"/>
    <w:rsid w:val="00FA1F1E"/>
    <w:rsid w:val="00FA3E89"/>
    <w:rsid w:val="00FA6713"/>
    <w:rsid w:val="00FB3DF5"/>
    <w:rsid w:val="00FB5F52"/>
    <w:rsid w:val="00FB6785"/>
    <w:rsid w:val="00FB687C"/>
    <w:rsid w:val="00FB69D0"/>
    <w:rsid w:val="00FB7FD9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1215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Rita Lopes</cp:lastModifiedBy>
  <cp:revision>28</cp:revision>
  <cp:lastPrinted>2020-03-05T12:47:00Z</cp:lastPrinted>
  <dcterms:created xsi:type="dcterms:W3CDTF">2021-06-16T12:36:00Z</dcterms:created>
  <dcterms:modified xsi:type="dcterms:W3CDTF">2021-06-16T18:17:00Z</dcterms:modified>
</cp:coreProperties>
</file>