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5632B7C9" w:rsidR="00113C52" w:rsidRPr="00EA54C3" w:rsidRDefault="00113C52" w:rsidP="00795A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F62E6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8114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Extrao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0D4886E6" w:rsidR="00113C52" w:rsidRPr="00EA54C3" w:rsidRDefault="00B76AB0" w:rsidP="00F8114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F8114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F61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F8114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1E731B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811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EE9A7EA" w14:textId="77777777" w:rsidR="00F81148" w:rsidRDefault="00F81148" w:rsidP="0002153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E0C20C6" w14:textId="0F9A682B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bookmarkStart w:id="1" w:name="_GoBack"/>
      <w:bookmarkEnd w:id="1"/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F81148" w:rsidRPr="00F81148">
        <w:rPr>
          <w:rFonts w:ascii="Arial" w:hAnsi="Arial" w:cs="Arial"/>
          <w:bCs/>
          <w:lang w:val="pt-BR"/>
        </w:rPr>
        <w:t>Formatar Edital de Patrocínio na modalidade Assistência Técnica para Habitação de Interesse Social (ATHIS), a partir de diretrizes a definir pela CATHIS. (Protocolo SICCAU 1298734/2021)</w:t>
      </w:r>
      <w:r w:rsidR="00994779">
        <w:rPr>
          <w:rFonts w:ascii="Arial" w:hAnsi="Arial" w:cs="Arial"/>
          <w:lang w:val="pt-BR"/>
        </w:rPr>
        <w:t>;</w:t>
      </w:r>
    </w:p>
    <w:p w14:paraId="402462A8" w14:textId="77777777" w:rsidR="00F81148" w:rsidRDefault="00F81148" w:rsidP="003C06C8">
      <w:pPr>
        <w:widowControl/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</w:p>
    <w:p w14:paraId="4AA9B078" w14:textId="35956A86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F81148" w:rsidRPr="00F81148">
        <w:rPr>
          <w:rFonts w:ascii="Arial" w:hAnsi="Arial" w:cs="Arial"/>
          <w:bCs/>
          <w:lang w:val="pt-BR"/>
        </w:rPr>
        <w:t>Formatar Edital de Patrocínio conforme diretrizes da CPUA. (Protocolo SICCAU 1316039/2021).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2E6D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1148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2E34-9404-490B-808F-31862EBD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2021-12-02T13:36:00Z</cp:lastPrinted>
  <dcterms:created xsi:type="dcterms:W3CDTF">2021-12-02T13:37:00Z</dcterms:created>
  <dcterms:modified xsi:type="dcterms:W3CDTF">2021-12-02T13:38:00Z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