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14C6E3A6" w:rsidR="00113C52" w:rsidRPr="00EA54C3" w:rsidRDefault="00113C52" w:rsidP="00950A8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950A8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4A2289D2" w:rsidR="00113C52" w:rsidRPr="00EA54C3" w:rsidRDefault="00B76AB0" w:rsidP="00950A8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DF562E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950A8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950A8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5C1534DB" w:rsidR="00113C52" w:rsidRPr="00EA54C3" w:rsidRDefault="00E2401A" w:rsidP="00DF562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404E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6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DF56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45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E0C20C6" w14:textId="67E58EDF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950A80" w:rsidRPr="00950A80">
        <w:rPr>
          <w:rFonts w:ascii="Arial" w:hAnsi="Arial" w:cs="Arial"/>
          <w:bCs/>
          <w:lang w:val="pt-BR"/>
        </w:rPr>
        <w:t>Apreciação e aprovação da súmula da 211ª Reunião da COA</w:t>
      </w:r>
      <w:r w:rsidR="00994779">
        <w:rPr>
          <w:rFonts w:ascii="Arial" w:hAnsi="Arial" w:cs="Arial"/>
          <w:lang w:val="pt-BR"/>
        </w:rPr>
        <w:t>;</w:t>
      </w:r>
    </w:p>
    <w:p w14:paraId="48D492D7" w14:textId="77777777" w:rsidR="00B04CD8" w:rsidRPr="00C23BD0" w:rsidRDefault="00B04CD8" w:rsidP="0002153C">
      <w:pPr>
        <w:spacing w:line="360" w:lineRule="auto"/>
        <w:ind w:left="720"/>
        <w:jc w:val="both"/>
        <w:rPr>
          <w:rFonts w:ascii="Arial" w:hAnsi="Arial" w:cs="Arial"/>
          <w:color w:val="FF0000"/>
          <w:lang w:val="pt-BR"/>
        </w:rPr>
      </w:pPr>
    </w:p>
    <w:p w14:paraId="4AA9B078" w14:textId="6A23F6E6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950A80" w:rsidRPr="00950A80">
        <w:rPr>
          <w:rFonts w:ascii="Arial" w:hAnsi="Arial" w:cs="Arial"/>
          <w:bCs/>
          <w:lang w:val="pt-BR"/>
        </w:rPr>
        <w:t>Apreciação do Plano de Cargos, Carreira e Remuneração (PCCR) (ref. Protocolo Siccau n. 1196131/2020</w:t>
      </w:r>
      <w:proofErr w:type="gramStart"/>
      <w:r w:rsidR="00950A80" w:rsidRPr="00950A80">
        <w:rPr>
          <w:rFonts w:ascii="Arial" w:hAnsi="Arial" w:cs="Arial"/>
          <w:bCs/>
          <w:lang w:val="pt-BR"/>
        </w:rPr>
        <w:t>).</w:t>
      </w:r>
      <w:r w:rsidR="00441EFF">
        <w:rPr>
          <w:rFonts w:ascii="Arial" w:hAnsi="Arial" w:cs="Arial"/>
          <w:lang w:val="pt-BR"/>
        </w:rPr>
        <w:t>;</w:t>
      </w:r>
      <w:proofErr w:type="gramEnd"/>
    </w:p>
    <w:p w14:paraId="41ED7C12" w14:textId="77777777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4EBD9B4D" w14:textId="433E27FE" w:rsidR="00DF562E" w:rsidRPr="00950A80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950A80" w:rsidRPr="00950A80">
        <w:rPr>
          <w:rFonts w:ascii="Arial" w:hAnsi="Arial" w:cs="Arial"/>
          <w:lang w:val="pt-BR"/>
        </w:rPr>
        <w:t>Elaboração de ato normativo conforme Deliberação DCOA-CAU/MG Nº 211.3.2/2021, que discipline as reuniões remotas no âmbito do CAU/MG</w:t>
      </w:r>
    </w:p>
    <w:p w14:paraId="6124B74C" w14:textId="77777777" w:rsidR="00382D46" w:rsidRPr="00E7619F" w:rsidRDefault="00382D46" w:rsidP="00950A80">
      <w:pPr>
        <w:widowControl/>
        <w:spacing w:line="360" w:lineRule="auto"/>
        <w:jc w:val="both"/>
        <w:rPr>
          <w:rFonts w:ascii="Arial" w:hAnsi="Arial" w:cs="Arial"/>
          <w:lang w:val="pt-BR"/>
        </w:rPr>
      </w:pPr>
      <w:bookmarkStart w:id="1" w:name="_GoBack"/>
      <w:bookmarkEnd w:id="1"/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0106-859F-4EE2-8BAC-587D97E3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2021-12-02T13:26:00Z</cp:lastPrinted>
  <dcterms:created xsi:type="dcterms:W3CDTF">2021-12-02T13:27:00Z</dcterms:created>
  <dcterms:modified xsi:type="dcterms:W3CDTF">2021-12-02T13:28:00Z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