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77777777" w:rsidR="00CB51B7" w:rsidRPr="001E74A7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1B5094" w:rsidRPr="001E74A7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3D387E00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07632E"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F12EAA"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1B5094" w:rsidRPr="001E74A7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1E74A7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094" w:rsidRPr="001E74A7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1B5094" w:rsidRPr="001E74A7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10E208D7" w:rsidR="00CB51B7" w:rsidRPr="001E74A7" w:rsidRDefault="00F12EA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355750"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junho</w:t>
            </w:r>
            <w:r w:rsidR="00355750"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BA79C6"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5094" w:rsidRPr="001E74A7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1B5094" w:rsidRPr="001E74A7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3539B0F2" w:rsidR="00CB51B7" w:rsidRPr="001E74A7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55750"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17h00min</w:t>
            </w:r>
          </w:p>
        </w:tc>
      </w:tr>
      <w:tr w:rsidR="001B5094" w:rsidRPr="001E74A7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1E74A7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094" w:rsidRPr="001E74A7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1B5094" w:rsidRPr="001E74A7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1E74A7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DB138B" w:rsidRPr="001E74A7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DB138B" w:rsidRPr="001E74A7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1E74A7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1E74A7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E74A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E74A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DB138B" w:rsidRPr="001E74A7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1E74A7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0" w:name="_Hlk62479701"/>
            <w:r w:rsidRPr="001E74A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2408C7C5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 adjunto da CED-CAU/MG</w:t>
            </w:r>
          </w:p>
        </w:tc>
      </w:tr>
      <w:tr w:rsidR="00DB138B" w:rsidRPr="001E74A7" w14:paraId="51855468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058F9075" w14:textId="77777777" w:rsidR="00DB138B" w:rsidRPr="001E74A7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6FA58648" w14:textId="049D523A" w:rsidR="00DB138B" w:rsidRPr="001E74A7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Técnico </w:t>
            </w:r>
            <w:r w:rsidRPr="001E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Tadeu Araújo</w:t>
            </w:r>
            <w:r w:rsidRPr="001E7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de Souza Santos</w:t>
            </w:r>
          </w:p>
        </w:tc>
        <w:tc>
          <w:tcPr>
            <w:tcW w:w="4395" w:type="dxa"/>
            <w:vAlign w:val="center"/>
          </w:tcPr>
          <w:p w14:paraId="3C1D77AF" w14:textId="5597D00C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 Técnico</w:t>
            </w:r>
          </w:p>
        </w:tc>
      </w:tr>
      <w:tr w:rsidR="00DB138B" w:rsidRPr="001E74A7" w14:paraId="457C8A3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55395DC2" w14:textId="77777777" w:rsidR="00DB138B" w:rsidRPr="001E74A7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14CEC5F4" w14:textId="35C8CC59" w:rsidR="00DB138B" w:rsidRPr="001E74A7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Luis Felipe de Moraes Araújo</w:t>
            </w:r>
          </w:p>
        </w:tc>
        <w:tc>
          <w:tcPr>
            <w:tcW w:w="4395" w:type="dxa"/>
            <w:vAlign w:val="center"/>
          </w:tcPr>
          <w:p w14:paraId="5B8CD963" w14:textId="51CCD4A8" w:rsidR="00DB138B" w:rsidRPr="001E74A7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 Jurídico</w:t>
            </w:r>
          </w:p>
        </w:tc>
      </w:tr>
      <w:tr w:rsidR="001B5094" w:rsidRPr="001E74A7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1E74A7" w:rsidRDefault="00E77C6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</w:p>
        </w:tc>
      </w:tr>
      <w:tr w:rsidR="001B5094" w:rsidRPr="001E74A7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1E74A7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B5094" w:rsidRPr="001E74A7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1B5094" w:rsidRPr="001E74A7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1E74A7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1B5094" w:rsidRPr="001E74A7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54B744CA" w14:textId="77777777" w:rsidR="00494E74" w:rsidRPr="001E74A7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14:paraId="01D9D7D9" w14:textId="77777777" w:rsidR="00A819F0" w:rsidRPr="001E74A7" w:rsidRDefault="00A819F0" w:rsidP="00A819F0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 Apresentação de demanda do protocolo no 1330231/2021 com o Ofício COORTEC-GERTEF-CAU/MG 002/2021 sobre solicitação de orientações sobre solicitações para alteração de projetos de terceiros.</w:t>
            </w:r>
          </w:p>
          <w:p w14:paraId="06BBE224" w14:textId="77777777" w:rsidR="007669B9" w:rsidRPr="001E74A7" w:rsidRDefault="007669B9" w:rsidP="007669B9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7BC6A44" w14:textId="4AB31EF4" w:rsidR="00462857" w:rsidRPr="001E74A7" w:rsidRDefault="0046285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B5094" w:rsidRPr="001E74A7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0F48624E" w14:textId="5FAD0E64" w:rsidR="0004759C" w:rsidRPr="001E74A7" w:rsidRDefault="0004759C" w:rsidP="0004759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450120B8" w14:textId="77777777" w:rsidR="00A819F0" w:rsidRPr="001E74A7" w:rsidRDefault="00A819F0" w:rsidP="00A819F0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</w:p>
          <w:p w14:paraId="57511DEA" w14:textId="77777777" w:rsidR="00A819F0" w:rsidRPr="001E74A7" w:rsidRDefault="00A819F0" w:rsidP="00A819F0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3.2 Proposta e execução de Campanha de Ética Profissional.</w:t>
            </w:r>
          </w:p>
          <w:p w14:paraId="48CC3BD9" w14:textId="64850663" w:rsidR="00F13B36" w:rsidRPr="001E74A7" w:rsidRDefault="00F13B36" w:rsidP="0014755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5094" w:rsidRPr="001E74A7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F5175E" w14:textId="739BC483" w:rsidR="00494E74" w:rsidRPr="001E74A7" w:rsidRDefault="00494E74" w:rsidP="00F33A7A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Processos em tramitação na CED-CAU/MG;</w:t>
            </w:r>
          </w:p>
          <w:p w14:paraId="43E47328" w14:textId="77777777" w:rsidR="00A819F0" w:rsidRPr="001E74A7" w:rsidRDefault="00A819F0" w:rsidP="00A819F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1002010-2019]</w:t>
            </w: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bookmarkStart w:id="1" w:name="_Hlk61964979"/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bookmarkEnd w:id="1"/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2E22921C" w14:textId="77777777" w:rsidR="00A819F0" w:rsidRPr="001E74A7" w:rsidRDefault="00A819F0" w:rsidP="00A819F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1025558-2019]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F4C0812" w14:textId="77777777" w:rsidR="00A819F0" w:rsidRPr="001E74A7" w:rsidRDefault="00A819F0" w:rsidP="00A819F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1E7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22DE9AD2" w14:textId="77777777" w:rsidR="00A819F0" w:rsidRPr="001E74A7" w:rsidRDefault="00A819F0" w:rsidP="00A819F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1E7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50E61C91" w14:textId="77777777" w:rsidR="00A819F0" w:rsidRPr="001E74A7" w:rsidRDefault="00A819F0" w:rsidP="00A819F0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1191992-2020]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6E2BBF2" w14:textId="77777777" w:rsidR="00A819F0" w:rsidRPr="001E74A7" w:rsidRDefault="00A819F0" w:rsidP="00A819F0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_Hlk65734962"/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1197551-2020] </w:t>
            </w:r>
            <w:r w:rsidRPr="001E74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  <w:bookmarkEnd w:id="2"/>
          </w:p>
          <w:p w14:paraId="63510183" w14:textId="77777777" w:rsidR="00A819F0" w:rsidRPr="001E74A7" w:rsidRDefault="00A819F0" w:rsidP="00A819F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65735119"/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4.7 [PROT. Nº 1216708-2020] (Relator: 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  <w:bookmarkEnd w:id="3"/>
          </w:p>
          <w:p w14:paraId="35B3ED2F" w14:textId="77777777" w:rsidR="00A819F0" w:rsidRPr="001E74A7" w:rsidRDefault="00A819F0" w:rsidP="00A819F0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4.8 [PROT. Nº 1211743-2020] (Relator: 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29F01CF" w14:textId="77777777" w:rsidR="00A819F0" w:rsidRPr="001E74A7" w:rsidRDefault="00A819F0" w:rsidP="00A819F0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4.9 [PROT. N° 1229466-2021]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391544F5" w14:textId="77777777" w:rsidR="00A819F0" w:rsidRPr="001E74A7" w:rsidRDefault="00A819F0" w:rsidP="00A819F0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4" w:name="_Hlk62457341"/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4.10 [PROT. N° 1237739-2021] </w:t>
            </w:r>
            <w:bookmarkEnd w:id="4"/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bookmarkStart w:id="5" w:name="_Hlk62487499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Rezende</w:t>
            </w:r>
            <w:bookmarkEnd w:id="5"/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0032DEB" w14:textId="77777777" w:rsidR="00A819F0" w:rsidRPr="001E74A7" w:rsidRDefault="00A819F0" w:rsidP="00A81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4.11 [PROT. N° 1257400-2021]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15054BB8" w14:textId="77777777" w:rsidR="00A819F0" w:rsidRPr="001E74A7" w:rsidRDefault="00A819F0" w:rsidP="00A81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4.12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1273257-2021]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07367FEE" w14:textId="77777777" w:rsidR="00A819F0" w:rsidRPr="001E74A7" w:rsidRDefault="00A819F0" w:rsidP="00A81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4.13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1275971-2021]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0D68399" w14:textId="77777777" w:rsidR="00A819F0" w:rsidRPr="001E74A7" w:rsidRDefault="00A819F0" w:rsidP="00A81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4.14</w:t>
            </w:r>
            <w:r w:rsidRPr="001E7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1295801-2021]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0835445" w14:textId="77777777" w:rsidR="00A819F0" w:rsidRPr="001E74A7" w:rsidRDefault="00A819F0" w:rsidP="00A819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4.15 [PROT. N° 1313036-2021]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nomear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944A864" w14:textId="387D3AC9" w:rsidR="00A819F0" w:rsidRPr="001E74A7" w:rsidRDefault="00A819F0" w:rsidP="00A819F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4.16 [PROT. N° </w:t>
            </w:r>
            <w:r w:rsidR="00275726" w:rsidRPr="00BC5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1328480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nomear</w:t>
            </w:r>
            <w:r w:rsidRPr="001E7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2BA7FC82" w14:textId="25EE9EDA" w:rsidR="00CB51B7" w:rsidRPr="001E74A7" w:rsidRDefault="00CB51B7" w:rsidP="00147558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094" w:rsidRPr="001E74A7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1E74A7" w:rsidRDefault="00355750" w:rsidP="00F33A7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6" w:name="_Hlk71626679"/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Encerramento:</w:t>
            </w:r>
            <w:bookmarkEnd w:id="6"/>
          </w:p>
        </w:tc>
      </w:tr>
      <w:tr w:rsidR="001B5094" w:rsidRPr="001E74A7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EDB1DA" w14:textId="77777777" w:rsidR="00CB51B7" w:rsidRPr="001E74A7" w:rsidRDefault="00CB51B7" w:rsidP="0014755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A8339E7" w14:textId="77777777" w:rsidR="003377CA" w:rsidRPr="001E74A7" w:rsidRDefault="003377CA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7510040" w14:textId="6FB3AF47" w:rsidR="00963891" w:rsidRPr="001E74A7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5816ED" w14:textId="54028FF6" w:rsidR="00F13B36" w:rsidRPr="001E74A7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159AE68" w14:textId="77777777" w:rsidR="00F33A7A" w:rsidRPr="001E74A7" w:rsidRDefault="00F33A7A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43CD4C1" w14:textId="3CBAD9B0" w:rsidR="00F13B36" w:rsidRPr="001E74A7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73E0C27" w14:textId="77777777" w:rsidR="00F13B36" w:rsidRPr="001E74A7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9836CF8" w14:textId="77777777" w:rsidR="00963891" w:rsidRPr="001E74A7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DCCE8D0" w14:textId="77777777" w:rsidR="00963891" w:rsidRPr="001E74A7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A819F0" w:rsidRPr="001E74A7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1E74A7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1E74A7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819F0" w:rsidRPr="001E74A7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1E74A7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A819F0" w:rsidRPr="001E74A7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43103CA9" w:rsidR="00CB51B7" w:rsidRPr="001E74A7" w:rsidRDefault="00FE15CF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</w:t>
            </w:r>
            <w:r w:rsidR="4D6B8E82"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verificado o quórum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desta Comissão às 0</w:t>
            </w:r>
            <w:r w:rsidR="00D246FF"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</w:t>
            </w:r>
            <w:r w:rsidR="0096518C"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  <w:r w:rsidR="00B462AC"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quando se iniciou a reunião. </w:t>
            </w:r>
          </w:p>
        </w:tc>
      </w:tr>
    </w:tbl>
    <w:p w14:paraId="1DA3ACFB" w14:textId="77777777" w:rsidR="00AD7B09" w:rsidRPr="001E74A7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B8B2ABC" w14:textId="403DCB0E" w:rsidR="00CB51B7" w:rsidRPr="001E74A7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1E74A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1E74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1E74A7" w:rsidRPr="001E74A7" w14:paraId="10E5644D" w14:textId="77777777" w:rsidTr="65F19C65">
        <w:trPr>
          <w:trHeight w:val="122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E74A7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74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8D3903" w14:textId="77777777" w:rsidR="00DB138B" w:rsidRPr="00433074" w:rsidRDefault="00A819F0" w:rsidP="001E74A7">
            <w:pPr>
              <w:tabs>
                <w:tab w:val="left" w:pos="3519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A567C3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Foi apresentada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demanda do protocolo no </w:t>
            </w:r>
            <w:bookmarkStart w:id="7" w:name="_Hlk75325186"/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1330231/2021 </w:t>
            </w:r>
            <w:bookmarkEnd w:id="7"/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com o </w:t>
            </w:r>
            <w:bookmarkStart w:id="8" w:name="_Hlk75325172"/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Ofício COORTEC-GERTEF-CAU/MG 002/2021 sobre solicitação de orientações sobre solicitações para alteração de projetos de terceiros.</w:t>
            </w:r>
            <w:r w:rsidR="00DB138B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8"/>
            <w:r w:rsidR="00DB138B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Neste momento foi solicitada a presença do advogado do CAU/MG, Luis Felipe de Moraes Araújo e o Coordenador Técnico </w:t>
            </w:r>
            <w:r w:rsidR="00DB138B" w:rsidRPr="0043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Tadeu Araújo</w:t>
            </w:r>
            <w:r w:rsidR="00DB138B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 de Souza Santos para debate em conjunto. Foram debatidas as seguintes hipóteses explicitadas no ofício: </w:t>
            </w:r>
          </w:p>
          <w:p w14:paraId="5EB41F99" w14:textId="77777777" w:rsidR="00DB138B" w:rsidRPr="00433074" w:rsidRDefault="00DB138B" w:rsidP="00DB138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12F99CD" w14:textId="08B0AF06" w:rsidR="00DB138B" w:rsidRPr="00433074" w:rsidRDefault="00DB138B" w:rsidP="00DB138B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“Ocorre, contudo que, com esparsa frequência, recebemos requerimentos de profissionais, como o apensado a este ofício, solicitando intervenção ou intermediação desta Autarquia para contato coma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utor original de um projeto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executado, para a consecução da autorização legalmente estabelecida de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alteração ou modificação de uma obra intelectual, seja por dificuldade de contato, seja por não haver resposta ao requerimento realizado.” Neste caso ficou decidido que a CED-CAU/MG pode 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desenhar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um procedimento que possibilite o Atendimento do CAU/MG possa 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tentar contato com o arquiteto e urbanista registrando-o em protocolo SICCAU. </w:t>
            </w:r>
          </w:p>
          <w:p w14:paraId="56467DB1" w14:textId="77777777" w:rsidR="00DB138B" w:rsidRPr="00433074" w:rsidRDefault="00DB138B" w:rsidP="00DB138B">
            <w:pPr>
              <w:pStyle w:val="PargrafodaLista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0068B1C" w14:textId="75F2AE1E" w:rsidR="00DB138B" w:rsidRPr="00433074" w:rsidRDefault="00DB138B" w:rsidP="00DB138B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“Há de se especular, além disso, qual seria a melhor maneira de requerer essa autorização nas para situações em que o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autor original é falecido, mas a obra intelectual ainda se encontra sob domínio privado de seus herdeiros, o que dificulta ainda mais a interação entre as partes, uma vez que, via de regra, esses herdeiros não são arquitetos e urbanistas.”</w:t>
            </w:r>
          </w:p>
          <w:p w14:paraId="2324FEDC" w14:textId="77777777" w:rsidR="00DB138B" w:rsidRPr="00433074" w:rsidRDefault="00DB138B" w:rsidP="00DB13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E16991" w14:textId="0D8635D0" w:rsidR="00DB138B" w:rsidRPr="00433074" w:rsidRDefault="00DB138B" w:rsidP="00DB138B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“Por fim, existiria ainda a situação de recusa do autor original em conceder a autorização para intervenções em sua obra intelectual. Como deve o profissional que deseja realizar a modificação proceder para com o seu cliente, se este não desejar que tal alteração seja realizada pelo autor original?” O CAU/MG deve orientar que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a princípio,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não é 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recomendável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realizar a alteração 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sem a prévia autorização do autor original 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 que </w:t>
            </w:r>
            <w:proofErr w:type="spellStart"/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se trata de uma questão de direitos individuais e que o proprietário deve procurar orientação jurídica sobre a melhor conduta possível no caso. </w:t>
            </w:r>
          </w:p>
          <w:p w14:paraId="159380DD" w14:textId="77777777" w:rsidR="00DB138B" w:rsidRPr="00433074" w:rsidRDefault="00DB138B" w:rsidP="00DB13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0BC14D" w14:textId="45C90793" w:rsidR="00A819F0" w:rsidRPr="00433074" w:rsidRDefault="00DB138B" w:rsidP="001E74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Ficou decidido que </w:t>
            </w:r>
            <w:r w:rsidR="007775E5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minuta da Deliberação de manifestação da CED-CAU/MG será compartilhada para manifestação dos Conselheiros da CED-CAU/MG, do jurídico do CAU/MG e do Coordenador Técnico do CAU/MG. Ficou decidido também que o tema será encaminhado para manifestação da CED do CAU/BR.  </w:t>
            </w:r>
          </w:p>
          <w:p w14:paraId="338150CF" w14:textId="77777777" w:rsidR="004F4181" w:rsidRPr="001E74A7" w:rsidRDefault="004F4181" w:rsidP="00A819F0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2C81C7FC" w14:textId="613411BB" w:rsidR="00640104" w:rsidRPr="00433074" w:rsidRDefault="00640104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2.2 </w:t>
            </w:r>
            <w:r w:rsidR="00EF2147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Conselheira Coordenadora Cecília Maria Rabelo Geraldo fez seus comunicados: 01) </w:t>
            </w:r>
            <w:r w:rsidR="00376CFA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Que o Conselho Diretor está solicitando o cumprimento da PORTARIA NORMATIVA N° 01, DE 7 DE MAIO DE 2021e que a mesma explicitou que a CED-CAU/MG já </w:t>
            </w:r>
            <w:proofErr w:type="spellStart"/>
            <w:r w:rsidR="00376CFA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está</w:t>
            </w:r>
            <w:proofErr w:type="spellEnd"/>
            <w:r w:rsidR="00376CFA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as cumprindo; 02) Comunicou que irá verificar com o Conselho Diretor qual seria o procedimento para o arquivamento das gravações da reunião da CED-CAU/MG</w:t>
            </w:r>
            <w:r w:rsidR="00E06688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; 03) Disse que no Conselho Diretor foi proposta a </w:t>
            </w:r>
            <w:r w:rsidR="009F5987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desenvolvimento</w:t>
            </w:r>
            <w:r w:rsidR="00E06688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um documento público para divulgação das atividades do CAU/MG e que cada Comissão deverá levantar documentação para integrar esta publicação. Disse que esta solicitação ainda será encaminhada formalmente. </w:t>
            </w:r>
          </w:p>
          <w:p w14:paraId="7A6D3CF7" w14:textId="77777777" w:rsidR="00640104" w:rsidRPr="00433074" w:rsidRDefault="00640104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66AF929" w14:textId="6DABFC82" w:rsidR="00640104" w:rsidRPr="00433074" w:rsidRDefault="00640104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2.3 Comunicado sobre o procedimento de acesso dos autos digitalizados pela nuvem do CAU/MG, ficou decidido que</w:t>
            </w:r>
            <w:r w:rsidR="005D4116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a partir da próxima reunião,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este acesso será permitido somente </w:t>
            </w:r>
            <w:r w:rsidR="005D4116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quando o Conselheiro estiver logado em sua conta do coorporativa do CAU/MG</w:t>
            </w:r>
            <w:r w:rsid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5FCE03A" w14:textId="77777777" w:rsidR="00AD7B09" w:rsidRPr="00433074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433074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330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33074" w:rsidRPr="00433074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433074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184EE1B1" w:rsidR="005769B1" w:rsidRPr="00433074" w:rsidRDefault="00A819F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</w:p>
        </w:tc>
      </w:tr>
      <w:tr w:rsidR="00433074" w:rsidRPr="00433074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433074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46FD0905" w:rsidR="005769B1" w:rsidRPr="00433074" w:rsidRDefault="00D30210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9" w:name="_Hlk72244504"/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9"/>
            <w:r w:rsidR="00A567C3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Não sendo urgente o assunto em pauta, ficou decidido que será abordado na próxima reunião. </w:t>
            </w:r>
          </w:p>
        </w:tc>
      </w:tr>
    </w:tbl>
    <w:p w14:paraId="561AB08C" w14:textId="77777777" w:rsidR="00A819F0" w:rsidRPr="00433074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33074" w:rsidRPr="00433074" w14:paraId="061AE883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433074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268E8992" w:rsidR="00AD7B09" w:rsidRPr="00433074" w:rsidRDefault="00AD7B09" w:rsidP="00AD7B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  <w:r w:rsidR="00A819F0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0210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roposta e execução de Campanha de Ética Profissional.</w:t>
            </w:r>
          </w:p>
        </w:tc>
      </w:tr>
      <w:tr w:rsidR="00433074" w:rsidRPr="00433074" w14:paraId="56AE46F9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433074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E60A5" w14:textId="425561E5" w:rsidR="00AD7B09" w:rsidRPr="00433074" w:rsidRDefault="00A567C3" w:rsidP="002D72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Não sendo urgente o assunto em pauta, ficou decidido que será abordado na próxima reunião.</w:t>
            </w:r>
          </w:p>
        </w:tc>
      </w:tr>
    </w:tbl>
    <w:p w14:paraId="18821A68" w14:textId="77777777" w:rsidR="00AD7B09" w:rsidRPr="001E74A7" w:rsidRDefault="00AD7B09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229C7512" w14:textId="0F3DE483" w:rsidR="00412B9E" w:rsidRPr="00433074" w:rsidRDefault="000C74B5" w:rsidP="00087B2E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3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433074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146BE39" w:rsidR="0088256B" w:rsidRPr="00433074" w:rsidRDefault="00612FFE" w:rsidP="00612F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30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 [PROT. Nº </w:t>
            </w:r>
            <w:bookmarkStart w:id="10" w:name="_Hlk72247592"/>
            <w:r w:rsidRPr="004330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1002010-2019</w:t>
            </w:r>
            <w:bookmarkEnd w:id="10"/>
            <w:r w:rsidRPr="004330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]</w:t>
            </w: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João Paulo Alves de Faria.)</w:t>
            </w:r>
          </w:p>
        </w:tc>
      </w:tr>
      <w:tr w:rsidR="001E74A7" w:rsidRPr="001E74A7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433074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C79165" w14:textId="2D52E67A" w:rsidR="00F224A5" w:rsidRPr="00433074" w:rsidRDefault="00F224A5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A567C3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parte </w:t>
            </w:r>
            <w:r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denunciada foi intimada para apresentar sua defesa e ainda não se manifestou.</w:t>
            </w:r>
            <w:r w:rsidR="00A567C3" w:rsidRPr="004330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 Assessor informou que a parte denunciada solicitou vistas dos autos no dia 18/06/2021.  </w:t>
            </w:r>
          </w:p>
          <w:p w14:paraId="43E999D9" w14:textId="4986145A" w:rsidR="0055573E" w:rsidRPr="00433074" w:rsidRDefault="0055573E" w:rsidP="004E63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76D8474B" w14:textId="77777777" w:rsidR="00841392" w:rsidRPr="001E74A7" w:rsidRDefault="00841392" w:rsidP="00147558">
      <w:pPr>
        <w:widowControl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34A2927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1ED50" w14:textId="77777777" w:rsidR="006202A1" w:rsidRPr="00433074" w:rsidRDefault="006202A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FA0BC7" w14:textId="0ADD21D8" w:rsidR="006202A1" w:rsidRPr="00433074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1025558-2019] </w:t>
            </w:r>
            <w:r w:rsidRPr="00433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43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433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E74A7" w:rsidRPr="001E74A7" w14:paraId="5B00108D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5392" w14:textId="77777777" w:rsidR="00F82D4D" w:rsidRPr="00433074" w:rsidRDefault="00F82D4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4EE8A" w14:textId="419D0737" w:rsidR="00F82D4D" w:rsidRPr="001E74A7" w:rsidRDefault="00583FA2" w:rsidP="00583FA2">
            <w:pPr>
              <w:pStyle w:val="paragraph"/>
              <w:jc w:val="both"/>
              <w:rPr>
                <w:color w:val="808080" w:themeColor="background1" w:themeShade="80"/>
                <w:sz w:val="20"/>
                <w:szCs w:val="20"/>
              </w:rPr>
            </w:pPr>
            <w:bookmarkStart w:id="11" w:name="_Hlk71639174"/>
            <w:r w:rsidRPr="00C634D8">
              <w:rPr>
                <w:rStyle w:val="normaltextrun"/>
                <w:color w:val="000000" w:themeColor="text1"/>
                <w:sz w:val="20"/>
                <w:szCs w:val="20"/>
              </w:rPr>
              <w:t xml:space="preserve">O conselheiro Relator apresentou Relatório e Voto de julgamento de </w:t>
            </w:r>
            <w:proofErr w:type="spellStart"/>
            <w:r w:rsidRPr="00C634D8">
              <w:rPr>
                <w:rStyle w:val="normaltextru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C634D8">
              <w:rPr>
                <w:rStyle w:val="normaltextrun"/>
                <w:color w:val="000000" w:themeColor="text1"/>
                <w:sz w:val="20"/>
                <w:szCs w:val="20"/>
              </w:rPr>
              <w:t xml:space="preserve"> pela procedência em determinar sanção ético-disciplinar e por aplicação de sanção de advertência reservada. </w:t>
            </w:r>
            <w:bookmarkEnd w:id="11"/>
            <w:r w:rsidR="001A2093" w:rsidRPr="00C634D8">
              <w:rPr>
                <w:rStyle w:val="normaltextrun"/>
                <w:color w:val="000000" w:themeColor="text1"/>
                <w:sz w:val="20"/>
                <w:szCs w:val="20"/>
              </w:rPr>
              <w:t>Todos os Conselheiros presentes votaram a favor do Relatório e Voto.</w:t>
            </w:r>
          </w:p>
        </w:tc>
      </w:tr>
    </w:tbl>
    <w:p w14:paraId="180AC576" w14:textId="77777777" w:rsidR="005E4323" w:rsidRPr="001E74A7" w:rsidRDefault="005E4323" w:rsidP="00147558">
      <w:pPr>
        <w:widowControl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C634D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1DC5D197" w:rsidR="0088256B" w:rsidRPr="00C634D8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4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</w:t>
            </w:r>
            <w:r w:rsidRPr="00C63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C634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C634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C63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C63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C63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E74A7" w:rsidRPr="001E74A7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482E31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87844F" w14:textId="311A1D49" w:rsidR="006F5CBD" w:rsidRPr="00482E31" w:rsidRDefault="001C3B77" w:rsidP="00C634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 Assessor Diogo Braga informou que o Gerente Jurídico, conforme e-mail recebido pela Assessoria da CED/MG em 14/06/2021, informou que recebeu retorno do ofício enviado para o Dr. Fernando Martins, 3º Promotor de Justiça, solicitando informações. O e-mail informa que as informações estão sendo separadas para envio ao CAU/MG. </w:t>
            </w:r>
            <w:r w:rsidR="006F5CBD"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Após isto, a Conselheira Relatora emitiu o seguinte despacho nos autos:</w:t>
            </w:r>
          </w:p>
          <w:p w14:paraId="51E2583A" w14:textId="735F99AF" w:rsidR="006F5CBD" w:rsidRPr="00482E31" w:rsidRDefault="006F5CBD" w:rsidP="00BA32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5CB51AA" w14:textId="1236DBE3" w:rsidR="006F5CBD" w:rsidRPr="00482E31" w:rsidRDefault="006F5CBD" w:rsidP="006F5CB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“Considerando a tentativa de melhor instrução dos autos, solicito o envio de ofício à Promotoria Criminal representada pelo Promotor de Justiça Dr. </w:t>
            </w:r>
            <w:proofErr w:type="spellStart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Brenno</w:t>
            </w:r>
            <w:proofErr w:type="spellEnd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Linzt</w:t>
            </w:r>
            <w:proofErr w:type="spellEnd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(e-mail: </w:t>
            </w:r>
            <w:hyperlink r:id="rId9" w:history="1">
              <w:r w:rsidRPr="00482E31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breno@mpmg.mp.br</w:t>
              </w:r>
            </w:hyperlink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), requerendo toda e qualquer documentações que aponte evidências de envolvimento --- nos fatos narrados no Procedimento Preparatório n° --- do Ministério Público de Minas Gerais.”</w:t>
            </w:r>
          </w:p>
          <w:p w14:paraId="4CE5F55E" w14:textId="1753166E" w:rsidR="006F5CBD" w:rsidRPr="00482E31" w:rsidRDefault="006F5CBD" w:rsidP="006F5CB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8841DB" w14:textId="123F8190" w:rsidR="001C3B77" w:rsidRPr="00482E31" w:rsidRDefault="006F5CBD" w:rsidP="00482E3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A Conselheira Relatora solicitou que este despacho seja encaminhado para a Assessoria Jurídica</w:t>
            </w:r>
            <w:r w:rsidR="00482E31"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do CAU/MG para que o ofício citado seja minutado. </w:t>
            </w:r>
          </w:p>
        </w:tc>
      </w:tr>
    </w:tbl>
    <w:p w14:paraId="5E2A4D46" w14:textId="77777777" w:rsidR="005E4323" w:rsidRPr="001E74A7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482E31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2F2B010F" w:rsidR="00894292" w:rsidRPr="00482E31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E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[ROT. Nº </w:t>
            </w:r>
            <w:r w:rsidRPr="00482E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482E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482E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482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482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82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E74A7" w:rsidRPr="001E74A7" w14:paraId="5A18E565" w14:textId="77777777" w:rsidTr="00E63F0D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482E31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F4F075" w14:textId="77777777" w:rsidR="006F5CBD" w:rsidRPr="00482E31" w:rsidRDefault="006F5CBD" w:rsidP="006F5CB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Assessor Diogo Braga informou que o Gerente Jurídico, conforme e-mail recebido pela Assessoria da CED/MG em 14/06/2021, informou que recebeu retorno do ofício enviado para o Dr. Fernando Martins, 3º Promotor de Justiça, solicitando informações. O e-mail informa que as informações estão sendo separadas para envio ao CAU/MG. Após isto, a Conselheira Relatora emitiu o seguinte despacho nos autos:</w:t>
            </w:r>
          </w:p>
          <w:p w14:paraId="7FB9B16F" w14:textId="77777777" w:rsidR="006F5CBD" w:rsidRPr="00482E31" w:rsidRDefault="006F5CBD" w:rsidP="006F5CB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8F620" w14:textId="77777777" w:rsidR="006F5CBD" w:rsidRPr="00482E31" w:rsidRDefault="006F5CBD" w:rsidP="006F5CB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“Considerando a tentativa de melhor instrução dos autos, solicito o envio de ofício à Promotoria Criminal representada pelo Promotor de Justiça Dr. </w:t>
            </w:r>
            <w:proofErr w:type="spellStart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Brenno</w:t>
            </w:r>
            <w:proofErr w:type="spellEnd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Linzt</w:t>
            </w:r>
            <w:proofErr w:type="spellEnd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 e-mail</w:t>
            </w:r>
            <w:proofErr w:type="gramEnd"/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 w:rsidRPr="00482E31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breno@mpmg.mp.br</w:t>
              </w:r>
            </w:hyperlink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), requerendo  toda e qualquer documentações que aponte evidências de envolvimento --- nos fatos narrados no Procedimento Preparatório n° --- do Ministério Público de Minas Gerais.”</w:t>
            </w:r>
          </w:p>
          <w:p w14:paraId="4B66D469" w14:textId="77777777" w:rsidR="006F5CBD" w:rsidRPr="00482E31" w:rsidRDefault="006F5CBD" w:rsidP="006F5CB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EF8F1E" w14:textId="77777777" w:rsidR="006F5CBD" w:rsidRPr="00482E31" w:rsidRDefault="006F5CBD" w:rsidP="006F5CB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E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A Conselheira Relatora solicitou que este despacho seja encaminhado para a Assessoria Jurídica do CAU/MG para que o ofício citado seja minutado. </w:t>
            </w:r>
          </w:p>
          <w:p w14:paraId="548A562D" w14:textId="275B345F" w:rsidR="00FF0855" w:rsidRPr="00482E31" w:rsidRDefault="00FF0855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84ED856" w14:textId="77777777" w:rsidR="00586445" w:rsidRPr="001E74A7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0F31C5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1EA15AF4" w:rsidR="006E4D01" w:rsidRPr="001E74A7" w:rsidRDefault="002D4B96" w:rsidP="0014755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F31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1F7A" w:rsidRPr="000F31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0F31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Pr="000F3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0F31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74A7" w:rsidRPr="001E74A7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0F31C5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4A3734FE" w:rsidR="006E4D01" w:rsidRPr="001E74A7" w:rsidRDefault="009A4512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7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seu Relatório e Voto </w:t>
            </w:r>
            <w:r w:rsidR="009D4D2E" w:rsidRPr="00E7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admitindo a denúncia e solicitando comunicação das partes e apresentação de defesa pela denunciada. </w:t>
            </w:r>
            <w:r w:rsidRPr="00E7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Todos os Conselheiros presentes votaram a favor</w:t>
            </w:r>
            <w:r w:rsidR="009D4D2E" w:rsidRPr="00E7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Relatório e Voto.</w:t>
            </w:r>
          </w:p>
        </w:tc>
      </w:tr>
    </w:tbl>
    <w:p w14:paraId="62684701" w14:textId="77777777" w:rsidR="006E4D01" w:rsidRPr="001E74A7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79E7B9F4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4D65" w14:textId="77777777" w:rsidR="00894292" w:rsidRPr="00E75C5F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EB173F" w14:textId="16C23F01" w:rsidR="00894292" w:rsidRPr="00667977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1F7A"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1197551-2020] </w:t>
            </w:r>
            <w:r w:rsidRPr="006679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667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</w:tc>
      </w:tr>
      <w:tr w:rsidR="001E74A7" w:rsidRPr="001E74A7" w14:paraId="4D96514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5BF66" w14:textId="77777777" w:rsidR="00A50249" w:rsidRPr="00E75C5F" w:rsidRDefault="00A50249" w:rsidP="00A50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40A8BD" w14:textId="654115FE" w:rsidR="00A50249" w:rsidRPr="00667977" w:rsidRDefault="00A50249" w:rsidP="00A502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seu Relatório e Voto julgando improcedente </w:t>
            </w:r>
            <w:r w:rsidRPr="00667977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pedido de determinar uma sanção ética-disciplinar ao denunciado e solicitando o encaminhamento do processo para julgamento do Plenário do CAU/MG.</w:t>
            </w:r>
            <w:r w:rsidRPr="00667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Todos os Conselheiros presentes votaram a favor do Relatório e Voto.</w:t>
            </w:r>
          </w:p>
        </w:tc>
      </w:tr>
    </w:tbl>
    <w:p w14:paraId="3C873D3D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667977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06C3CC3C" w:rsidR="0088256B" w:rsidRPr="001E74A7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1F7A"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Pr="00667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6679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E74A7" w:rsidRPr="001E74A7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667977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37685" w14:textId="04EABC21" w:rsidR="00FF0855" w:rsidRPr="001E74A7" w:rsidRDefault="001A2093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emitiu seu Relatório e Voto admitindo a denúncia e solicitando comunicação das partes e apresentação de defesa pela denunciada. Todos os Conselheiros presentes votaram a favor do Relatório e Voto.</w:t>
            </w:r>
          </w:p>
        </w:tc>
      </w:tr>
    </w:tbl>
    <w:p w14:paraId="20ABE766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976EB2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65AF4D30" w:rsidR="005054A7" w:rsidRPr="00976EB2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1F7A" w:rsidRPr="00976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76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2" w:name="_Hlk72256824"/>
            <w:r w:rsidRPr="00976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1211743-2020</w:t>
            </w:r>
            <w:bookmarkEnd w:id="12"/>
            <w:r w:rsidRPr="00976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3" w:name="_Hlk72256956"/>
            <w:r w:rsidRPr="0097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13"/>
            <w:r w:rsidRPr="00976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E74A7" w:rsidRPr="001E74A7" w14:paraId="4DA80441" w14:textId="77777777" w:rsidTr="00AF61D4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976EB2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7BF763D7" w:rsidR="005054A7" w:rsidRPr="001E74A7" w:rsidRDefault="00A44FE9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4" w:name="_Hlk71641393"/>
            <w:r w:rsidRPr="006D5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</w:t>
            </w:r>
            <w:bookmarkEnd w:id="14"/>
            <w:r w:rsidR="00133D17" w:rsidRPr="006D5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audiência de instrução a ser realizada no dia </w:t>
            </w:r>
            <w:bookmarkStart w:id="15" w:name="_Hlk72256929"/>
            <w:r w:rsidR="00133D17" w:rsidRPr="006D5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10/08/2021 </w:t>
            </w:r>
            <w:bookmarkEnd w:id="15"/>
            <w:r w:rsidR="00133D17" w:rsidRPr="006D5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14h00min. </w:t>
            </w:r>
            <w:r w:rsidRPr="006D5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 movimentação processual nesta reunião. O Assessor enviará o roteiro da audiência de instrução para a Conselheira Relatora.</w:t>
            </w:r>
          </w:p>
        </w:tc>
      </w:tr>
    </w:tbl>
    <w:p w14:paraId="11EA9655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0E11DA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1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4DCC8EA4" w:rsidR="00DB2423" w:rsidRPr="000E11DA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1F7A"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253D"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bookmarkStart w:id="16" w:name="_Hlk75341594"/>
            <w:r w:rsidR="0065253D"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1229466-2021</w:t>
            </w:r>
            <w:bookmarkEnd w:id="16"/>
            <w:r w:rsidR="0065253D"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7" w:name="_Hlk75341643"/>
            <w:r w:rsidR="0065253D"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João Paulo Alves de Faria</w:t>
            </w:r>
            <w:bookmarkEnd w:id="17"/>
            <w:r w:rsidR="0065253D"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  <w:r w:rsidRPr="000E11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74A7" w:rsidRPr="001E74A7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0E11DA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1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9382" w14:textId="793BF64B" w:rsidR="004937C2" w:rsidRPr="00FA5E01" w:rsidRDefault="004937C2" w:rsidP="004937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fatos, o Conselheiro Relator </w:t>
            </w:r>
          </w:p>
          <w:p w14:paraId="495CE20E" w14:textId="60754F03" w:rsidR="004937C2" w:rsidRPr="00FA5E01" w:rsidRDefault="004937C2" w:rsidP="004937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solicitou marcação de audiência de instrução para o dia 30/09/2021 às 14h00min. Intimem-se as partes. </w:t>
            </w:r>
          </w:p>
          <w:p w14:paraId="0C3452B4" w14:textId="0ECD0EB3" w:rsidR="00DB2423" w:rsidRPr="00FA5E01" w:rsidRDefault="00DB2423" w:rsidP="005947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C4FF17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FA5E01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58A42D6B" w:rsidR="00DB2423" w:rsidRPr="002F3785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37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1F7A" w:rsidRPr="002F37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2F37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1237739-2021] (Relator: Michela </w:t>
            </w:r>
            <w:proofErr w:type="spellStart"/>
            <w:r w:rsidRPr="002F37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2F37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Rezende.)</w:t>
            </w:r>
          </w:p>
        </w:tc>
      </w:tr>
      <w:tr w:rsidR="001E74A7" w:rsidRPr="001E74A7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FA5E01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7BF964" w14:textId="2836BE91" w:rsidR="00BF4FAE" w:rsidRPr="002F3785" w:rsidRDefault="00BF4FAE" w:rsidP="00BF4F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fatos. </w:t>
            </w:r>
            <w:r w:rsidR="0006289B" w:rsidRPr="002F3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solicitou a </w:t>
            </w:r>
            <w:r w:rsidRPr="002F3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marcação de audiência de instrução para o dia 23/09/2021 às 09h00min. </w:t>
            </w:r>
          </w:p>
          <w:p w14:paraId="2CF7EC01" w14:textId="3ECEA341" w:rsidR="00BF4FAE" w:rsidRPr="002F3785" w:rsidRDefault="00BF4FAE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77C06024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015F4B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69F4E85A" w:rsidR="00DB2423" w:rsidRPr="00015F4B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15F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1F7A" w:rsidRPr="00015F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015F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</w:t>
            </w:r>
            <w:bookmarkStart w:id="18" w:name="_Hlk75354185"/>
            <w:r w:rsidRPr="00015F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1257400</w:t>
            </w:r>
            <w:bookmarkEnd w:id="18"/>
            <w:r w:rsidRPr="00015F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João Paulo Alves de Faria.) </w:t>
            </w:r>
          </w:p>
        </w:tc>
      </w:tr>
      <w:tr w:rsidR="001E74A7" w:rsidRPr="001E74A7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015F4B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2E85E7" w14:textId="092EB733" w:rsidR="002A5484" w:rsidRPr="00015F4B" w:rsidRDefault="00E0363F" w:rsidP="002A54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 Conselheiro Relator </w:t>
            </w:r>
            <w:r w:rsidR="002A5484" w:rsidRPr="00015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emitiu despacho marcando audiência de instrução a ser realizada na data 23/09/2021 às 14h00min e intimando a denunciada a apresentar o projeto arquitetônico modificado e aprovado na Prefeitura em sua íntegra em até 15 dias antes da data de realização da audiência de instrução.</w:t>
            </w:r>
          </w:p>
          <w:p w14:paraId="351450D7" w14:textId="4FD3E06F" w:rsidR="00DB2423" w:rsidRPr="00015F4B" w:rsidRDefault="00DB2423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661506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D02B4E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0B8D5849" w:rsidR="00DB2423" w:rsidRPr="00D02B4E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201F7A" w:rsidRPr="00D02B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1273257-2021] (Relator: Michela </w:t>
            </w:r>
            <w:proofErr w:type="spellStart"/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Rezende.) </w:t>
            </w:r>
          </w:p>
        </w:tc>
      </w:tr>
      <w:tr w:rsidR="001E74A7" w:rsidRPr="001E74A7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D02B4E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348058" w14:textId="10C9D4A5" w:rsidR="007A4AB2" w:rsidRPr="00D02B4E" w:rsidRDefault="00EA77B3" w:rsidP="00D86C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denúncia foi admitida e a </w:t>
            </w:r>
            <w:r w:rsidR="002209B2"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</w:t>
            </w: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denunciada intimada a apresentar sua defesa. A </w:t>
            </w:r>
            <w:r w:rsidR="002209B2"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</w:t>
            </w: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</w:t>
            </w:r>
            <w:r w:rsidR="002209B2"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ainda não retornou apresentando sua defesa</w:t>
            </w:r>
            <w:r w:rsidR="002209B2"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9716D75" w14:textId="0B181E5A" w:rsidR="00201F7A" w:rsidRPr="001E74A7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2AEFD20F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D02B4E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7997C7C7" w:rsidR="00FF0855" w:rsidRPr="00D02B4E" w:rsidRDefault="002D4B96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201F7A" w:rsidRPr="00D02B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1275971-2021] (Relator: </w:t>
            </w:r>
            <w:r w:rsidR="008B60E8"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8B60E8"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8B60E8"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</w:t>
            </w:r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E74A7" w:rsidRPr="001E74A7" w14:paraId="0490011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D02B4E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320DA" w14:textId="27FF8624" w:rsidR="000855D2" w:rsidRPr="00D02B4E" w:rsidRDefault="002209B2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denúncia foi admitida e a parte denunciada intimada a apresentar sua defesa. A parte denunciada ainda não retornou apresentando sua defesa.</w:t>
            </w:r>
          </w:p>
        </w:tc>
      </w:tr>
    </w:tbl>
    <w:p w14:paraId="0C96E928" w14:textId="77777777" w:rsidR="00201F7A" w:rsidRPr="001E74A7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34B66276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D02B4E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638D145C" w:rsidR="008B60E8" w:rsidRPr="00D02B4E" w:rsidRDefault="008B60E8" w:rsidP="002D72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201F7A" w:rsidRPr="00D02B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1295801-2021] (Relator: </w:t>
            </w:r>
            <w:r w:rsidR="00250973"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250973"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250973"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</w:t>
            </w:r>
            <w:r w:rsidRPr="00D02B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E74A7" w:rsidRPr="001E74A7" w14:paraId="54FCCFCA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D02B4E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5E9F3" w14:textId="417105FD" w:rsidR="0049705D" w:rsidRPr="00D02B4E" w:rsidRDefault="002209B2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denúncia foi admitida e a parte denunciada intimada a apresentar sua defesa. A parte denunciada ainda não retornou apresentando sua defesa.</w:t>
            </w:r>
          </w:p>
        </w:tc>
      </w:tr>
    </w:tbl>
    <w:p w14:paraId="2AF51702" w14:textId="77777777" w:rsidR="00201F7A" w:rsidRPr="001E74A7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239E6E51" w14:textId="77777777" w:rsidTr="00C8650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1D436F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3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6ED6B871" w:rsidR="00201F7A" w:rsidRPr="001D436F" w:rsidRDefault="00201F7A" w:rsidP="00C865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4.15 [PROT. N° 1313036-2021] (Relator: </w:t>
            </w:r>
            <w:r w:rsidRPr="001D43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nomear</w:t>
            </w:r>
            <w:r w:rsidRPr="001D43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E74A7" w:rsidRPr="001E74A7" w14:paraId="18D22430" w14:textId="77777777" w:rsidTr="00C8650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1D436F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3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D1EF32" w14:textId="4DE2B91F" w:rsidR="00201F7A" w:rsidRPr="001D436F" w:rsidRDefault="00EF2147" w:rsidP="00C86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nomeada a Conselheira </w:t>
            </w:r>
            <w:bookmarkStart w:id="19" w:name="_Hlk75346148"/>
            <w:r w:rsidRPr="001D4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Cecília Rabelo Geraldo </w:t>
            </w:r>
            <w:bookmarkEnd w:id="19"/>
            <w:r w:rsidRPr="001D4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como relatora da denúncia. </w:t>
            </w:r>
          </w:p>
        </w:tc>
      </w:tr>
    </w:tbl>
    <w:p w14:paraId="4C713BA9" w14:textId="77777777" w:rsidR="00201F7A" w:rsidRPr="001E74A7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74A7" w:rsidRPr="001E74A7" w14:paraId="2EA88914" w14:textId="77777777" w:rsidTr="00C8650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BC5787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1937A760" w:rsidR="00201F7A" w:rsidRPr="00BC5787" w:rsidRDefault="00201F7A" w:rsidP="00C865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4.16</w:t>
            </w:r>
            <w:r w:rsidRPr="00BC5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r w:rsidR="00EF2147" w:rsidRPr="00BC5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1328480</w:t>
            </w:r>
            <w:r w:rsidRPr="00BC5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-2021] (Relator: A nomear.)</w:t>
            </w:r>
          </w:p>
        </w:tc>
      </w:tr>
      <w:tr w:rsidR="001E74A7" w:rsidRPr="001E74A7" w14:paraId="46EC9ECA" w14:textId="77777777" w:rsidTr="00C8650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BC5787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A228F" w14:textId="4C09DFE6" w:rsidR="00201F7A" w:rsidRPr="00BC5787" w:rsidRDefault="00EF2147" w:rsidP="00201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nomeada a Conselheira </w:t>
            </w:r>
            <w:bookmarkStart w:id="20" w:name="_Hlk75346593"/>
            <w:r w:rsidRPr="00BC5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</w:t>
            </w:r>
            <w:bookmarkEnd w:id="20"/>
            <w:r w:rsidRPr="00BC5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como relatora da denúncia.</w:t>
            </w:r>
          </w:p>
        </w:tc>
      </w:tr>
    </w:tbl>
    <w:p w14:paraId="3B074FB3" w14:textId="77777777" w:rsidR="00201F7A" w:rsidRPr="001E74A7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E66250E" w14:textId="77777777" w:rsidR="00CB51B7" w:rsidRPr="00BC5787" w:rsidRDefault="0035575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C57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C5787" w:rsidRPr="00BC5787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BC578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BC578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BC5787" w:rsidRPr="00BC5787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BC5787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0B3B90DF" w:rsidR="00CB51B7" w:rsidRPr="00BC5787" w:rsidRDefault="00DE7291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1" w:name="_heading=h.2et92p0"/>
            <w:bookmarkEnd w:id="21"/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entrou em intervalo para almoço às 12h</w:t>
            </w:r>
            <w:r w:rsidR="00D246FF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min retornando às 13h30min. </w:t>
            </w:r>
            <w:r w:rsidR="00355750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194D86B7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F5987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55750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9F5987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F5987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351F88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355750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FF0855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  <w:r w:rsidR="00355750" w:rsidRPr="00BC5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1824918" w14:textId="19ECE173" w:rsidR="00CB51B7" w:rsidRPr="001E74A7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2F91A716" w14:textId="01C3B436" w:rsidR="007669B9" w:rsidRPr="001E74A7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1E74A7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C634D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2" w:name="_Hlk62479820"/>
      <w:r w:rsidRPr="00C634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C634D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C634D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C634D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C634D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C634D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C634D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C634D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C634D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C634D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C634D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C634D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C634D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C634D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24101A2B" w:rsidR="72BD950D" w:rsidRPr="00C634D8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13D44429" w:rsidR="005B16D9" w:rsidRPr="00C634D8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 adjunto da CED-CAU/MG</w:t>
      </w:r>
    </w:p>
    <w:bookmarkEnd w:id="22"/>
    <w:p w14:paraId="41B82ED8" w14:textId="5C34CC92" w:rsidR="00CB51B7" w:rsidRPr="00C634D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C634D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50E0CB23" w:rsidR="00CB51B7" w:rsidRPr="00C634D8" w:rsidRDefault="00135EAD" w:rsidP="00147558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634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</w:t>
      </w:r>
      <w:r w:rsidR="00355750" w:rsidRPr="00C634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</w:t>
      </w:r>
      <w:r w:rsidR="49310734" w:rsidRPr="00C634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5750" w:rsidRPr="00C634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355750"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C634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4E3C3AAF" w:rsidR="622A6ED8" w:rsidRPr="00C634D8" w:rsidRDefault="00135EA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4D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p w14:paraId="47CFDCEB" w14:textId="0072DE76" w:rsidR="00982109" w:rsidRPr="001E74A7" w:rsidRDefault="00DE4092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0E2E" wp14:editId="390C4F73">
                <wp:simplePos x="0" y="0"/>
                <wp:positionH relativeFrom="column">
                  <wp:posOffset>-1905</wp:posOffset>
                </wp:positionH>
                <wp:positionV relativeFrom="paragraph">
                  <wp:posOffset>262890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C90F" w14:textId="77777777" w:rsidR="00E34131" w:rsidRDefault="00E34131" w:rsidP="00E34131">
                            <w:pPr>
                              <w:jc w:val="center"/>
                            </w:pPr>
                          </w:p>
                          <w:p w14:paraId="33EE16A6" w14:textId="79BAB9BC" w:rsidR="00E34131" w:rsidRDefault="00E34131" w:rsidP="00DE4092">
                            <w:r>
                              <w:t>___________________________________</w:t>
                            </w:r>
                            <w:r w:rsidR="00DE4092">
                              <w:t xml:space="preserve">__________   </w:t>
                            </w:r>
                            <w:r w:rsidR="00433074">
                              <w:t xml:space="preserve">        ___</w:t>
                            </w:r>
                            <w:r w:rsidR="00DE4092">
                              <w:t>___________________________________</w:t>
                            </w:r>
                          </w:p>
                          <w:p w14:paraId="58F308D1" w14:textId="0B746ACB" w:rsidR="00DE4092" w:rsidRPr="003F3BE9" w:rsidRDefault="00E34131" w:rsidP="00DE40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DE4092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33074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E4092" w:rsidRPr="003F3BE9">
                              <w:rPr>
                                <w:sz w:val="16"/>
                                <w:szCs w:val="16"/>
                              </w:rPr>
                              <w:t>Diogo Braga – Arquiteto Analista Assessor da CED-CAU/MG.</w:t>
                            </w:r>
                          </w:p>
                          <w:p w14:paraId="75BBC0F4" w14:textId="738A0EBA" w:rsidR="00DE4092" w:rsidRDefault="00DE4092" w:rsidP="00E341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 w:rsidR="00433074"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0172D4C5" w14:textId="77777777" w:rsidR="00DE4092" w:rsidRPr="003F3BE9" w:rsidRDefault="00DE4092" w:rsidP="00E341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50E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15pt;margin-top:20.7pt;width:499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" filled="f" stroked="f">
                <v:textbox>
                  <w:txbxContent>
                    <w:p w14:paraId="39C0C90F" w14:textId="77777777" w:rsidR="00E34131" w:rsidRDefault="00E34131" w:rsidP="00E34131">
                      <w:pPr>
                        <w:jc w:val="center"/>
                      </w:pPr>
                    </w:p>
                    <w:p w14:paraId="33EE16A6" w14:textId="79BAB9BC" w:rsidR="00E34131" w:rsidRDefault="00E34131" w:rsidP="00DE4092">
                      <w:r>
                        <w:t>___________________________________</w:t>
                      </w:r>
                      <w:r w:rsidR="00DE4092">
                        <w:t xml:space="preserve">__________   </w:t>
                      </w:r>
                      <w:r w:rsidR="00433074">
                        <w:t xml:space="preserve">        ___</w:t>
                      </w:r>
                      <w:r w:rsidR="00DE4092">
                        <w:t>___________________________________</w:t>
                      </w:r>
                    </w:p>
                    <w:p w14:paraId="58F308D1" w14:textId="0B746ACB" w:rsidR="00DE4092" w:rsidRPr="003F3BE9" w:rsidRDefault="00E34131" w:rsidP="00DE40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DE4092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433074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E4092" w:rsidRPr="003F3BE9">
                        <w:rPr>
                          <w:sz w:val="16"/>
                          <w:szCs w:val="16"/>
                        </w:rPr>
                        <w:t>Diogo Braga – Arquiteto Analista Assessor da CED-CAU/MG.</w:t>
                      </w:r>
                    </w:p>
                    <w:p w14:paraId="75BBC0F4" w14:textId="738A0EBA" w:rsidR="00DE4092" w:rsidRDefault="00DE4092" w:rsidP="00E341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 w:rsidR="00433074"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0172D4C5" w14:textId="77777777" w:rsidR="00DE4092" w:rsidRPr="003F3BE9" w:rsidRDefault="00DE4092" w:rsidP="00E341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06E7E" w14:textId="40E0859E" w:rsidR="005F0769" w:rsidRPr="001E74A7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4AF868E" w14:textId="5FCBE78F" w:rsidR="005F0769" w:rsidRPr="001E74A7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4EDE0244" w14:textId="1F3FE889" w:rsidR="00BA320F" w:rsidRPr="001E74A7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505A993" w14:textId="7CFFB8AE" w:rsidR="00BA320F" w:rsidRPr="001E74A7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558D61AD" w14:textId="1118CEBC" w:rsidR="00BA320F" w:rsidRPr="001E74A7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3778F9F" w14:textId="0CCD930B" w:rsidR="00BA320F" w:rsidRPr="001E74A7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5F8EC6AA" w:rsidR="00C7069C" w:rsidRPr="001E74A7" w:rsidRDefault="00C7069C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sectPr w:rsidR="00C7069C" w:rsidRPr="001E74A7">
      <w:headerReference w:type="default" r:id="rId11"/>
      <w:footerReference w:type="default" r:id="rId12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45AA" w14:textId="77777777" w:rsidR="00B61767" w:rsidRDefault="00B61767">
      <w:r>
        <w:separator/>
      </w:r>
    </w:p>
  </w:endnote>
  <w:endnote w:type="continuationSeparator" w:id="0">
    <w:p w14:paraId="74230BF4" w14:textId="77777777" w:rsidR="00B61767" w:rsidRDefault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7164" w14:textId="77777777" w:rsidR="00B61767" w:rsidRDefault="00B61767">
      <w:r>
        <w:separator/>
      </w:r>
    </w:p>
  </w:footnote>
  <w:footnote w:type="continuationSeparator" w:id="0">
    <w:p w14:paraId="1C17AADA" w14:textId="77777777" w:rsidR="00B61767" w:rsidRDefault="00B6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2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9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8"/>
  </w:num>
  <w:num w:numId="5">
    <w:abstractNumId w:val="11"/>
  </w:num>
  <w:num w:numId="6">
    <w:abstractNumId w:val="17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15F4B"/>
    <w:rsid w:val="0002166D"/>
    <w:rsid w:val="00023C6B"/>
    <w:rsid w:val="00024A09"/>
    <w:rsid w:val="00024F0A"/>
    <w:rsid w:val="00027F24"/>
    <w:rsid w:val="00034415"/>
    <w:rsid w:val="0004759C"/>
    <w:rsid w:val="0005406F"/>
    <w:rsid w:val="0006289B"/>
    <w:rsid w:val="00062BB5"/>
    <w:rsid w:val="00064BDF"/>
    <w:rsid w:val="0007632E"/>
    <w:rsid w:val="00080A97"/>
    <w:rsid w:val="00084073"/>
    <w:rsid w:val="000855D2"/>
    <w:rsid w:val="00087B2E"/>
    <w:rsid w:val="00095F80"/>
    <w:rsid w:val="0009708C"/>
    <w:rsid w:val="000A3C7C"/>
    <w:rsid w:val="000C0961"/>
    <w:rsid w:val="000C111D"/>
    <w:rsid w:val="000C683A"/>
    <w:rsid w:val="000C74B5"/>
    <w:rsid w:val="000C774B"/>
    <w:rsid w:val="000D446A"/>
    <w:rsid w:val="000D7282"/>
    <w:rsid w:val="000E11DA"/>
    <w:rsid w:val="000E3E90"/>
    <w:rsid w:val="000F0AF2"/>
    <w:rsid w:val="000F31C5"/>
    <w:rsid w:val="00100B30"/>
    <w:rsid w:val="00103D74"/>
    <w:rsid w:val="00103DB3"/>
    <w:rsid w:val="00110887"/>
    <w:rsid w:val="001264B2"/>
    <w:rsid w:val="001275E1"/>
    <w:rsid w:val="00133D17"/>
    <w:rsid w:val="00135EAD"/>
    <w:rsid w:val="001374E7"/>
    <w:rsid w:val="001441B3"/>
    <w:rsid w:val="00147558"/>
    <w:rsid w:val="0015307C"/>
    <w:rsid w:val="00157751"/>
    <w:rsid w:val="00161D72"/>
    <w:rsid w:val="001630C5"/>
    <w:rsid w:val="00171E40"/>
    <w:rsid w:val="0017595C"/>
    <w:rsid w:val="00185A6B"/>
    <w:rsid w:val="001A1690"/>
    <w:rsid w:val="001A1752"/>
    <w:rsid w:val="001A2093"/>
    <w:rsid w:val="001A6101"/>
    <w:rsid w:val="001B5094"/>
    <w:rsid w:val="001B5AF9"/>
    <w:rsid w:val="001B5F19"/>
    <w:rsid w:val="001B5FEC"/>
    <w:rsid w:val="001C20DA"/>
    <w:rsid w:val="001C3B77"/>
    <w:rsid w:val="001D436F"/>
    <w:rsid w:val="001E74A7"/>
    <w:rsid w:val="001F367D"/>
    <w:rsid w:val="001F5846"/>
    <w:rsid w:val="00201F7A"/>
    <w:rsid w:val="00202D93"/>
    <w:rsid w:val="00203261"/>
    <w:rsid w:val="00206D50"/>
    <w:rsid w:val="002157CE"/>
    <w:rsid w:val="002209B2"/>
    <w:rsid w:val="00222059"/>
    <w:rsid w:val="00224353"/>
    <w:rsid w:val="0022660D"/>
    <w:rsid w:val="0023197E"/>
    <w:rsid w:val="00232AFB"/>
    <w:rsid w:val="00233824"/>
    <w:rsid w:val="002347C2"/>
    <w:rsid w:val="002360D8"/>
    <w:rsid w:val="00236216"/>
    <w:rsid w:val="00237EED"/>
    <w:rsid w:val="002462A4"/>
    <w:rsid w:val="00250973"/>
    <w:rsid w:val="00251356"/>
    <w:rsid w:val="00253F7F"/>
    <w:rsid w:val="00254D8A"/>
    <w:rsid w:val="00264DAA"/>
    <w:rsid w:val="00275726"/>
    <w:rsid w:val="002A258C"/>
    <w:rsid w:val="002A3601"/>
    <w:rsid w:val="002A4ED8"/>
    <w:rsid w:val="002A5484"/>
    <w:rsid w:val="002A7762"/>
    <w:rsid w:val="002B093B"/>
    <w:rsid w:val="002B2A26"/>
    <w:rsid w:val="002C0282"/>
    <w:rsid w:val="002C07D2"/>
    <w:rsid w:val="002C4007"/>
    <w:rsid w:val="002C7705"/>
    <w:rsid w:val="002D1A9E"/>
    <w:rsid w:val="002D4B96"/>
    <w:rsid w:val="002E0BC6"/>
    <w:rsid w:val="002E23E2"/>
    <w:rsid w:val="002F06B6"/>
    <w:rsid w:val="002F3785"/>
    <w:rsid w:val="0030727C"/>
    <w:rsid w:val="00311BA1"/>
    <w:rsid w:val="003131B2"/>
    <w:rsid w:val="00321F13"/>
    <w:rsid w:val="003238A0"/>
    <w:rsid w:val="00331C91"/>
    <w:rsid w:val="003368CF"/>
    <w:rsid w:val="003377CA"/>
    <w:rsid w:val="00344021"/>
    <w:rsid w:val="003503EA"/>
    <w:rsid w:val="00350A26"/>
    <w:rsid w:val="00351F88"/>
    <w:rsid w:val="00355750"/>
    <w:rsid w:val="00362D40"/>
    <w:rsid w:val="00375AA5"/>
    <w:rsid w:val="00375B92"/>
    <w:rsid w:val="00376CFA"/>
    <w:rsid w:val="00383C43"/>
    <w:rsid w:val="00384E11"/>
    <w:rsid w:val="003A591A"/>
    <w:rsid w:val="003B7143"/>
    <w:rsid w:val="003C7F87"/>
    <w:rsid w:val="003D0565"/>
    <w:rsid w:val="003D4A46"/>
    <w:rsid w:val="003E0ECD"/>
    <w:rsid w:val="003F4636"/>
    <w:rsid w:val="003F46F6"/>
    <w:rsid w:val="00401E7B"/>
    <w:rsid w:val="0040206B"/>
    <w:rsid w:val="00405FFA"/>
    <w:rsid w:val="00412B9E"/>
    <w:rsid w:val="00415FFE"/>
    <w:rsid w:val="004217CF"/>
    <w:rsid w:val="00427A06"/>
    <w:rsid w:val="00427F6A"/>
    <w:rsid w:val="00430BEB"/>
    <w:rsid w:val="004317D3"/>
    <w:rsid w:val="00431C96"/>
    <w:rsid w:val="00433074"/>
    <w:rsid w:val="00434C81"/>
    <w:rsid w:val="00444E90"/>
    <w:rsid w:val="00445AB3"/>
    <w:rsid w:val="00445B66"/>
    <w:rsid w:val="00451F49"/>
    <w:rsid w:val="00462857"/>
    <w:rsid w:val="00464F0C"/>
    <w:rsid w:val="00467714"/>
    <w:rsid w:val="00467B4F"/>
    <w:rsid w:val="00471505"/>
    <w:rsid w:val="00471A62"/>
    <w:rsid w:val="0047417E"/>
    <w:rsid w:val="00482E31"/>
    <w:rsid w:val="00491C17"/>
    <w:rsid w:val="004937C2"/>
    <w:rsid w:val="00494430"/>
    <w:rsid w:val="00494E74"/>
    <w:rsid w:val="0049694D"/>
    <w:rsid w:val="0049705D"/>
    <w:rsid w:val="004A24FE"/>
    <w:rsid w:val="004A4B42"/>
    <w:rsid w:val="004A5341"/>
    <w:rsid w:val="004A709E"/>
    <w:rsid w:val="004B3E91"/>
    <w:rsid w:val="004C15B2"/>
    <w:rsid w:val="004C5AD3"/>
    <w:rsid w:val="004C5BFC"/>
    <w:rsid w:val="004E323B"/>
    <w:rsid w:val="004E630E"/>
    <w:rsid w:val="004E6F35"/>
    <w:rsid w:val="004F4181"/>
    <w:rsid w:val="004F6548"/>
    <w:rsid w:val="00502832"/>
    <w:rsid w:val="005054A7"/>
    <w:rsid w:val="00511275"/>
    <w:rsid w:val="00533585"/>
    <w:rsid w:val="005344C7"/>
    <w:rsid w:val="00540706"/>
    <w:rsid w:val="00542DDE"/>
    <w:rsid w:val="00544474"/>
    <w:rsid w:val="0055208E"/>
    <w:rsid w:val="00553BDB"/>
    <w:rsid w:val="00554D2D"/>
    <w:rsid w:val="0055529C"/>
    <w:rsid w:val="0055573E"/>
    <w:rsid w:val="005564A6"/>
    <w:rsid w:val="00562894"/>
    <w:rsid w:val="005734A5"/>
    <w:rsid w:val="005769B1"/>
    <w:rsid w:val="00577FA8"/>
    <w:rsid w:val="00583FA2"/>
    <w:rsid w:val="00584BDE"/>
    <w:rsid w:val="00585898"/>
    <w:rsid w:val="00586445"/>
    <w:rsid w:val="005877DC"/>
    <w:rsid w:val="00587D58"/>
    <w:rsid w:val="005903F4"/>
    <w:rsid w:val="00590484"/>
    <w:rsid w:val="0059475A"/>
    <w:rsid w:val="005971AD"/>
    <w:rsid w:val="005A233E"/>
    <w:rsid w:val="005A245A"/>
    <w:rsid w:val="005A5381"/>
    <w:rsid w:val="005B14F3"/>
    <w:rsid w:val="005B16D9"/>
    <w:rsid w:val="005C21AA"/>
    <w:rsid w:val="005C237D"/>
    <w:rsid w:val="005C36FB"/>
    <w:rsid w:val="005C53A8"/>
    <w:rsid w:val="005D4116"/>
    <w:rsid w:val="005D5A49"/>
    <w:rsid w:val="005E4323"/>
    <w:rsid w:val="005F0769"/>
    <w:rsid w:val="005F3A9C"/>
    <w:rsid w:val="005F4785"/>
    <w:rsid w:val="006117AF"/>
    <w:rsid w:val="00612FFE"/>
    <w:rsid w:val="006202A1"/>
    <w:rsid w:val="00633E8D"/>
    <w:rsid w:val="00635D7A"/>
    <w:rsid w:val="00640104"/>
    <w:rsid w:val="006501F6"/>
    <w:rsid w:val="0065253D"/>
    <w:rsid w:val="00655E56"/>
    <w:rsid w:val="00660063"/>
    <w:rsid w:val="00662B7C"/>
    <w:rsid w:val="00667977"/>
    <w:rsid w:val="00671B05"/>
    <w:rsid w:val="00674822"/>
    <w:rsid w:val="00683537"/>
    <w:rsid w:val="00692A87"/>
    <w:rsid w:val="00694EAD"/>
    <w:rsid w:val="006C12C5"/>
    <w:rsid w:val="006C4501"/>
    <w:rsid w:val="006C7597"/>
    <w:rsid w:val="006D23F3"/>
    <w:rsid w:val="006D51BE"/>
    <w:rsid w:val="006E4D01"/>
    <w:rsid w:val="006F194C"/>
    <w:rsid w:val="006F5CBD"/>
    <w:rsid w:val="006F7D5D"/>
    <w:rsid w:val="00701A89"/>
    <w:rsid w:val="00703E0E"/>
    <w:rsid w:val="007075DE"/>
    <w:rsid w:val="0071382C"/>
    <w:rsid w:val="00714FC6"/>
    <w:rsid w:val="0071700E"/>
    <w:rsid w:val="00717096"/>
    <w:rsid w:val="00717932"/>
    <w:rsid w:val="00720C6D"/>
    <w:rsid w:val="00723D8F"/>
    <w:rsid w:val="007251E9"/>
    <w:rsid w:val="00727B15"/>
    <w:rsid w:val="00732E09"/>
    <w:rsid w:val="00742D32"/>
    <w:rsid w:val="00754CCC"/>
    <w:rsid w:val="007571E2"/>
    <w:rsid w:val="0076153B"/>
    <w:rsid w:val="007640DF"/>
    <w:rsid w:val="007669B9"/>
    <w:rsid w:val="00767C1B"/>
    <w:rsid w:val="007771ED"/>
    <w:rsid w:val="007775E5"/>
    <w:rsid w:val="00792C35"/>
    <w:rsid w:val="007967EC"/>
    <w:rsid w:val="007A4AB2"/>
    <w:rsid w:val="007A4C3B"/>
    <w:rsid w:val="007A7745"/>
    <w:rsid w:val="007B589F"/>
    <w:rsid w:val="007C27B0"/>
    <w:rsid w:val="007C343E"/>
    <w:rsid w:val="007D40F1"/>
    <w:rsid w:val="00807D25"/>
    <w:rsid w:val="0082739E"/>
    <w:rsid w:val="008277CC"/>
    <w:rsid w:val="0083138D"/>
    <w:rsid w:val="00833742"/>
    <w:rsid w:val="00841392"/>
    <w:rsid w:val="00847BB6"/>
    <w:rsid w:val="00847FF6"/>
    <w:rsid w:val="008533F0"/>
    <w:rsid w:val="00857428"/>
    <w:rsid w:val="0086259B"/>
    <w:rsid w:val="00863276"/>
    <w:rsid w:val="00866B6D"/>
    <w:rsid w:val="00866C4B"/>
    <w:rsid w:val="0087264E"/>
    <w:rsid w:val="0088256B"/>
    <w:rsid w:val="008827AE"/>
    <w:rsid w:val="00893F85"/>
    <w:rsid w:val="00894292"/>
    <w:rsid w:val="00895123"/>
    <w:rsid w:val="008A1FD2"/>
    <w:rsid w:val="008A3D90"/>
    <w:rsid w:val="008B4A3F"/>
    <w:rsid w:val="008B60E8"/>
    <w:rsid w:val="008B6AFB"/>
    <w:rsid w:val="008D3959"/>
    <w:rsid w:val="008D5DD0"/>
    <w:rsid w:val="008DA43D"/>
    <w:rsid w:val="008E18C8"/>
    <w:rsid w:val="008F1DEB"/>
    <w:rsid w:val="008F6BE0"/>
    <w:rsid w:val="00902FD5"/>
    <w:rsid w:val="00903FD2"/>
    <w:rsid w:val="00906762"/>
    <w:rsid w:val="009145BA"/>
    <w:rsid w:val="009201CE"/>
    <w:rsid w:val="009213F9"/>
    <w:rsid w:val="009269FD"/>
    <w:rsid w:val="00931D75"/>
    <w:rsid w:val="00943E9B"/>
    <w:rsid w:val="0094672A"/>
    <w:rsid w:val="009538B9"/>
    <w:rsid w:val="00957A21"/>
    <w:rsid w:val="00963891"/>
    <w:rsid w:val="0096518C"/>
    <w:rsid w:val="00971DFB"/>
    <w:rsid w:val="00976EB2"/>
    <w:rsid w:val="00982109"/>
    <w:rsid w:val="00984531"/>
    <w:rsid w:val="009949FB"/>
    <w:rsid w:val="00995485"/>
    <w:rsid w:val="009973E1"/>
    <w:rsid w:val="009A286E"/>
    <w:rsid w:val="009A4493"/>
    <w:rsid w:val="009A4512"/>
    <w:rsid w:val="009B2CED"/>
    <w:rsid w:val="009B49A1"/>
    <w:rsid w:val="009C19BC"/>
    <w:rsid w:val="009C731D"/>
    <w:rsid w:val="009D0C0A"/>
    <w:rsid w:val="009D4D2E"/>
    <w:rsid w:val="009D6A7A"/>
    <w:rsid w:val="009D7984"/>
    <w:rsid w:val="009F3923"/>
    <w:rsid w:val="009F5987"/>
    <w:rsid w:val="00A053FD"/>
    <w:rsid w:val="00A103EC"/>
    <w:rsid w:val="00A10C26"/>
    <w:rsid w:val="00A142D7"/>
    <w:rsid w:val="00A16B30"/>
    <w:rsid w:val="00A2417D"/>
    <w:rsid w:val="00A257E4"/>
    <w:rsid w:val="00A26369"/>
    <w:rsid w:val="00A320AB"/>
    <w:rsid w:val="00A440AF"/>
    <w:rsid w:val="00A44EC9"/>
    <w:rsid w:val="00A44FE9"/>
    <w:rsid w:val="00A465DE"/>
    <w:rsid w:val="00A50249"/>
    <w:rsid w:val="00A5657C"/>
    <w:rsid w:val="00A56732"/>
    <w:rsid w:val="00A567C3"/>
    <w:rsid w:val="00A6074A"/>
    <w:rsid w:val="00A6237D"/>
    <w:rsid w:val="00A74B4C"/>
    <w:rsid w:val="00A768F3"/>
    <w:rsid w:val="00A76FFA"/>
    <w:rsid w:val="00A819F0"/>
    <w:rsid w:val="00A8285B"/>
    <w:rsid w:val="00A94BF2"/>
    <w:rsid w:val="00AA1431"/>
    <w:rsid w:val="00AA3F5C"/>
    <w:rsid w:val="00AA63DC"/>
    <w:rsid w:val="00AA643A"/>
    <w:rsid w:val="00AB150B"/>
    <w:rsid w:val="00AB2B3A"/>
    <w:rsid w:val="00AB72E1"/>
    <w:rsid w:val="00AC7A62"/>
    <w:rsid w:val="00AD6ED7"/>
    <w:rsid w:val="00AD7AF0"/>
    <w:rsid w:val="00AD7B09"/>
    <w:rsid w:val="00AE3B2C"/>
    <w:rsid w:val="00AF61D4"/>
    <w:rsid w:val="00B06B80"/>
    <w:rsid w:val="00B07DB9"/>
    <w:rsid w:val="00B11979"/>
    <w:rsid w:val="00B12997"/>
    <w:rsid w:val="00B176B1"/>
    <w:rsid w:val="00B23207"/>
    <w:rsid w:val="00B243D1"/>
    <w:rsid w:val="00B31AFE"/>
    <w:rsid w:val="00B33B09"/>
    <w:rsid w:val="00B3601E"/>
    <w:rsid w:val="00B42052"/>
    <w:rsid w:val="00B431ED"/>
    <w:rsid w:val="00B462AC"/>
    <w:rsid w:val="00B46D46"/>
    <w:rsid w:val="00B61767"/>
    <w:rsid w:val="00B72598"/>
    <w:rsid w:val="00B731CD"/>
    <w:rsid w:val="00B801D4"/>
    <w:rsid w:val="00B8136E"/>
    <w:rsid w:val="00B821F4"/>
    <w:rsid w:val="00B84F8E"/>
    <w:rsid w:val="00B93861"/>
    <w:rsid w:val="00BA320F"/>
    <w:rsid w:val="00BA79C6"/>
    <w:rsid w:val="00BB35CC"/>
    <w:rsid w:val="00BB41C6"/>
    <w:rsid w:val="00BB7F06"/>
    <w:rsid w:val="00BC5787"/>
    <w:rsid w:val="00BD1DDB"/>
    <w:rsid w:val="00BD6137"/>
    <w:rsid w:val="00BE5B98"/>
    <w:rsid w:val="00BE645F"/>
    <w:rsid w:val="00BF4D58"/>
    <w:rsid w:val="00BF4FAE"/>
    <w:rsid w:val="00C039C3"/>
    <w:rsid w:val="00C05088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423F6"/>
    <w:rsid w:val="00C51078"/>
    <w:rsid w:val="00C56474"/>
    <w:rsid w:val="00C57574"/>
    <w:rsid w:val="00C634D8"/>
    <w:rsid w:val="00C63D99"/>
    <w:rsid w:val="00C7069C"/>
    <w:rsid w:val="00C740D0"/>
    <w:rsid w:val="00C74E17"/>
    <w:rsid w:val="00C817DC"/>
    <w:rsid w:val="00C87351"/>
    <w:rsid w:val="00C918DF"/>
    <w:rsid w:val="00C9795F"/>
    <w:rsid w:val="00CA133A"/>
    <w:rsid w:val="00CA4A66"/>
    <w:rsid w:val="00CB0E3E"/>
    <w:rsid w:val="00CB28AA"/>
    <w:rsid w:val="00CB34FB"/>
    <w:rsid w:val="00CB38B4"/>
    <w:rsid w:val="00CB51B7"/>
    <w:rsid w:val="00CB5581"/>
    <w:rsid w:val="00CC3ECB"/>
    <w:rsid w:val="00CD5761"/>
    <w:rsid w:val="00CD6C00"/>
    <w:rsid w:val="00CD7C27"/>
    <w:rsid w:val="00CF2F13"/>
    <w:rsid w:val="00CF5233"/>
    <w:rsid w:val="00CF7DA8"/>
    <w:rsid w:val="00D02B4E"/>
    <w:rsid w:val="00D04713"/>
    <w:rsid w:val="00D0477D"/>
    <w:rsid w:val="00D06C80"/>
    <w:rsid w:val="00D12A3A"/>
    <w:rsid w:val="00D246FF"/>
    <w:rsid w:val="00D30210"/>
    <w:rsid w:val="00D357B1"/>
    <w:rsid w:val="00D430E9"/>
    <w:rsid w:val="00D44546"/>
    <w:rsid w:val="00D44C35"/>
    <w:rsid w:val="00D478E4"/>
    <w:rsid w:val="00D678D0"/>
    <w:rsid w:val="00D71717"/>
    <w:rsid w:val="00D81A38"/>
    <w:rsid w:val="00D82B33"/>
    <w:rsid w:val="00D84048"/>
    <w:rsid w:val="00D85070"/>
    <w:rsid w:val="00D86C23"/>
    <w:rsid w:val="00D93CE7"/>
    <w:rsid w:val="00DA2A36"/>
    <w:rsid w:val="00DA4DDB"/>
    <w:rsid w:val="00DB138B"/>
    <w:rsid w:val="00DB2095"/>
    <w:rsid w:val="00DB2423"/>
    <w:rsid w:val="00DC27E1"/>
    <w:rsid w:val="00DC47F3"/>
    <w:rsid w:val="00DD4F57"/>
    <w:rsid w:val="00DD7594"/>
    <w:rsid w:val="00DE4092"/>
    <w:rsid w:val="00DE7291"/>
    <w:rsid w:val="00DF0EDA"/>
    <w:rsid w:val="00DF417F"/>
    <w:rsid w:val="00DF5A78"/>
    <w:rsid w:val="00DF7F94"/>
    <w:rsid w:val="00E0363F"/>
    <w:rsid w:val="00E06688"/>
    <w:rsid w:val="00E0786B"/>
    <w:rsid w:val="00E1274A"/>
    <w:rsid w:val="00E213AA"/>
    <w:rsid w:val="00E33C6B"/>
    <w:rsid w:val="00E34131"/>
    <w:rsid w:val="00E4618B"/>
    <w:rsid w:val="00E52AE4"/>
    <w:rsid w:val="00E5593F"/>
    <w:rsid w:val="00E63F0D"/>
    <w:rsid w:val="00E72501"/>
    <w:rsid w:val="00E73943"/>
    <w:rsid w:val="00E75C5F"/>
    <w:rsid w:val="00E77C6A"/>
    <w:rsid w:val="00E77D87"/>
    <w:rsid w:val="00E9112C"/>
    <w:rsid w:val="00EA0A7B"/>
    <w:rsid w:val="00EA592C"/>
    <w:rsid w:val="00EA77B3"/>
    <w:rsid w:val="00EB2AA2"/>
    <w:rsid w:val="00EB2D60"/>
    <w:rsid w:val="00EB3155"/>
    <w:rsid w:val="00EC7EA0"/>
    <w:rsid w:val="00ED0D33"/>
    <w:rsid w:val="00ED3519"/>
    <w:rsid w:val="00EF2147"/>
    <w:rsid w:val="00EF2598"/>
    <w:rsid w:val="00EF6A02"/>
    <w:rsid w:val="00F00449"/>
    <w:rsid w:val="00F00F9B"/>
    <w:rsid w:val="00F017FC"/>
    <w:rsid w:val="00F02801"/>
    <w:rsid w:val="00F12EAA"/>
    <w:rsid w:val="00F13B36"/>
    <w:rsid w:val="00F13E58"/>
    <w:rsid w:val="00F16F97"/>
    <w:rsid w:val="00F224A5"/>
    <w:rsid w:val="00F33A7A"/>
    <w:rsid w:val="00F4350E"/>
    <w:rsid w:val="00F47F5B"/>
    <w:rsid w:val="00F50D1D"/>
    <w:rsid w:val="00F51038"/>
    <w:rsid w:val="00F51E60"/>
    <w:rsid w:val="00F55FE9"/>
    <w:rsid w:val="00F60D53"/>
    <w:rsid w:val="00F65A45"/>
    <w:rsid w:val="00F679B8"/>
    <w:rsid w:val="00F7357A"/>
    <w:rsid w:val="00F82AFB"/>
    <w:rsid w:val="00F82D4D"/>
    <w:rsid w:val="00F93C57"/>
    <w:rsid w:val="00F975DD"/>
    <w:rsid w:val="00FA0A52"/>
    <w:rsid w:val="00FA5E01"/>
    <w:rsid w:val="00FA7721"/>
    <w:rsid w:val="00FB15AE"/>
    <w:rsid w:val="00FB372B"/>
    <w:rsid w:val="00FC041D"/>
    <w:rsid w:val="00FC28E3"/>
    <w:rsid w:val="00FC42E1"/>
    <w:rsid w:val="00FD0B97"/>
    <w:rsid w:val="00FD4493"/>
    <w:rsid w:val="00FE0059"/>
    <w:rsid w:val="00FE15CF"/>
    <w:rsid w:val="00FE528B"/>
    <w:rsid w:val="00FF007F"/>
    <w:rsid w:val="00FF05C6"/>
    <w:rsid w:val="00FF0855"/>
    <w:rsid w:val="00FF1C9A"/>
    <w:rsid w:val="00FF4264"/>
    <w:rsid w:val="00FF58D7"/>
    <w:rsid w:val="00FF6266"/>
    <w:rsid w:val="00FF6C8B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eno@mpmg.mp.br" TargetMode="External"/><Relationship Id="rId4" Type="http://schemas.openxmlformats.org/officeDocument/2006/relationships/styles" Target="styles.xml"/><Relationship Id="rId9" Type="http://schemas.openxmlformats.org/officeDocument/2006/relationships/hyperlink" Target="mailto:breno@mpmg.mp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2187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Diogo Ubaldo Braga</cp:lastModifiedBy>
  <cp:revision>27</cp:revision>
  <cp:lastPrinted>2021-05-20T19:27:00Z</cp:lastPrinted>
  <dcterms:created xsi:type="dcterms:W3CDTF">2021-05-19T13:57:00Z</dcterms:created>
  <dcterms:modified xsi:type="dcterms:W3CDTF">2021-06-24T10:58:00Z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