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D673DB" w:rsidRPr="006D6847" w14:paraId="4EAD2C86" w14:textId="77777777" w:rsidTr="002429D1">
        <w:trPr>
          <w:trHeight w:val="33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FA447" w14:textId="1C9C7D76" w:rsidR="00D673DB" w:rsidRPr="008B36A9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5DE880" w14:textId="0B020CED" w:rsidR="00D673DB" w:rsidRPr="008B36A9" w:rsidRDefault="00D673DB" w:rsidP="00D673DB">
            <w:pPr>
              <w:suppressLineNumbers/>
              <w:jc w:val="both"/>
              <w:rPr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Regimento Interno do CAU/MG</w:t>
            </w:r>
          </w:p>
        </w:tc>
      </w:tr>
      <w:tr w:rsidR="00D673DB" w:rsidRPr="006D6847" w14:paraId="698B0460" w14:textId="77777777" w:rsidTr="002429D1">
        <w:trPr>
          <w:trHeight w:val="33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1E918" w14:textId="057347D8" w:rsidR="00D673DB" w:rsidRPr="008B36A9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caps/>
                <w:sz w:val="21"/>
                <w:szCs w:val="21"/>
              </w:rPr>
              <w:t>INTERESSADOS:</w:t>
            </w:r>
          </w:p>
        </w:tc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A82472" w14:textId="3A83816D" w:rsidR="00D673DB" w:rsidRPr="008B36A9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Comissão de Exercício Profissional; </w:t>
            </w:r>
            <w:r w:rsidR="00105EC1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Gerência Técnica e de Fiscalização</w:t>
            </w:r>
            <w:r w:rsidR="00F96261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; Presidência;</w:t>
            </w:r>
          </w:p>
        </w:tc>
      </w:tr>
      <w:tr w:rsidR="00D673DB" w:rsidRPr="006D6847" w14:paraId="6C7AC6E9" w14:textId="77777777" w:rsidTr="002429D1">
        <w:trPr>
          <w:trHeight w:val="33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3C459" w14:textId="5B5A4338" w:rsidR="00D673DB" w:rsidRPr="008B36A9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caps/>
                <w:sz w:val="21"/>
                <w:szCs w:val="21"/>
              </w:rPr>
              <w:t>Assunto:</w:t>
            </w:r>
          </w:p>
        </w:tc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004C44" w14:textId="132C193D" w:rsidR="00D673DB" w:rsidRPr="008B36A9" w:rsidRDefault="004942E7" w:rsidP="001928D4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4942E7">
              <w:rPr>
                <w:rFonts w:asciiTheme="majorHAnsi" w:hAnsiTheme="majorHAnsi" w:cs="Times New Roman"/>
                <w:b/>
                <w:sz w:val="21"/>
                <w:szCs w:val="21"/>
                <w:lang w:val="pt-BR"/>
              </w:rPr>
              <w:t>ALTERAÇÃO DE CARGA HORÁRIA D</w:t>
            </w:r>
            <w:r w:rsidR="001928D4">
              <w:rPr>
                <w:rFonts w:asciiTheme="majorHAnsi" w:hAnsiTheme="majorHAnsi" w:cs="Times New Roman"/>
                <w:b/>
                <w:sz w:val="21"/>
                <w:szCs w:val="21"/>
                <w:lang w:val="pt-BR"/>
              </w:rPr>
              <w:t>E AGENTE</w:t>
            </w:r>
            <w:r w:rsidRPr="004942E7">
              <w:rPr>
                <w:rFonts w:asciiTheme="majorHAnsi" w:hAnsiTheme="majorHAnsi" w:cs="Times New Roman"/>
                <w:b/>
                <w:sz w:val="21"/>
                <w:szCs w:val="21"/>
                <w:lang w:val="pt-BR"/>
              </w:rPr>
              <w:t xml:space="preserve"> DE FISCALIZAÇÃO</w:t>
            </w:r>
          </w:p>
        </w:tc>
      </w:tr>
      <w:tr w:rsidR="00D673DB" w:rsidRPr="006D6847" w14:paraId="1EA07FBA" w14:textId="77777777" w:rsidTr="008B36A9">
        <w:trPr>
          <w:trHeight w:val="85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2DBC60" w14:textId="77777777" w:rsidR="00D673DB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D673DB" w:rsidRPr="006D6847" w14:paraId="49565CAD" w14:textId="77777777" w:rsidTr="008B36A9">
        <w:trPr>
          <w:trHeight w:val="330"/>
          <w:jc w:val="center"/>
        </w:trPr>
        <w:tc>
          <w:tcPr>
            <w:tcW w:w="1018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50B5AD" w14:textId="1D0D1659" w:rsidR="00D673DB" w:rsidRDefault="00D673DB" w:rsidP="001928D4">
            <w:pPr>
              <w:suppressLineNumbers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D673DB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8B36A9">
              <w:rPr>
                <w:rFonts w:asciiTheme="majorHAnsi" w:hAnsiTheme="majorHAnsi" w:cs="Times New Roman"/>
                <w:b/>
                <w:lang w:val="pt-BR"/>
              </w:rPr>
              <w:t>17</w:t>
            </w:r>
            <w:r w:rsidR="001928D4">
              <w:rPr>
                <w:rFonts w:asciiTheme="majorHAnsi" w:hAnsiTheme="majorHAnsi" w:cs="Times New Roman"/>
                <w:b/>
                <w:lang w:val="pt-BR"/>
              </w:rPr>
              <w:t>6.5.1</w:t>
            </w:r>
            <w:r w:rsidRPr="00D673DB">
              <w:rPr>
                <w:rFonts w:asciiTheme="majorHAnsi" w:hAnsiTheme="majorHAnsi" w:cs="Times New Roman"/>
                <w:b/>
                <w:lang w:val="pt-BR"/>
              </w:rPr>
              <w:t>/202</w:t>
            </w:r>
            <w:r w:rsidR="008B36A9">
              <w:rPr>
                <w:rFonts w:asciiTheme="majorHAnsi" w:hAnsiTheme="majorHAnsi" w:cs="Times New Roman"/>
                <w:b/>
                <w:lang w:val="pt-BR"/>
              </w:rPr>
              <w:t>1</w:t>
            </w:r>
            <w:r w:rsidRPr="00D673DB">
              <w:rPr>
                <w:rFonts w:asciiTheme="majorHAnsi" w:hAnsiTheme="majorHAnsi" w:cs="Times New Roman"/>
                <w:b/>
                <w:lang w:val="pt-BR"/>
              </w:rPr>
              <w:t xml:space="preserve"> </w:t>
            </w:r>
            <w:r w:rsidRPr="00D673DB">
              <w:rPr>
                <w:rFonts w:cs="Times New Roman"/>
                <w:b/>
                <w:lang w:val="pt-BR"/>
              </w:rPr>
              <w:t xml:space="preserve">– </w:t>
            </w:r>
            <w:r w:rsidRPr="00D673DB">
              <w:rPr>
                <w:rFonts w:asciiTheme="majorHAnsi" w:hAnsiTheme="majorHAnsi" w:cs="Times New Roman"/>
                <w:b/>
                <w:lang w:val="pt-BR"/>
              </w:rPr>
              <w:t>CEP-CAU/MG</w:t>
            </w:r>
          </w:p>
        </w:tc>
      </w:tr>
    </w:tbl>
    <w:p w14:paraId="4DFB29E4" w14:textId="2CE75419" w:rsidR="002A57A5" w:rsidRPr="008B36A9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834AFCE" w14:textId="0B87D505" w:rsidR="008B36A9" w:rsidRPr="008B36A9" w:rsidRDefault="008B36A9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B36A9">
        <w:rPr>
          <w:rFonts w:asciiTheme="majorHAnsi" w:hAnsiTheme="majorHAnsi" w:cs="Times New Roman"/>
          <w:lang w:val="pt-BR"/>
        </w:rPr>
        <w:t xml:space="preserve">A COMISSÃO DE EXERCÍCIO PROFISSIONAL – CEP-CAU/MG, reunida ordinariamente em ambiente virtual, através de videoconferência, no dia </w:t>
      </w:r>
      <w:r w:rsidR="001928D4">
        <w:rPr>
          <w:rFonts w:asciiTheme="majorHAnsi" w:hAnsiTheme="majorHAnsi" w:cs="Times New Roman"/>
          <w:lang w:val="pt-BR"/>
        </w:rPr>
        <w:t xml:space="preserve">17 de </w:t>
      </w:r>
      <w:proofErr w:type="spellStart"/>
      <w:r w:rsidR="001928D4">
        <w:rPr>
          <w:rFonts w:asciiTheme="majorHAnsi" w:hAnsiTheme="majorHAnsi" w:cs="Times New Roman"/>
          <w:lang w:val="pt-BR"/>
        </w:rPr>
        <w:t>maio</w:t>
      </w:r>
      <w:r w:rsidRPr="008B36A9">
        <w:rPr>
          <w:rFonts w:asciiTheme="majorHAnsi" w:hAnsiTheme="majorHAnsi" w:cs="Times New Roman"/>
          <w:lang w:val="pt-BR"/>
        </w:rPr>
        <w:t>de</w:t>
      </w:r>
      <w:proofErr w:type="spellEnd"/>
      <w:r w:rsidRPr="008B36A9">
        <w:rPr>
          <w:rFonts w:asciiTheme="majorHAnsi" w:hAnsiTheme="majorHAnsi" w:cs="Times New Roman"/>
          <w:lang w:val="pt-BR"/>
        </w:rPr>
        <w:t xml:space="preserve"> 202</w:t>
      </w:r>
      <w:r>
        <w:rPr>
          <w:rFonts w:asciiTheme="majorHAnsi" w:hAnsiTheme="majorHAnsi" w:cs="Times New Roman"/>
          <w:lang w:val="pt-BR"/>
        </w:rPr>
        <w:t>1</w:t>
      </w:r>
      <w:r w:rsidRPr="008B36A9">
        <w:rPr>
          <w:rFonts w:asciiTheme="majorHAnsi" w:hAnsiTheme="majorHAnsi" w:cs="Times New Roman"/>
          <w:lang w:val="pt-BR"/>
        </w:rPr>
        <w:t>, após análise do assunto em epígrafe, no uso das competências que lhe conferem o Regimento Interno do CAU/MG, e</w:t>
      </w:r>
    </w:p>
    <w:p w14:paraId="68492CF4" w14:textId="77777777" w:rsidR="008B36A9" w:rsidRPr="008B36A9" w:rsidRDefault="008B36A9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BC2813E" w14:textId="0C54CF85" w:rsidR="00105EC1" w:rsidRPr="008B36A9" w:rsidRDefault="00105EC1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B36A9">
        <w:rPr>
          <w:rFonts w:asciiTheme="majorHAnsi" w:hAnsiTheme="majorHAnsi" w:cs="Times New Roman"/>
          <w:lang w:val="pt-BR"/>
        </w:rPr>
        <w:t xml:space="preserve">Considerando o artigo </w:t>
      </w:r>
      <w:r w:rsidR="001928D4">
        <w:rPr>
          <w:rFonts w:asciiTheme="majorHAnsi" w:hAnsiTheme="majorHAnsi" w:cs="Times New Roman"/>
          <w:lang w:val="pt-BR"/>
        </w:rPr>
        <w:t>96</w:t>
      </w:r>
      <w:r w:rsidRPr="008B36A9">
        <w:rPr>
          <w:rFonts w:asciiTheme="majorHAnsi" w:hAnsiTheme="majorHAnsi" w:cs="Times New Roman"/>
          <w:lang w:val="pt-BR"/>
        </w:rPr>
        <w:t xml:space="preserve"> do Regimento Interno do CAU/MG:</w:t>
      </w:r>
    </w:p>
    <w:p w14:paraId="6FE5178A" w14:textId="77777777" w:rsidR="00105EC1" w:rsidRPr="008B36A9" w:rsidRDefault="00105EC1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10"/>
          <w:szCs w:val="10"/>
          <w:lang w:val="pt-BR"/>
        </w:rPr>
      </w:pPr>
    </w:p>
    <w:p w14:paraId="40CB49C8" w14:textId="77777777" w:rsidR="00105EC1" w:rsidRPr="00105EC1" w:rsidRDefault="00105EC1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105EC1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Art. 96. Para cumprir a finalidade de zelar pela orientação e fiscalização do exercício da Arquitetura e Urbanismo, competirá à Comissão de Exercício Profissional do CAU/MG (CEP-CAU/MG), no âmbito de sua competência: </w:t>
      </w:r>
    </w:p>
    <w:p w14:paraId="1974977A" w14:textId="782F11D0" w:rsidR="00105EC1" w:rsidRPr="00105EC1" w:rsidRDefault="00105EC1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105EC1">
        <w:rPr>
          <w:rFonts w:asciiTheme="majorHAnsi" w:hAnsiTheme="majorHAnsi" w:cs="Times New Roman"/>
          <w:i/>
          <w:iCs/>
          <w:sz w:val="21"/>
          <w:szCs w:val="21"/>
          <w:lang w:val="pt-BR"/>
        </w:rPr>
        <w:t>[...]</w:t>
      </w:r>
    </w:p>
    <w:p w14:paraId="42F81202" w14:textId="77777777" w:rsidR="004942E7" w:rsidRPr="004942E7" w:rsidRDefault="004942E7" w:rsidP="004942E7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4942E7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IV - </w:t>
      </w:r>
      <w:proofErr w:type="gramStart"/>
      <w:r w:rsidRPr="004942E7">
        <w:rPr>
          <w:rFonts w:asciiTheme="majorHAnsi" w:hAnsiTheme="majorHAnsi" w:cs="Times New Roman"/>
          <w:i/>
          <w:iCs/>
          <w:sz w:val="21"/>
          <w:szCs w:val="21"/>
          <w:lang w:val="pt-BR"/>
        </w:rPr>
        <w:t>propor</w:t>
      </w:r>
      <w:proofErr w:type="gramEnd"/>
      <w:r w:rsidRPr="004942E7">
        <w:rPr>
          <w:rFonts w:asciiTheme="majorHAnsi" w:hAnsiTheme="majorHAnsi" w:cs="Times New Roman"/>
          <w:i/>
          <w:iCs/>
          <w:sz w:val="21"/>
          <w:szCs w:val="21"/>
          <w:lang w:val="pt-BR"/>
        </w:rPr>
        <w:t>, apreciar e deliberar sobre o Plano de Fiscalização do CAU/MG, conforme diretrizes do Plano Nacional de Fiscalização do CAU;</w:t>
      </w:r>
    </w:p>
    <w:p w14:paraId="41D7A3D4" w14:textId="77777777" w:rsidR="004942E7" w:rsidRPr="004942E7" w:rsidRDefault="004942E7" w:rsidP="004942E7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4942E7">
        <w:rPr>
          <w:rFonts w:asciiTheme="majorHAnsi" w:hAnsiTheme="majorHAnsi" w:cs="Times New Roman"/>
          <w:i/>
          <w:iCs/>
          <w:sz w:val="21"/>
          <w:szCs w:val="21"/>
          <w:lang w:val="pt-BR"/>
        </w:rPr>
        <w:t>[...]</w:t>
      </w:r>
    </w:p>
    <w:p w14:paraId="08B4D256" w14:textId="77777777" w:rsidR="004942E7" w:rsidRPr="004942E7" w:rsidRDefault="004942E7" w:rsidP="004942E7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4942E7">
        <w:rPr>
          <w:rFonts w:asciiTheme="majorHAnsi" w:hAnsiTheme="majorHAnsi" w:cs="Times New Roman"/>
          <w:i/>
          <w:iCs/>
          <w:sz w:val="21"/>
          <w:szCs w:val="21"/>
          <w:lang w:val="pt-BR"/>
        </w:rPr>
        <w:t>VII - propor, apreciar e deliberar, em consonância com os atos já normatizados pelo CAU/BR, sobre:</w:t>
      </w:r>
    </w:p>
    <w:p w14:paraId="1BF5EA50" w14:textId="77777777" w:rsidR="004942E7" w:rsidRPr="004942E7" w:rsidRDefault="004942E7" w:rsidP="004942E7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4942E7">
        <w:rPr>
          <w:rFonts w:asciiTheme="majorHAnsi" w:hAnsiTheme="majorHAnsi" w:cs="Times New Roman"/>
          <w:i/>
          <w:iCs/>
          <w:sz w:val="21"/>
          <w:szCs w:val="21"/>
          <w:lang w:val="pt-BR"/>
        </w:rPr>
        <w:t>ações de fiscalização;</w:t>
      </w:r>
    </w:p>
    <w:p w14:paraId="7DC1C8B7" w14:textId="77777777" w:rsidR="00BA0EE0" w:rsidRDefault="00BA0EE0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807D361" w14:textId="77777777" w:rsidR="001928D4" w:rsidRDefault="00BA0EE0" w:rsidP="004942E7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</w:t>
      </w:r>
      <w:r w:rsidR="001928D4">
        <w:rPr>
          <w:rFonts w:asciiTheme="majorHAnsi" w:hAnsiTheme="majorHAnsi" w:cs="Times New Roman"/>
          <w:lang w:val="pt-BR"/>
        </w:rPr>
        <w:t xml:space="preserve">a </w:t>
      </w:r>
      <w:r w:rsidR="001928D4" w:rsidRPr="001928D4">
        <w:rPr>
          <w:rFonts w:asciiTheme="majorHAnsi" w:hAnsiTheme="majorHAnsi" w:cs="Times New Roman"/>
          <w:lang w:val="pt-BR"/>
        </w:rPr>
        <w:t>Deliberação 172.6.3/2021</w:t>
      </w:r>
      <w:r w:rsidR="001928D4">
        <w:rPr>
          <w:rFonts w:asciiTheme="majorHAnsi" w:hAnsiTheme="majorHAnsi" w:cs="Times New Roman"/>
          <w:lang w:val="pt-BR"/>
        </w:rPr>
        <w:t xml:space="preserve"> desta Comissão;</w:t>
      </w:r>
    </w:p>
    <w:p w14:paraId="5860DEC3" w14:textId="77777777" w:rsidR="001928D4" w:rsidRDefault="001928D4" w:rsidP="004942E7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33F36C5B" w14:textId="25D2E20E" w:rsidR="001928D4" w:rsidRDefault="001928D4" w:rsidP="004942E7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solicitação da Gerência Geral de manifestação sobre alteração da </w:t>
      </w:r>
      <w:r w:rsidRPr="001928D4">
        <w:rPr>
          <w:rFonts w:asciiTheme="majorHAnsi" w:hAnsiTheme="majorHAnsi" w:cs="Times New Roman"/>
          <w:lang w:val="pt-BR"/>
        </w:rPr>
        <w:t>carga horária d</w:t>
      </w:r>
      <w:r>
        <w:rPr>
          <w:rFonts w:asciiTheme="majorHAnsi" w:hAnsiTheme="majorHAnsi" w:cs="Times New Roman"/>
          <w:lang w:val="pt-BR"/>
        </w:rPr>
        <w:t>a</w:t>
      </w:r>
      <w:r w:rsidRPr="001928D4">
        <w:rPr>
          <w:rFonts w:asciiTheme="majorHAnsi" w:hAnsiTheme="majorHAnsi" w:cs="Times New Roman"/>
          <w:lang w:val="pt-BR"/>
        </w:rPr>
        <w:t xml:space="preserve"> agente de fiscalização</w:t>
      </w:r>
      <w:r>
        <w:rPr>
          <w:rFonts w:asciiTheme="majorHAnsi" w:hAnsiTheme="majorHAnsi" w:cs="Times New Roman"/>
          <w:lang w:val="pt-BR"/>
        </w:rPr>
        <w:t xml:space="preserve"> lotada no Escritório Descentralizado do Triangulo Mineiro e Alto Paranaíba.</w:t>
      </w:r>
    </w:p>
    <w:p w14:paraId="4244B192" w14:textId="77777777" w:rsidR="004942E7" w:rsidRDefault="004942E7" w:rsidP="004942E7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55272B05" w14:textId="72F4DF8A" w:rsidR="008B36A9" w:rsidRDefault="008B36A9" w:rsidP="00E552B6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  <w:r w:rsidRPr="008B36A9">
        <w:rPr>
          <w:rFonts w:asciiTheme="majorHAnsi" w:hAnsiTheme="majorHAnsi" w:cs="Times New Roman"/>
          <w:b/>
          <w:bCs/>
          <w:lang w:val="pt-BR"/>
        </w:rPr>
        <w:t>DELIBEROU</w:t>
      </w:r>
    </w:p>
    <w:p w14:paraId="420E6ED4" w14:textId="3EBE9528" w:rsidR="008B36A9" w:rsidRDefault="008B36A9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230AA5D" w14:textId="289A18E5" w:rsidR="001928D4" w:rsidRPr="001928D4" w:rsidRDefault="001928D4" w:rsidP="00913EA1">
      <w:pPr>
        <w:pStyle w:val="PargrafodaLista"/>
        <w:numPr>
          <w:ilvl w:val="0"/>
          <w:numId w:val="11"/>
        </w:numPr>
        <w:suppressLineNumbers/>
        <w:spacing w:line="276" w:lineRule="auto"/>
        <w:ind w:left="426" w:hanging="426"/>
        <w:rPr>
          <w:rFonts w:asciiTheme="majorHAnsi" w:hAnsiTheme="majorHAnsi" w:cs="Times New Roman"/>
          <w:lang w:val="pt-BR"/>
        </w:rPr>
      </w:pPr>
      <w:r w:rsidRPr="001928D4">
        <w:rPr>
          <w:rFonts w:asciiTheme="majorHAnsi" w:hAnsiTheme="majorHAnsi" w:cs="Times New Roman"/>
          <w:lang w:val="pt-BR"/>
        </w:rPr>
        <w:t xml:space="preserve">Informar </w:t>
      </w:r>
      <w:r w:rsidR="00216FDA" w:rsidRPr="001928D4">
        <w:rPr>
          <w:rFonts w:asciiTheme="majorHAnsi" w:hAnsiTheme="majorHAnsi" w:cs="Times New Roman"/>
          <w:lang w:val="pt-BR"/>
        </w:rPr>
        <w:t>à</w:t>
      </w:r>
      <w:r w:rsidRPr="001928D4">
        <w:rPr>
          <w:rFonts w:asciiTheme="majorHAnsi" w:hAnsiTheme="majorHAnsi" w:cs="Times New Roman"/>
          <w:lang w:val="pt-BR"/>
        </w:rPr>
        <w:t xml:space="preserve"> Gerência Geral que, </w:t>
      </w:r>
      <w:r>
        <w:rPr>
          <w:rFonts w:asciiTheme="majorHAnsi" w:hAnsiTheme="majorHAnsi" w:cs="Times New Roman"/>
          <w:lang w:val="pt-BR"/>
        </w:rPr>
        <w:t>e</w:t>
      </w:r>
      <w:r w:rsidRPr="001928D4">
        <w:rPr>
          <w:rFonts w:asciiTheme="majorHAnsi" w:hAnsiTheme="majorHAnsi" w:cs="Times New Roman"/>
          <w:lang w:val="pt-BR"/>
        </w:rPr>
        <w:t>m análise da questão, a CEP considerou que é mais vantajoso para Autarquia financeiramente estender a carga horária, se comparado a contratação de um novo agente, além de fortalecer a atuação do Conselho na região, já havendo anteriormente se manifestado por tal alteração</w:t>
      </w:r>
      <w:r>
        <w:rPr>
          <w:rFonts w:asciiTheme="majorHAnsi" w:hAnsiTheme="majorHAnsi" w:cs="Times New Roman"/>
          <w:lang w:val="pt-BR"/>
        </w:rPr>
        <w:t>, uma vez que há demanda de trabalho suficiente e novas frentes de atuação a realizar.</w:t>
      </w:r>
      <w:bookmarkStart w:id="0" w:name="_GoBack"/>
      <w:bookmarkEnd w:id="0"/>
    </w:p>
    <w:p w14:paraId="300486D4" w14:textId="77777777" w:rsidR="001928D4" w:rsidRDefault="001928D4" w:rsidP="001928D4">
      <w:pPr>
        <w:pStyle w:val="PargrafodaLista"/>
        <w:suppressLineNumbers/>
        <w:spacing w:line="276" w:lineRule="auto"/>
        <w:ind w:left="426"/>
        <w:rPr>
          <w:rFonts w:asciiTheme="majorHAnsi" w:hAnsiTheme="majorHAnsi" w:cs="Times New Roman"/>
          <w:lang w:val="pt-BR"/>
        </w:rPr>
      </w:pPr>
    </w:p>
    <w:p w14:paraId="3A981601" w14:textId="333755AD" w:rsidR="002E570A" w:rsidRDefault="002E570A" w:rsidP="00E552B6">
      <w:pPr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Belo Horizonte, </w:t>
      </w:r>
      <w:r w:rsidR="001928D4">
        <w:rPr>
          <w:rFonts w:asciiTheme="majorHAnsi" w:hAnsiTheme="majorHAnsi" w:cs="Times New Roman"/>
          <w:lang w:val="pt-BR"/>
        </w:rPr>
        <w:t>17 de maio</w:t>
      </w:r>
      <w:r>
        <w:rPr>
          <w:rFonts w:asciiTheme="majorHAnsi" w:hAnsiTheme="majorHAnsi" w:cs="Times New Roman"/>
          <w:lang w:val="pt-BR"/>
        </w:rPr>
        <w:t xml:space="preserve"> de 2021.</w:t>
      </w:r>
    </w:p>
    <w:p w14:paraId="72D3347F" w14:textId="77777777" w:rsidR="002E570A" w:rsidRPr="002E570A" w:rsidRDefault="002E570A" w:rsidP="002E570A">
      <w:pPr>
        <w:suppressLineNumbers/>
        <w:rPr>
          <w:rFonts w:asciiTheme="majorHAnsi" w:hAnsiTheme="majorHAnsi" w:cs="Times New Roman"/>
          <w:lang w:val="pt-BR"/>
        </w:rPr>
      </w:pPr>
    </w:p>
    <w:tbl>
      <w:tblPr>
        <w:tblStyle w:val="Tabelacomgrade2"/>
        <w:tblW w:w="10188" w:type="dxa"/>
        <w:jc w:val="center"/>
        <w:tblLook w:val="04A0" w:firstRow="1" w:lastRow="0" w:firstColumn="1" w:lastColumn="0" w:noHBand="0" w:noVBand="1"/>
      </w:tblPr>
      <w:tblGrid>
        <w:gridCol w:w="5094"/>
        <w:gridCol w:w="5094"/>
      </w:tblGrid>
      <w:tr w:rsidR="009C2FC9" w:rsidRPr="006D6847" w14:paraId="7DAABB99" w14:textId="77777777" w:rsidTr="00B83CC5">
        <w:trPr>
          <w:trHeight w:val="481"/>
          <w:jc w:val="center"/>
        </w:trPr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0B0C8" w14:textId="77777777" w:rsidR="009C2FC9" w:rsidRPr="00035DCC" w:rsidRDefault="009C2FC9" w:rsidP="00B83CC5">
            <w:pPr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35DCC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COMISSÃO DE EXERCÍCIO PROFISSIONAL DO CAU/MG</w:t>
            </w:r>
          </w:p>
        </w:tc>
      </w:tr>
      <w:tr w:rsidR="009C2FC9" w:rsidRPr="00035DCC" w14:paraId="45BC2D2B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BDFB6" w14:textId="77777777" w:rsidR="009C2FC9" w:rsidRPr="00035DCC" w:rsidRDefault="009C2FC9" w:rsidP="00B83CC5">
            <w:pPr>
              <w:widowControl/>
              <w:suppressLineNumbers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proofErr w:type="gramStart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CONSELHEIRO(</w:t>
            </w:r>
            <w:proofErr w:type="gramEnd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A) ESTADUAL</w:t>
            </w: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F1F7CD" w14:textId="77777777" w:rsidR="009C2FC9" w:rsidRPr="00035DCC" w:rsidRDefault="009C2FC9" w:rsidP="00B83CC5">
            <w:pPr>
              <w:jc w:val="center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035DCC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ASSINATURA</w:t>
            </w:r>
          </w:p>
        </w:tc>
      </w:tr>
      <w:tr w:rsidR="009C2FC9" w:rsidRPr="006D6847" w14:paraId="08A1B3B7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1D9F37" w14:textId="77777777" w:rsidR="009C2FC9" w:rsidRDefault="009C2FC9" w:rsidP="00B83CC5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Fábio Almeida Vieira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Coordenador</w:t>
            </w:r>
          </w:p>
          <w:p w14:paraId="0E71DD98" w14:textId="77777777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Regina </w:t>
            </w:r>
            <w:proofErr w:type="spellStart"/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Coeli</w:t>
            </w:r>
            <w:proofErr w:type="spellEnd"/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Gouveia Varella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4ED72D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6D6847" w14:paraId="67D5CC77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782934" w14:textId="77777777" w:rsidR="009C2FC9" w:rsidRDefault="009C2FC9" w:rsidP="00B83CC5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Lucas Lima Leonel Fonseca - </w:t>
            </w:r>
            <w:r w:rsidRPr="00035DC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Coord. Adjunto</w:t>
            </w:r>
          </w:p>
          <w:p w14:paraId="22D192CC" w14:textId="7D91874F" w:rsidR="009C2FC9" w:rsidRPr="00035DCC" w:rsidRDefault="006D6847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9C2FC9"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Emmanuelle </w:t>
            </w:r>
            <w:r w:rsidR="009C2FC9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d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 Assis Silveira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96CF5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6D6847" w14:paraId="11273E33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11ECCA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</w:p>
          <w:p w14:paraId="1AB5C904" w14:textId="6CFBDEEE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E172F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Paulo Victor </w:t>
            </w:r>
            <w:proofErr w:type="spellStart"/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Yamim</w:t>
            </w:r>
            <w:proofErr w:type="spellEnd"/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Pereira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ED6ACE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6D6847" w14:paraId="059E5B48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89EA71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Colmanetti</w:t>
            </w:r>
            <w:proofErr w:type="spellEnd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Moura</w:t>
            </w:r>
          </w:p>
          <w:p w14:paraId="2AF3C892" w14:textId="5BE8393B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E172F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624282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6D6847" w14:paraId="236BD3BA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209BC5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Rafael </w:t>
            </w:r>
            <w:proofErr w:type="spellStart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Decina</w:t>
            </w:r>
            <w:proofErr w:type="spellEnd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Arantes</w:t>
            </w:r>
          </w:p>
          <w:p w14:paraId="29049A67" w14:textId="76E86C7D" w:rsidR="009C2FC9" w:rsidRPr="00035DCC" w:rsidRDefault="00ED5B60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9C2FC9"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Isabela </w:t>
            </w:r>
            <w:proofErr w:type="spellStart"/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Stiegert</w:t>
            </w:r>
            <w:proofErr w:type="spellEnd"/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A41FFC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</w:tbl>
    <w:p w14:paraId="2A056E01" w14:textId="77777777" w:rsidR="009C2FC9" w:rsidRPr="001928D4" w:rsidRDefault="009C2FC9" w:rsidP="00B26BE0">
      <w:pPr>
        <w:rPr>
          <w:sz w:val="2"/>
          <w:szCs w:val="2"/>
          <w:lang w:val="pt-BR"/>
        </w:rPr>
      </w:pPr>
    </w:p>
    <w:sectPr w:rsidR="009C2FC9" w:rsidRPr="001928D4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CC4FF" w14:textId="77777777" w:rsidR="003F58EA" w:rsidRDefault="003F58EA">
      <w:r>
        <w:separator/>
      </w:r>
    </w:p>
  </w:endnote>
  <w:endnote w:type="continuationSeparator" w:id="0">
    <w:p w14:paraId="64A11169" w14:textId="77777777" w:rsidR="003F58EA" w:rsidRDefault="003F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E51ED" w14:textId="77777777" w:rsidR="003F58EA" w:rsidRDefault="003F58EA">
      <w:r>
        <w:separator/>
      </w:r>
    </w:p>
  </w:footnote>
  <w:footnote w:type="continuationSeparator" w:id="0">
    <w:p w14:paraId="170CE050" w14:textId="77777777" w:rsidR="003F58EA" w:rsidRDefault="003F5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" w15:restartNumberingAfterBreak="0">
    <w:nsid w:val="2EB34C7E"/>
    <w:multiLevelType w:val="hybridMultilevel"/>
    <w:tmpl w:val="0AE079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9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0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10FFE"/>
    <w:rsid w:val="00034EDE"/>
    <w:rsid w:val="00035DCC"/>
    <w:rsid w:val="00042ECB"/>
    <w:rsid w:val="000B24B8"/>
    <w:rsid w:val="000D5801"/>
    <w:rsid w:val="000E60E2"/>
    <w:rsid w:val="000F056F"/>
    <w:rsid w:val="00105EC1"/>
    <w:rsid w:val="001104D7"/>
    <w:rsid w:val="001318DD"/>
    <w:rsid w:val="001618BE"/>
    <w:rsid w:val="0017578F"/>
    <w:rsid w:val="001928D4"/>
    <w:rsid w:val="001A4779"/>
    <w:rsid w:val="001C01D8"/>
    <w:rsid w:val="001F4D90"/>
    <w:rsid w:val="00212507"/>
    <w:rsid w:val="00216FDA"/>
    <w:rsid w:val="002429D1"/>
    <w:rsid w:val="002A57A5"/>
    <w:rsid w:val="002E570A"/>
    <w:rsid w:val="002E6385"/>
    <w:rsid w:val="002F7309"/>
    <w:rsid w:val="00330D38"/>
    <w:rsid w:val="003403DC"/>
    <w:rsid w:val="00347790"/>
    <w:rsid w:val="003526E8"/>
    <w:rsid w:val="003574F9"/>
    <w:rsid w:val="0037114A"/>
    <w:rsid w:val="003C1025"/>
    <w:rsid w:val="003D67E5"/>
    <w:rsid w:val="003F58EA"/>
    <w:rsid w:val="004019BC"/>
    <w:rsid w:val="00475E5D"/>
    <w:rsid w:val="00481423"/>
    <w:rsid w:val="004942E7"/>
    <w:rsid w:val="004A5592"/>
    <w:rsid w:val="004C4D47"/>
    <w:rsid w:val="005202A3"/>
    <w:rsid w:val="005C5290"/>
    <w:rsid w:val="0061502B"/>
    <w:rsid w:val="006232E4"/>
    <w:rsid w:val="00636A78"/>
    <w:rsid w:val="00655AD6"/>
    <w:rsid w:val="0066517D"/>
    <w:rsid w:val="00686D15"/>
    <w:rsid w:val="00692726"/>
    <w:rsid w:val="006B1141"/>
    <w:rsid w:val="006C2669"/>
    <w:rsid w:val="006D28CA"/>
    <w:rsid w:val="006D6847"/>
    <w:rsid w:val="006E6D2D"/>
    <w:rsid w:val="0070229A"/>
    <w:rsid w:val="00720A3D"/>
    <w:rsid w:val="00761C87"/>
    <w:rsid w:val="007958C6"/>
    <w:rsid w:val="007C5270"/>
    <w:rsid w:val="007F1BD0"/>
    <w:rsid w:val="00845619"/>
    <w:rsid w:val="008724F5"/>
    <w:rsid w:val="008B36A9"/>
    <w:rsid w:val="008D6C47"/>
    <w:rsid w:val="009B3A08"/>
    <w:rsid w:val="009C1FAC"/>
    <w:rsid w:val="009C2FC9"/>
    <w:rsid w:val="009D124E"/>
    <w:rsid w:val="00A07397"/>
    <w:rsid w:val="00A57456"/>
    <w:rsid w:val="00A760FF"/>
    <w:rsid w:val="00B26BE0"/>
    <w:rsid w:val="00B30203"/>
    <w:rsid w:val="00B44E9E"/>
    <w:rsid w:val="00BA0EE0"/>
    <w:rsid w:val="00BB7825"/>
    <w:rsid w:val="00C22179"/>
    <w:rsid w:val="00C5259B"/>
    <w:rsid w:val="00C6352D"/>
    <w:rsid w:val="00C73715"/>
    <w:rsid w:val="00CA16F5"/>
    <w:rsid w:val="00CF2C23"/>
    <w:rsid w:val="00D07860"/>
    <w:rsid w:val="00D15B06"/>
    <w:rsid w:val="00D673DB"/>
    <w:rsid w:val="00DA7171"/>
    <w:rsid w:val="00DE447E"/>
    <w:rsid w:val="00E172F8"/>
    <w:rsid w:val="00E203D1"/>
    <w:rsid w:val="00E32874"/>
    <w:rsid w:val="00E552B6"/>
    <w:rsid w:val="00ED5B60"/>
    <w:rsid w:val="00F00BA5"/>
    <w:rsid w:val="00F11E8A"/>
    <w:rsid w:val="00F17FA6"/>
    <w:rsid w:val="00F96261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E99B2-2B8D-4D67-9439-5ADEBDD79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335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tadeu2</cp:lastModifiedBy>
  <cp:revision>14</cp:revision>
  <cp:lastPrinted>2021-06-25T13:41:00Z</cp:lastPrinted>
  <dcterms:created xsi:type="dcterms:W3CDTF">2021-02-18T18:01:00Z</dcterms:created>
  <dcterms:modified xsi:type="dcterms:W3CDTF">2021-06-25T13:42:00Z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