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D673DB" w:rsidRPr="00F3525C" w14:paraId="4EAD2C86" w14:textId="77777777" w:rsidTr="002429D1">
        <w:trPr>
          <w:trHeight w:val="33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FA447" w14:textId="1C9C7D76" w:rsidR="00D673DB" w:rsidRPr="008B36A9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5DE880" w14:textId="1CFFDEAE" w:rsidR="00D673DB" w:rsidRPr="008B36A9" w:rsidRDefault="00D673DB" w:rsidP="00D673DB">
            <w:pPr>
              <w:suppressLineNumbers/>
              <w:jc w:val="both"/>
              <w:rPr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Regimento Interno do CAU/MG</w:t>
            </w:r>
            <w:r w:rsidR="00105EC1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; Resolução CAU/BR 22/2012</w:t>
            </w:r>
          </w:p>
        </w:tc>
      </w:tr>
      <w:tr w:rsidR="00D673DB" w:rsidRPr="00F3525C" w14:paraId="698B0460" w14:textId="77777777" w:rsidTr="002429D1">
        <w:trPr>
          <w:trHeight w:val="33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1E918" w14:textId="057347D8" w:rsidR="00D673DB" w:rsidRPr="008B36A9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caps/>
                <w:sz w:val="21"/>
                <w:szCs w:val="21"/>
              </w:rPr>
              <w:t>INTERESSADOS:</w:t>
            </w:r>
          </w:p>
        </w:tc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A82472" w14:textId="4273B560" w:rsidR="00D673DB" w:rsidRPr="008B36A9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Comissão de Exercício Profissional; </w:t>
            </w:r>
            <w:r w:rsidR="00105EC1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Gerência Técnica e de Fiscalização</w:t>
            </w:r>
            <w:r w:rsidR="00F96261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; Presidência;</w:t>
            </w:r>
          </w:p>
        </w:tc>
      </w:tr>
      <w:tr w:rsidR="00D673DB" w:rsidRPr="00F3525C" w14:paraId="6C7AC6E9" w14:textId="77777777" w:rsidTr="002429D1">
        <w:trPr>
          <w:trHeight w:val="33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3C459" w14:textId="5B5A4338" w:rsidR="00D673DB" w:rsidRPr="008B36A9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caps/>
                <w:sz w:val="21"/>
                <w:szCs w:val="21"/>
              </w:rPr>
              <w:t>Assunto:</w:t>
            </w:r>
          </w:p>
        </w:tc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004C44" w14:textId="5B39CF02" w:rsidR="00D673DB" w:rsidRPr="008B36A9" w:rsidRDefault="007070AD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1"/>
                <w:szCs w:val="21"/>
                <w:lang w:val="pt-BR"/>
              </w:rPr>
              <w:t xml:space="preserve">MANIFESTAÇÃO </w:t>
            </w:r>
            <w:r w:rsidRPr="007070AD">
              <w:rPr>
                <w:rFonts w:asciiTheme="majorHAnsi" w:hAnsiTheme="majorHAnsi" w:cs="Times New Roman"/>
                <w:b/>
                <w:sz w:val="21"/>
                <w:szCs w:val="21"/>
                <w:lang w:val="pt-BR"/>
              </w:rPr>
              <w:t>SOBRE DEVOLUÇÃO DE PROCESSO À CEP</w:t>
            </w:r>
          </w:p>
        </w:tc>
      </w:tr>
      <w:tr w:rsidR="00D673DB" w:rsidRPr="00F3525C" w14:paraId="1EA07FBA" w14:textId="77777777" w:rsidTr="008B36A9">
        <w:trPr>
          <w:trHeight w:val="85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2DBC60" w14:textId="77777777" w:rsidR="00D673DB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D673DB" w:rsidRPr="00F3525C" w14:paraId="49565CAD" w14:textId="77777777" w:rsidTr="008B36A9">
        <w:trPr>
          <w:trHeight w:val="330"/>
          <w:jc w:val="center"/>
        </w:trPr>
        <w:tc>
          <w:tcPr>
            <w:tcW w:w="1018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50B5AD" w14:textId="497239C6" w:rsidR="00D673DB" w:rsidRDefault="00D673DB" w:rsidP="007070AD">
            <w:pPr>
              <w:suppressLineNumbers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D673DB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8B36A9">
              <w:rPr>
                <w:rFonts w:asciiTheme="majorHAnsi" w:hAnsiTheme="majorHAnsi" w:cs="Times New Roman"/>
                <w:b/>
                <w:lang w:val="pt-BR"/>
              </w:rPr>
              <w:t>17</w:t>
            </w:r>
            <w:r w:rsidR="009A63A9">
              <w:rPr>
                <w:rFonts w:asciiTheme="majorHAnsi" w:hAnsiTheme="majorHAnsi" w:cs="Times New Roman"/>
                <w:b/>
                <w:lang w:val="pt-BR"/>
              </w:rPr>
              <w:t>5.</w:t>
            </w:r>
            <w:r w:rsidR="007070AD">
              <w:rPr>
                <w:rFonts w:asciiTheme="majorHAnsi" w:hAnsiTheme="majorHAnsi" w:cs="Times New Roman"/>
                <w:b/>
                <w:lang w:val="pt-BR"/>
              </w:rPr>
              <w:t>5.6</w:t>
            </w:r>
            <w:r w:rsidRPr="00D673DB">
              <w:rPr>
                <w:rFonts w:asciiTheme="majorHAnsi" w:hAnsiTheme="majorHAnsi" w:cs="Times New Roman"/>
                <w:b/>
                <w:lang w:val="pt-BR"/>
              </w:rPr>
              <w:t>/202</w:t>
            </w:r>
            <w:r w:rsidR="008B36A9">
              <w:rPr>
                <w:rFonts w:asciiTheme="majorHAnsi" w:hAnsiTheme="majorHAnsi" w:cs="Times New Roman"/>
                <w:b/>
                <w:lang w:val="pt-BR"/>
              </w:rPr>
              <w:t>1</w:t>
            </w:r>
            <w:r w:rsidRPr="00D673DB">
              <w:rPr>
                <w:rFonts w:asciiTheme="majorHAnsi" w:hAnsiTheme="majorHAnsi" w:cs="Times New Roman"/>
                <w:b/>
                <w:lang w:val="pt-BR"/>
              </w:rPr>
              <w:t xml:space="preserve"> </w:t>
            </w:r>
            <w:r w:rsidRPr="00D673DB">
              <w:rPr>
                <w:rFonts w:cs="Times New Roman"/>
                <w:b/>
                <w:lang w:val="pt-BR"/>
              </w:rPr>
              <w:t xml:space="preserve">– </w:t>
            </w:r>
            <w:r w:rsidRPr="00D673DB">
              <w:rPr>
                <w:rFonts w:asciiTheme="majorHAnsi" w:hAnsiTheme="majorHAnsi" w:cs="Times New Roman"/>
                <w:b/>
                <w:lang w:val="pt-BR"/>
              </w:rPr>
              <w:t>CEP-CAU/MG</w:t>
            </w:r>
          </w:p>
        </w:tc>
      </w:tr>
    </w:tbl>
    <w:p w14:paraId="4DFB29E4" w14:textId="2CE75419" w:rsidR="002A57A5" w:rsidRPr="008B36A9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834AFCE" w14:textId="4085B649" w:rsidR="008B36A9" w:rsidRPr="008B36A9" w:rsidRDefault="008B36A9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B36A9">
        <w:rPr>
          <w:rFonts w:asciiTheme="majorHAnsi" w:hAnsiTheme="majorHAnsi" w:cs="Times New Roman"/>
          <w:lang w:val="pt-BR"/>
        </w:rPr>
        <w:t xml:space="preserve">A COMISSÃO DE EXERCÍCIO PROFISSIONAL – CEP-CAU/MG, reunida ordinariamente em ambiente virtual, através de videoconferência, no dia </w:t>
      </w:r>
      <w:r w:rsidR="00A77F9F" w:rsidRPr="00A77F9F">
        <w:rPr>
          <w:rFonts w:asciiTheme="majorHAnsi" w:hAnsiTheme="majorHAnsi" w:cs="Times New Roman"/>
          <w:lang w:val="pt-BR"/>
        </w:rPr>
        <w:t>19 de abril de 2021</w:t>
      </w:r>
      <w:r w:rsidRPr="008B36A9">
        <w:rPr>
          <w:rFonts w:asciiTheme="majorHAnsi" w:hAnsiTheme="majorHAnsi" w:cs="Times New Roman"/>
          <w:lang w:val="pt-BR"/>
        </w:rPr>
        <w:t xml:space="preserve">, após análise do assunto em epígrafe, no uso das competências </w:t>
      </w:r>
      <w:r w:rsidR="00A77F9F">
        <w:rPr>
          <w:rFonts w:asciiTheme="majorHAnsi" w:hAnsiTheme="majorHAnsi" w:cs="Times New Roman"/>
          <w:lang w:val="pt-BR"/>
        </w:rPr>
        <w:t>regimentais</w:t>
      </w:r>
      <w:r w:rsidRPr="008B36A9">
        <w:rPr>
          <w:rFonts w:asciiTheme="majorHAnsi" w:hAnsiTheme="majorHAnsi" w:cs="Times New Roman"/>
          <w:lang w:val="pt-BR"/>
        </w:rPr>
        <w:t>, e</w:t>
      </w:r>
    </w:p>
    <w:p w14:paraId="68492CF4" w14:textId="77777777" w:rsidR="008B36A9" w:rsidRPr="008B36A9" w:rsidRDefault="008B36A9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BC2813E" w14:textId="24066E03" w:rsidR="00105EC1" w:rsidRPr="008B36A9" w:rsidRDefault="00105EC1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B36A9">
        <w:rPr>
          <w:rFonts w:asciiTheme="majorHAnsi" w:hAnsiTheme="majorHAnsi" w:cs="Times New Roman"/>
          <w:lang w:val="pt-BR"/>
        </w:rPr>
        <w:t xml:space="preserve">Considerando o </w:t>
      </w:r>
      <w:r w:rsidR="00A77F9F">
        <w:rPr>
          <w:rFonts w:asciiTheme="majorHAnsi" w:hAnsiTheme="majorHAnsi" w:cs="Times New Roman"/>
          <w:lang w:val="pt-BR"/>
        </w:rPr>
        <w:t>disposto no</w:t>
      </w:r>
      <w:r w:rsidRPr="008B36A9">
        <w:rPr>
          <w:rFonts w:asciiTheme="majorHAnsi" w:hAnsiTheme="majorHAnsi" w:cs="Times New Roman"/>
          <w:lang w:val="pt-BR"/>
        </w:rPr>
        <w:t xml:space="preserve"> Regimento Interno do CAU/MG:</w:t>
      </w:r>
    </w:p>
    <w:p w14:paraId="6FE5178A" w14:textId="77777777" w:rsidR="00105EC1" w:rsidRPr="008B36A9" w:rsidRDefault="00105EC1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10"/>
          <w:szCs w:val="10"/>
          <w:lang w:val="pt-BR"/>
        </w:rPr>
      </w:pPr>
    </w:p>
    <w:p w14:paraId="3BA7212B" w14:textId="77777777" w:rsidR="00A77F9F" w:rsidRDefault="00A77F9F" w:rsidP="00A77F9F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A77F9F">
        <w:rPr>
          <w:rFonts w:asciiTheme="majorHAnsi" w:hAnsiTheme="majorHAnsi" w:cs="Times New Roman"/>
          <w:i/>
          <w:iCs/>
          <w:sz w:val="21"/>
          <w:szCs w:val="21"/>
          <w:lang w:val="pt-BR"/>
        </w:rPr>
        <w:t>Art. 29. Compete ao Plenário do CAU/MG:</w:t>
      </w:r>
    </w:p>
    <w:p w14:paraId="17A65217" w14:textId="1393A30F" w:rsidR="00A77F9F" w:rsidRDefault="00A77F9F" w:rsidP="00A77F9F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iCs/>
          <w:sz w:val="21"/>
          <w:szCs w:val="21"/>
          <w:lang w:val="pt-BR"/>
        </w:rPr>
        <w:t>(...)</w:t>
      </w:r>
    </w:p>
    <w:p w14:paraId="3FBA4449" w14:textId="77777777" w:rsidR="00F3525C" w:rsidRDefault="00F3525C" w:rsidP="00A77F9F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F3525C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XV - </w:t>
      </w:r>
      <w:proofErr w:type="gramStart"/>
      <w:r w:rsidRPr="00F3525C">
        <w:rPr>
          <w:rFonts w:asciiTheme="majorHAnsi" w:hAnsiTheme="majorHAnsi" w:cs="Times New Roman"/>
          <w:i/>
          <w:iCs/>
          <w:sz w:val="21"/>
          <w:szCs w:val="21"/>
          <w:lang w:val="pt-BR"/>
        </w:rPr>
        <w:t>apreciar e deliberar</w:t>
      </w:r>
      <w:proofErr w:type="gramEnd"/>
      <w:r w:rsidRPr="00F3525C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 sobre instituição e composição de comissões temporárias, aprovando os seus objetivos, prazos e plano de ação e orçamento;</w:t>
      </w:r>
    </w:p>
    <w:p w14:paraId="4137833C" w14:textId="4DB09B41" w:rsidR="00F3525C" w:rsidRDefault="00F3525C" w:rsidP="00A77F9F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iCs/>
          <w:sz w:val="21"/>
          <w:szCs w:val="21"/>
          <w:lang w:val="pt-BR"/>
        </w:rPr>
        <w:t>(...)</w:t>
      </w:r>
    </w:p>
    <w:p w14:paraId="7B0009B0" w14:textId="77777777" w:rsidR="00F3525C" w:rsidRPr="00F3525C" w:rsidRDefault="00F3525C" w:rsidP="00F3525C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F3525C">
        <w:rPr>
          <w:rFonts w:asciiTheme="majorHAnsi" w:hAnsiTheme="majorHAnsi" w:cs="Times New Roman"/>
          <w:i/>
          <w:iCs/>
          <w:sz w:val="21"/>
          <w:szCs w:val="21"/>
          <w:lang w:val="pt-BR"/>
        </w:rPr>
        <w:t>Art. 70. Nos processos em que a comissão competente ou o Plenário constatar que mais da metade dos conselheiros esteja suspeita ou se encontre impedida de atuar, o CAU/MG deverá solicitar ao CAU/BR que, em decisão plenária, indique outro CAU/UF para fazer a instrução e julgamento do processo, em primeira instância.</w:t>
      </w:r>
    </w:p>
    <w:p w14:paraId="0B40E1A9" w14:textId="225D3B9E" w:rsidR="00F3525C" w:rsidRDefault="00F3525C" w:rsidP="00F3525C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F3525C">
        <w:rPr>
          <w:rFonts w:asciiTheme="majorHAnsi" w:hAnsiTheme="majorHAnsi" w:cs="Times New Roman"/>
          <w:i/>
          <w:iCs/>
          <w:sz w:val="21"/>
          <w:szCs w:val="21"/>
          <w:lang w:val="pt-BR"/>
        </w:rPr>
        <w:t>Parágrafo único. Nos casos em que mais da metade dos membros da comissão competente seja suspeita ou se encontre impedida de atuar, o Plenário do CAU/MG deverá instituir e compor comissão temporária para a instrução do processo.</w:t>
      </w:r>
    </w:p>
    <w:p w14:paraId="43AC1BF9" w14:textId="77777777" w:rsidR="00F3525C" w:rsidRPr="00F3525C" w:rsidRDefault="00F3525C" w:rsidP="00F3525C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F3525C">
        <w:rPr>
          <w:rFonts w:asciiTheme="majorHAnsi" w:hAnsiTheme="majorHAnsi" w:cs="Times New Roman"/>
          <w:i/>
          <w:iCs/>
          <w:sz w:val="21"/>
          <w:szCs w:val="21"/>
          <w:lang w:val="pt-BR"/>
        </w:rPr>
        <w:t>Art. 122. As comissões temporárias terão por finalidade atender demandas específicas de caráter temporário, tais como temas específicos da profissão, sindicâncias, desagravo público, auditorias, inquéritos, tomada de contas especial e processos administrativos, dentre outros.</w:t>
      </w:r>
    </w:p>
    <w:p w14:paraId="42EEA931" w14:textId="77777777" w:rsidR="00F3525C" w:rsidRPr="00F3525C" w:rsidRDefault="00F3525C" w:rsidP="00F3525C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F3525C">
        <w:rPr>
          <w:rFonts w:asciiTheme="majorHAnsi" w:hAnsiTheme="majorHAnsi" w:cs="Times New Roman"/>
          <w:i/>
          <w:iCs/>
          <w:sz w:val="21"/>
          <w:szCs w:val="21"/>
          <w:lang w:val="pt-BR"/>
        </w:rPr>
        <w:t>Art. 123. As comissões temporárias terão como procedimentos coletar dados e estudar temas específicos, objetivando orientar os órgãos do CAU/MG, na solução de questões e na fixação de entendimentos.</w:t>
      </w:r>
    </w:p>
    <w:p w14:paraId="45F799A0" w14:textId="77777777" w:rsidR="00F3525C" w:rsidRPr="00F3525C" w:rsidRDefault="00F3525C" w:rsidP="00F3525C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F3525C">
        <w:rPr>
          <w:rFonts w:asciiTheme="majorHAnsi" w:hAnsiTheme="majorHAnsi" w:cs="Times New Roman"/>
          <w:i/>
          <w:iCs/>
          <w:sz w:val="21"/>
          <w:szCs w:val="21"/>
          <w:lang w:val="pt-BR"/>
        </w:rPr>
        <w:t>Art. 124. As comissões temporárias serão instituídas pelo Plenário, mediante proposta apresentada pela Presidência, ou mediante deliberação apresentada por comissão ordinária ou pelo Conselho Diretor.</w:t>
      </w:r>
    </w:p>
    <w:p w14:paraId="4ECB19B9" w14:textId="0CBD968B" w:rsidR="00F3525C" w:rsidRPr="00F3525C" w:rsidRDefault="00F3525C" w:rsidP="00F3525C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F3525C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 Parágrafo único. As propostas ou deliberações para instituição de comissões temporárias deverão contemplar justificativa para criação, competências, calendário de atividades, dotação orçamentária, prazo de funcionamento e pertinência do tema às atividades do órgão proponente.</w:t>
      </w:r>
    </w:p>
    <w:p w14:paraId="777DA404" w14:textId="77777777" w:rsidR="00F3525C" w:rsidRPr="00F3525C" w:rsidRDefault="00F3525C" w:rsidP="00F3525C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F3525C">
        <w:rPr>
          <w:rFonts w:asciiTheme="majorHAnsi" w:hAnsiTheme="majorHAnsi" w:cs="Times New Roman"/>
          <w:i/>
          <w:iCs/>
          <w:sz w:val="21"/>
          <w:szCs w:val="21"/>
          <w:lang w:val="pt-BR"/>
        </w:rPr>
        <w:t>Art. 125. As comissões temporárias serão supervisionadas pelo órgão proponente.</w:t>
      </w:r>
    </w:p>
    <w:p w14:paraId="6DC4D57E" w14:textId="62024929" w:rsidR="00F3525C" w:rsidRDefault="00F3525C" w:rsidP="00F3525C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F3525C">
        <w:rPr>
          <w:rFonts w:asciiTheme="majorHAnsi" w:hAnsiTheme="majorHAnsi" w:cs="Times New Roman"/>
          <w:i/>
          <w:iCs/>
          <w:sz w:val="21"/>
          <w:szCs w:val="21"/>
          <w:lang w:val="pt-BR"/>
        </w:rPr>
        <w:t>Art. 126. As comissões temporárias manifestam-se sobre os resultados de suas atividades mediante relatórios conclusivos dirigidos ao órgão proponente, apresentado ao final dos trabalhos, publicando-os no sítio eletrônico do CAU/MG.</w:t>
      </w:r>
    </w:p>
    <w:p w14:paraId="005D1AA7" w14:textId="77777777" w:rsidR="00A77F9F" w:rsidRDefault="00A77F9F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A065112" w14:textId="62C3B23A" w:rsidR="009B4A1A" w:rsidRDefault="009B4A1A" w:rsidP="009B4A1A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a criação, pelo Plenário do CAU/MG, da </w:t>
      </w:r>
      <w:r w:rsidRPr="009B4A1A">
        <w:rPr>
          <w:rFonts w:asciiTheme="majorHAnsi" w:hAnsiTheme="majorHAnsi" w:cs="Times New Roman"/>
          <w:lang w:val="pt-BR"/>
        </w:rPr>
        <w:t>Comissão Temporária Para Julgamento Do Auto Infração 10018339/2015</w:t>
      </w:r>
      <w:r>
        <w:rPr>
          <w:rFonts w:asciiTheme="majorHAnsi" w:hAnsiTheme="majorHAnsi" w:cs="Times New Roman"/>
          <w:lang w:val="pt-BR"/>
        </w:rPr>
        <w:t xml:space="preserve">, através da </w:t>
      </w:r>
      <w:r w:rsidRPr="009B4A1A">
        <w:rPr>
          <w:rFonts w:asciiTheme="majorHAnsi" w:hAnsiTheme="majorHAnsi" w:cs="Times New Roman"/>
          <w:lang w:val="pt-BR"/>
        </w:rPr>
        <w:t>Deliberação Plenária DPOMG Nº 0099.6.12/2020</w:t>
      </w:r>
      <w:r>
        <w:rPr>
          <w:rFonts w:asciiTheme="majorHAnsi" w:hAnsiTheme="majorHAnsi" w:cs="Times New Roman"/>
          <w:lang w:val="pt-BR"/>
        </w:rPr>
        <w:t>, e prorrogação do prazo de seus trabalhos através da Portaria Ordinatória Nº 39, d</w:t>
      </w:r>
      <w:r w:rsidRPr="009B4A1A">
        <w:rPr>
          <w:rFonts w:asciiTheme="majorHAnsi" w:hAnsiTheme="majorHAnsi" w:cs="Times New Roman"/>
          <w:lang w:val="pt-BR"/>
        </w:rPr>
        <w:t xml:space="preserve">e 1º </w:t>
      </w:r>
      <w:r w:rsidR="00B4314D">
        <w:rPr>
          <w:rFonts w:asciiTheme="majorHAnsi" w:hAnsiTheme="majorHAnsi" w:cs="Times New Roman"/>
          <w:lang w:val="pt-BR"/>
        </w:rPr>
        <w:t>d</w:t>
      </w:r>
      <w:r w:rsidRPr="009B4A1A">
        <w:rPr>
          <w:rFonts w:asciiTheme="majorHAnsi" w:hAnsiTheme="majorHAnsi" w:cs="Times New Roman"/>
          <w:lang w:val="pt-BR"/>
        </w:rPr>
        <w:t xml:space="preserve">e </w:t>
      </w:r>
      <w:r w:rsidR="00B4314D">
        <w:rPr>
          <w:rFonts w:asciiTheme="majorHAnsi" w:hAnsiTheme="majorHAnsi" w:cs="Times New Roman"/>
          <w:lang w:val="pt-BR"/>
        </w:rPr>
        <w:t>s</w:t>
      </w:r>
      <w:r w:rsidRPr="009B4A1A">
        <w:rPr>
          <w:rFonts w:asciiTheme="majorHAnsi" w:hAnsiTheme="majorHAnsi" w:cs="Times New Roman"/>
          <w:lang w:val="pt-BR"/>
        </w:rPr>
        <w:t xml:space="preserve">etembro </w:t>
      </w:r>
      <w:r w:rsidR="00B4314D">
        <w:rPr>
          <w:rFonts w:asciiTheme="majorHAnsi" w:hAnsiTheme="majorHAnsi" w:cs="Times New Roman"/>
          <w:lang w:val="pt-BR"/>
        </w:rPr>
        <w:t>d</w:t>
      </w:r>
      <w:r w:rsidRPr="009B4A1A">
        <w:rPr>
          <w:rFonts w:asciiTheme="majorHAnsi" w:hAnsiTheme="majorHAnsi" w:cs="Times New Roman"/>
          <w:lang w:val="pt-BR"/>
        </w:rPr>
        <w:t>e 2020.</w:t>
      </w:r>
    </w:p>
    <w:p w14:paraId="52A879D0" w14:textId="77777777" w:rsidR="009B4A1A" w:rsidRDefault="009B4A1A" w:rsidP="009B4A1A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387836AD" w14:textId="77777777" w:rsidR="00A20906" w:rsidRDefault="00A20906" w:rsidP="00A20906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60451482" w14:textId="77777777" w:rsidR="00F3525C" w:rsidRDefault="00F3525C" w:rsidP="00A20906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55309A0A" w14:textId="77777777" w:rsidR="00F3525C" w:rsidRDefault="00F3525C" w:rsidP="00A20906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4492512B" w14:textId="77777777" w:rsidR="00F3525C" w:rsidRDefault="00F3525C" w:rsidP="00A20906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55272B05" w14:textId="09C6F4E3" w:rsidR="008B36A9" w:rsidRDefault="008B36A9" w:rsidP="00E552B6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  <w:bookmarkStart w:id="0" w:name="_GoBack"/>
      <w:bookmarkEnd w:id="0"/>
      <w:r w:rsidRPr="008B36A9">
        <w:rPr>
          <w:rFonts w:asciiTheme="majorHAnsi" w:hAnsiTheme="majorHAnsi" w:cs="Times New Roman"/>
          <w:b/>
          <w:bCs/>
          <w:lang w:val="pt-BR"/>
        </w:rPr>
        <w:t>DELIBEROU</w:t>
      </w:r>
    </w:p>
    <w:p w14:paraId="420E6ED4" w14:textId="3EBE9528" w:rsidR="008B36A9" w:rsidRDefault="008B36A9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D0C907F" w14:textId="27E2A844" w:rsidR="00A20906" w:rsidRDefault="009B4A1A" w:rsidP="009A63A9">
      <w:pPr>
        <w:pStyle w:val="PargrafodaLista"/>
        <w:numPr>
          <w:ilvl w:val="0"/>
          <w:numId w:val="11"/>
        </w:numPr>
        <w:suppressLineNumbers/>
        <w:spacing w:line="276" w:lineRule="auto"/>
        <w:ind w:left="426" w:hanging="426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Devolver o processo supracitado, ora encaminhado a esta Comissão,</w:t>
      </w:r>
      <w:r w:rsidRPr="002755C8">
        <w:rPr>
          <w:rFonts w:asciiTheme="majorHAnsi" w:hAnsiTheme="majorHAnsi" w:cs="Times New Roman"/>
          <w:lang w:val="pt-BR"/>
        </w:rPr>
        <w:t xml:space="preserve"> </w:t>
      </w:r>
      <w:r>
        <w:rPr>
          <w:rFonts w:asciiTheme="majorHAnsi" w:hAnsiTheme="majorHAnsi" w:cs="Times New Roman"/>
          <w:lang w:val="pt-BR"/>
        </w:rPr>
        <w:t>para que</w:t>
      </w:r>
      <w:r w:rsidRPr="002755C8">
        <w:rPr>
          <w:rFonts w:asciiTheme="majorHAnsi" w:hAnsiTheme="majorHAnsi" w:cs="Times New Roman"/>
          <w:lang w:val="pt-BR"/>
        </w:rPr>
        <w:t xml:space="preserve"> seja encaminhado par</w:t>
      </w:r>
      <w:r>
        <w:rPr>
          <w:rFonts w:asciiTheme="majorHAnsi" w:hAnsiTheme="majorHAnsi" w:cs="Times New Roman"/>
          <w:lang w:val="pt-BR"/>
        </w:rPr>
        <w:t>a discussão em Reunião Plenária, tendo em vista</w:t>
      </w:r>
      <w:r w:rsidRPr="009B4A1A">
        <w:rPr>
          <w:rFonts w:asciiTheme="majorHAnsi" w:hAnsiTheme="majorHAnsi" w:cs="Times New Roman"/>
          <w:lang w:val="pt-BR"/>
        </w:rPr>
        <w:t xml:space="preserve"> </w:t>
      </w:r>
      <w:r w:rsidRPr="002755C8">
        <w:rPr>
          <w:rFonts w:asciiTheme="majorHAnsi" w:hAnsiTheme="majorHAnsi" w:cs="Times New Roman"/>
          <w:lang w:val="pt-BR"/>
        </w:rPr>
        <w:t>que a comissão anteriormente criada para julgamento dos altos foi dissolvida com o fim da gestão passada sem que seu relatório final fosse discutido no Plenário</w:t>
      </w:r>
      <w:r>
        <w:rPr>
          <w:rFonts w:asciiTheme="majorHAnsi" w:hAnsiTheme="majorHAnsi" w:cs="Times New Roman"/>
          <w:lang w:val="pt-BR"/>
        </w:rPr>
        <w:t xml:space="preserve"> – </w:t>
      </w:r>
      <w:r w:rsidRPr="002755C8">
        <w:rPr>
          <w:rFonts w:asciiTheme="majorHAnsi" w:hAnsiTheme="majorHAnsi" w:cs="Times New Roman"/>
          <w:lang w:val="pt-BR"/>
        </w:rPr>
        <w:t>instância que delegou o julgamento a comissão temporária</w:t>
      </w:r>
    </w:p>
    <w:p w14:paraId="73861475" w14:textId="77777777" w:rsidR="009B4A1A" w:rsidRDefault="009B4A1A" w:rsidP="009B4A1A">
      <w:pPr>
        <w:pStyle w:val="PargrafodaLista"/>
        <w:suppressLineNumbers/>
        <w:spacing w:line="276" w:lineRule="auto"/>
        <w:ind w:left="426"/>
        <w:rPr>
          <w:rFonts w:asciiTheme="majorHAnsi" w:hAnsiTheme="majorHAnsi" w:cs="Times New Roman"/>
          <w:lang w:val="pt-BR"/>
        </w:rPr>
      </w:pPr>
    </w:p>
    <w:p w14:paraId="7158CC88" w14:textId="52408934" w:rsidR="009B4A1A" w:rsidRDefault="009B4A1A" w:rsidP="009A63A9">
      <w:pPr>
        <w:pStyle w:val="PargrafodaLista"/>
        <w:numPr>
          <w:ilvl w:val="0"/>
          <w:numId w:val="11"/>
        </w:numPr>
        <w:suppressLineNumbers/>
        <w:spacing w:line="276" w:lineRule="auto"/>
        <w:ind w:left="426" w:hanging="426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Sugerir a Presidência do CAU/MG que consulte sua Gerência Jurídica sobre os aspectos tramitatórios do processo mencionado, uma vez que esta instância participou dos trabalhos realizados pela Comissão temporária agora extinta. </w:t>
      </w:r>
    </w:p>
    <w:p w14:paraId="09075059" w14:textId="77777777" w:rsidR="002755C8" w:rsidRDefault="002755C8" w:rsidP="002755C8">
      <w:pPr>
        <w:pStyle w:val="PargrafodaLista"/>
        <w:suppressLineNumbers/>
        <w:spacing w:line="276" w:lineRule="auto"/>
        <w:ind w:left="426"/>
        <w:rPr>
          <w:rFonts w:asciiTheme="majorHAnsi" w:hAnsiTheme="majorHAnsi" w:cs="Times New Roman"/>
          <w:lang w:val="pt-BR"/>
        </w:rPr>
      </w:pPr>
    </w:p>
    <w:p w14:paraId="3A981601" w14:textId="59C7F3DA" w:rsidR="002E570A" w:rsidRDefault="002E570A" w:rsidP="00E552B6">
      <w:pPr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Belo Horizonte, </w:t>
      </w:r>
      <w:r w:rsidR="00A20906">
        <w:rPr>
          <w:rFonts w:asciiTheme="majorHAnsi" w:hAnsiTheme="majorHAnsi" w:cs="Times New Roman"/>
          <w:lang w:val="pt-BR"/>
        </w:rPr>
        <w:t>19</w:t>
      </w:r>
      <w:r>
        <w:rPr>
          <w:rFonts w:asciiTheme="majorHAnsi" w:hAnsiTheme="majorHAnsi" w:cs="Times New Roman"/>
          <w:lang w:val="pt-BR"/>
        </w:rPr>
        <w:t xml:space="preserve"> de </w:t>
      </w:r>
      <w:r w:rsidR="00A20906">
        <w:rPr>
          <w:rFonts w:asciiTheme="majorHAnsi" w:hAnsiTheme="majorHAnsi" w:cs="Times New Roman"/>
          <w:lang w:val="pt-BR"/>
        </w:rPr>
        <w:t>abril</w:t>
      </w:r>
      <w:r>
        <w:rPr>
          <w:rFonts w:asciiTheme="majorHAnsi" w:hAnsiTheme="majorHAnsi" w:cs="Times New Roman"/>
          <w:lang w:val="pt-BR"/>
        </w:rPr>
        <w:t xml:space="preserve"> de 2021.</w:t>
      </w:r>
    </w:p>
    <w:p w14:paraId="17A4C184" w14:textId="77777777" w:rsidR="009C2FC9" w:rsidRDefault="009C2FC9" w:rsidP="009C2FC9">
      <w:pPr>
        <w:rPr>
          <w:sz w:val="20"/>
          <w:szCs w:val="20"/>
          <w:lang w:val="pt-BR"/>
        </w:rPr>
      </w:pPr>
    </w:p>
    <w:p w14:paraId="3D5DF638" w14:textId="77777777" w:rsidR="009B4A1A" w:rsidRDefault="009B4A1A" w:rsidP="009C2FC9">
      <w:pPr>
        <w:rPr>
          <w:sz w:val="20"/>
          <w:szCs w:val="20"/>
          <w:lang w:val="pt-BR"/>
        </w:rPr>
      </w:pPr>
    </w:p>
    <w:tbl>
      <w:tblPr>
        <w:tblStyle w:val="Tabelacomgrade2"/>
        <w:tblW w:w="10188" w:type="dxa"/>
        <w:jc w:val="center"/>
        <w:tblLook w:val="04A0" w:firstRow="1" w:lastRow="0" w:firstColumn="1" w:lastColumn="0" w:noHBand="0" w:noVBand="1"/>
      </w:tblPr>
      <w:tblGrid>
        <w:gridCol w:w="5094"/>
        <w:gridCol w:w="5094"/>
      </w:tblGrid>
      <w:tr w:rsidR="009C2FC9" w:rsidRPr="00F3525C" w14:paraId="7DAABB99" w14:textId="77777777" w:rsidTr="00B83CC5">
        <w:trPr>
          <w:trHeight w:val="481"/>
          <w:jc w:val="center"/>
        </w:trPr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0B0C8" w14:textId="77777777" w:rsidR="009C2FC9" w:rsidRPr="00035DCC" w:rsidRDefault="009C2FC9" w:rsidP="00B83CC5">
            <w:pPr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35DCC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COMISSÃO DE EXERCÍCIO PROFISSIONAL DO CAU/MG</w:t>
            </w:r>
          </w:p>
        </w:tc>
      </w:tr>
      <w:tr w:rsidR="009C2FC9" w:rsidRPr="00035DCC" w14:paraId="45BC2D2B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BDFB6" w14:textId="77777777" w:rsidR="009C2FC9" w:rsidRPr="00035DCC" w:rsidRDefault="009C2FC9" w:rsidP="00B83CC5">
            <w:pPr>
              <w:widowControl/>
              <w:suppressLineNumbers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proofErr w:type="gramStart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CONSELHEIRO(</w:t>
            </w:r>
            <w:proofErr w:type="gramEnd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A) ESTADUAL</w:t>
            </w: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F1F7CD" w14:textId="77777777" w:rsidR="009C2FC9" w:rsidRPr="00035DCC" w:rsidRDefault="009C2FC9" w:rsidP="00B83CC5">
            <w:pPr>
              <w:jc w:val="center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035DCC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ASSINATURA</w:t>
            </w:r>
          </w:p>
        </w:tc>
      </w:tr>
      <w:tr w:rsidR="009C2FC9" w:rsidRPr="00F3525C" w14:paraId="08A1B3B7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1D9F37" w14:textId="77777777" w:rsidR="009C2FC9" w:rsidRDefault="009C2FC9" w:rsidP="00B83CC5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Fábio Almeida Vieira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Coordenador</w:t>
            </w:r>
          </w:p>
          <w:p w14:paraId="0E71DD98" w14:textId="77777777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Regina </w:t>
            </w:r>
            <w:proofErr w:type="spellStart"/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Coeli</w:t>
            </w:r>
            <w:proofErr w:type="spellEnd"/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Gouveia Varella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4ED72D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F3525C" w14:paraId="67D5CC77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782934" w14:textId="77777777" w:rsidR="009C2FC9" w:rsidRDefault="009C2FC9" w:rsidP="00B83CC5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Lucas Lima Leonel Fonseca - </w:t>
            </w:r>
            <w:r w:rsidRPr="00035DC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Coord. Adjunto</w:t>
            </w:r>
          </w:p>
          <w:p w14:paraId="22D192CC" w14:textId="0B43D880" w:rsidR="009C2FC9" w:rsidRPr="00035DCC" w:rsidRDefault="00A20906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9C2FC9"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Emmanuelle </w:t>
            </w:r>
            <w:r w:rsidR="009C2FC9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d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 Assis Silveira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96CF5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F3525C" w14:paraId="11273E33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11ECCA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</w:p>
          <w:p w14:paraId="1AB5C904" w14:textId="079B3BE6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481F5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Paulo Victor </w:t>
            </w:r>
            <w:proofErr w:type="spellStart"/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Yamim</w:t>
            </w:r>
            <w:proofErr w:type="spellEnd"/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Pereira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ED6ACE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F3525C" w14:paraId="059E5B48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89EA71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Colmanetti</w:t>
            </w:r>
            <w:proofErr w:type="spellEnd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Moura</w:t>
            </w:r>
          </w:p>
          <w:p w14:paraId="2AF3C892" w14:textId="7F99721D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481F5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624282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F3525C" w14:paraId="236BD3BA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209BC5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Rafael </w:t>
            </w:r>
            <w:proofErr w:type="spellStart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Decina</w:t>
            </w:r>
            <w:proofErr w:type="spellEnd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Arantes</w:t>
            </w:r>
          </w:p>
          <w:p w14:paraId="29049A67" w14:textId="2EEA9E21" w:rsidR="009C2FC9" w:rsidRPr="00035DCC" w:rsidRDefault="00053CE7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481F5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Isabela Stiegert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A41FFC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</w:tbl>
    <w:p w14:paraId="2A056E01" w14:textId="77777777" w:rsidR="009C2FC9" w:rsidRPr="008724F5" w:rsidRDefault="009C2FC9" w:rsidP="00B26BE0">
      <w:pPr>
        <w:rPr>
          <w:sz w:val="20"/>
          <w:szCs w:val="20"/>
          <w:lang w:val="pt-BR"/>
        </w:rPr>
      </w:pPr>
    </w:p>
    <w:sectPr w:rsidR="009C2FC9" w:rsidRPr="008724F5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CE108" w14:textId="77777777" w:rsidR="00E057A7" w:rsidRDefault="00E057A7">
      <w:r>
        <w:separator/>
      </w:r>
    </w:p>
  </w:endnote>
  <w:endnote w:type="continuationSeparator" w:id="0">
    <w:p w14:paraId="20E3B44F" w14:textId="77777777" w:rsidR="00E057A7" w:rsidRDefault="00E0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1CAFE" w14:textId="77777777" w:rsidR="00E057A7" w:rsidRDefault="00E057A7">
      <w:r>
        <w:separator/>
      </w:r>
    </w:p>
  </w:footnote>
  <w:footnote w:type="continuationSeparator" w:id="0">
    <w:p w14:paraId="16BA870B" w14:textId="77777777" w:rsidR="00E057A7" w:rsidRDefault="00E05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" w15:restartNumberingAfterBreak="0">
    <w:nsid w:val="2EB34C7E"/>
    <w:multiLevelType w:val="hybridMultilevel"/>
    <w:tmpl w:val="0AE079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9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0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10FFE"/>
    <w:rsid w:val="00034EDE"/>
    <w:rsid w:val="00035DCC"/>
    <w:rsid w:val="00042ECB"/>
    <w:rsid w:val="00053CE7"/>
    <w:rsid w:val="000B24B8"/>
    <w:rsid w:val="000D5801"/>
    <w:rsid w:val="000E60E2"/>
    <w:rsid w:val="000F056F"/>
    <w:rsid w:val="00105EC1"/>
    <w:rsid w:val="001104D7"/>
    <w:rsid w:val="001318DD"/>
    <w:rsid w:val="001618BE"/>
    <w:rsid w:val="0017578F"/>
    <w:rsid w:val="001A4779"/>
    <w:rsid w:val="001C01D8"/>
    <w:rsid w:val="001F4D90"/>
    <w:rsid w:val="001F6F4A"/>
    <w:rsid w:val="00212507"/>
    <w:rsid w:val="00216FDA"/>
    <w:rsid w:val="002429D1"/>
    <w:rsid w:val="002755C8"/>
    <w:rsid w:val="002A57A5"/>
    <w:rsid w:val="002E570A"/>
    <w:rsid w:val="002E6385"/>
    <w:rsid w:val="002F7309"/>
    <w:rsid w:val="00330D38"/>
    <w:rsid w:val="00332118"/>
    <w:rsid w:val="003403DC"/>
    <w:rsid w:val="00347790"/>
    <w:rsid w:val="003526E8"/>
    <w:rsid w:val="003574F9"/>
    <w:rsid w:val="0037114A"/>
    <w:rsid w:val="003C1025"/>
    <w:rsid w:val="003D67E5"/>
    <w:rsid w:val="004019BC"/>
    <w:rsid w:val="00475E5D"/>
    <w:rsid w:val="00481423"/>
    <w:rsid w:val="00481F5D"/>
    <w:rsid w:val="004A5592"/>
    <w:rsid w:val="004C4D47"/>
    <w:rsid w:val="005202A3"/>
    <w:rsid w:val="005C5290"/>
    <w:rsid w:val="0061502B"/>
    <w:rsid w:val="006232E4"/>
    <w:rsid w:val="00655AD6"/>
    <w:rsid w:val="0066517D"/>
    <w:rsid w:val="00681633"/>
    <w:rsid w:val="00686D15"/>
    <w:rsid w:val="00692726"/>
    <w:rsid w:val="006B1141"/>
    <w:rsid w:val="006D28CA"/>
    <w:rsid w:val="006E6D2D"/>
    <w:rsid w:val="007070AD"/>
    <w:rsid w:val="00720A3D"/>
    <w:rsid w:val="00761C87"/>
    <w:rsid w:val="007958C6"/>
    <w:rsid w:val="007C5270"/>
    <w:rsid w:val="007E0B0E"/>
    <w:rsid w:val="007F1BD0"/>
    <w:rsid w:val="00821754"/>
    <w:rsid w:val="00845619"/>
    <w:rsid w:val="008724F5"/>
    <w:rsid w:val="008B36A9"/>
    <w:rsid w:val="008D6C47"/>
    <w:rsid w:val="009A39AA"/>
    <w:rsid w:val="009A63A9"/>
    <w:rsid w:val="009B3A08"/>
    <w:rsid w:val="009B4A1A"/>
    <w:rsid w:val="009C1FAC"/>
    <w:rsid w:val="009C2FC9"/>
    <w:rsid w:val="009D124E"/>
    <w:rsid w:val="00A07397"/>
    <w:rsid w:val="00A20906"/>
    <w:rsid w:val="00A54CB7"/>
    <w:rsid w:val="00A760FF"/>
    <w:rsid w:val="00A77F9F"/>
    <w:rsid w:val="00B26BE0"/>
    <w:rsid w:val="00B30203"/>
    <w:rsid w:val="00B4314D"/>
    <w:rsid w:val="00B44E9E"/>
    <w:rsid w:val="00BB7825"/>
    <w:rsid w:val="00C22179"/>
    <w:rsid w:val="00C5259B"/>
    <w:rsid w:val="00C6352D"/>
    <w:rsid w:val="00C73715"/>
    <w:rsid w:val="00CF2C23"/>
    <w:rsid w:val="00D07860"/>
    <w:rsid w:val="00D15B06"/>
    <w:rsid w:val="00D673DB"/>
    <w:rsid w:val="00DA7171"/>
    <w:rsid w:val="00DE447E"/>
    <w:rsid w:val="00E057A7"/>
    <w:rsid w:val="00E203D1"/>
    <w:rsid w:val="00E20A1C"/>
    <w:rsid w:val="00E32874"/>
    <w:rsid w:val="00E552B6"/>
    <w:rsid w:val="00F00BA5"/>
    <w:rsid w:val="00F11E8A"/>
    <w:rsid w:val="00F17FA6"/>
    <w:rsid w:val="00F3525C"/>
    <w:rsid w:val="00F96261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F02AB-F9B9-430D-9FEA-0CED3E3A3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608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tadeu2</cp:lastModifiedBy>
  <cp:revision>17</cp:revision>
  <cp:lastPrinted>2017-05-11T17:11:00Z</cp:lastPrinted>
  <dcterms:created xsi:type="dcterms:W3CDTF">2021-02-18T18:01:00Z</dcterms:created>
  <dcterms:modified xsi:type="dcterms:W3CDTF">2021-06-07T18:18:00Z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