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673DB" w:rsidRPr="00833DD2" w14:paraId="4EAD2C86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FA447" w14:textId="1C9C7D76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DE880" w14:textId="1CFFDEAE" w:rsidR="00D673DB" w:rsidRPr="008B36A9" w:rsidRDefault="00D673DB" w:rsidP="00D673DB">
            <w:pPr>
              <w:suppressLineNumbers/>
              <w:jc w:val="both"/>
              <w:rPr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Regimento Interno do CAU/MG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Resolução CAU/BR 22/2012</w:t>
            </w:r>
          </w:p>
        </w:tc>
      </w:tr>
      <w:tr w:rsidR="00D673DB" w:rsidRPr="00833DD2" w14:paraId="698B0460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1E918" w14:textId="057347D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2472" w14:textId="4273B560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Comissão de Exercício Profissional; </w:t>
            </w:r>
            <w:r w:rsidR="00105EC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Gerência Técnica e de Fiscalização</w:t>
            </w:r>
            <w:r w:rsidR="00F96261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; Presidência;</w:t>
            </w:r>
          </w:p>
        </w:tc>
      </w:tr>
      <w:tr w:rsidR="00D673DB" w:rsidRPr="00833DD2" w14:paraId="6C7AC6E9" w14:textId="77777777" w:rsidTr="002429D1">
        <w:trPr>
          <w:trHeight w:val="33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3C459" w14:textId="5B5A4338" w:rsidR="00D673DB" w:rsidRPr="008B36A9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8B36A9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004C44" w14:textId="5E8405A8" w:rsidR="00D673DB" w:rsidRPr="008B36A9" w:rsidRDefault="00701709" w:rsidP="00D673DB">
            <w:pPr>
              <w:suppressLineNumbers/>
              <w:jc w:val="both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709">
              <w:rPr>
                <w:rFonts w:asciiTheme="majorHAnsi" w:hAnsiTheme="majorHAnsi" w:cs="Times New Roman"/>
                <w:b/>
                <w:sz w:val="21"/>
                <w:szCs w:val="21"/>
                <w:lang w:val="pt-BR"/>
              </w:rPr>
              <w:t>FISCALIZAÇÃO DE ATIVIDADES RELACIONADAS AO ICMS CULTURAL</w:t>
            </w:r>
          </w:p>
        </w:tc>
      </w:tr>
      <w:tr w:rsidR="00D673DB" w:rsidRPr="00833DD2" w14:paraId="1EA07FBA" w14:textId="77777777" w:rsidTr="008B36A9">
        <w:trPr>
          <w:trHeight w:val="85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DBC60" w14:textId="77777777" w:rsidR="00D673DB" w:rsidRDefault="00D673DB" w:rsidP="00D673DB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673DB" w:rsidRPr="00833DD2" w14:paraId="49565CAD" w14:textId="77777777" w:rsidTr="008B36A9">
        <w:trPr>
          <w:trHeight w:val="330"/>
          <w:jc w:val="center"/>
        </w:trPr>
        <w:tc>
          <w:tcPr>
            <w:tcW w:w="1018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50B5AD" w14:textId="71561123" w:rsidR="00D673DB" w:rsidRDefault="00D673DB" w:rsidP="00833DD2">
            <w:pPr>
              <w:suppressLineNumbers/>
              <w:jc w:val="center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17</w:t>
            </w:r>
            <w:r w:rsidR="009A63A9">
              <w:rPr>
                <w:rFonts w:asciiTheme="majorHAnsi" w:hAnsiTheme="majorHAnsi" w:cs="Times New Roman"/>
                <w:b/>
                <w:lang w:val="pt-BR"/>
              </w:rPr>
              <w:t>5.</w:t>
            </w:r>
            <w:r w:rsidR="00833DD2">
              <w:rPr>
                <w:rFonts w:asciiTheme="majorHAnsi" w:hAnsiTheme="majorHAnsi" w:cs="Times New Roman"/>
                <w:b/>
                <w:lang w:val="pt-BR"/>
              </w:rPr>
              <w:t>5.5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/202</w:t>
            </w:r>
            <w:r w:rsidR="008B36A9">
              <w:rPr>
                <w:rFonts w:asciiTheme="majorHAnsi" w:hAnsiTheme="majorHAnsi" w:cs="Times New Roman"/>
                <w:b/>
                <w:lang w:val="pt-BR"/>
              </w:rPr>
              <w:t>1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Pr="00D673DB">
              <w:rPr>
                <w:rFonts w:cs="Times New Roman"/>
                <w:b/>
                <w:lang w:val="pt-BR"/>
              </w:rPr>
              <w:t xml:space="preserve">– </w:t>
            </w:r>
            <w:r w:rsidRPr="00D673DB">
              <w:rPr>
                <w:rFonts w:asciiTheme="majorHAnsi" w:hAnsiTheme="majorHAnsi" w:cs="Times New Roman"/>
                <w:b/>
                <w:lang w:val="pt-BR"/>
              </w:rPr>
              <w:t>CEP-CAU/MG</w:t>
            </w:r>
          </w:p>
        </w:tc>
      </w:tr>
    </w:tbl>
    <w:p w14:paraId="4DFB29E4" w14:textId="2CE75419" w:rsidR="002A57A5" w:rsidRPr="008B36A9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4085B649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A77F9F" w:rsidRPr="00A77F9F">
        <w:rPr>
          <w:rFonts w:asciiTheme="majorHAnsi" w:hAnsiTheme="majorHAnsi" w:cs="Times New Roman"/>
          <w:lang w:val="pt-BR"/>
        </w:rPr>
        <w:t>19 de abril de 2021</w:t>
      </w:r>
      <w:r w:rsidRPr="008B36A9">
        <w:rPr>
          <w:rFonts w:asciiTheme="majorHAnsi" w:hAnsiTheme="majorHAnsi" w:cs="Times New Roman"/>
          <w:lang w:val="pt-BR"/>
        </w:rPr>
        <w:t xml:space="preserve">, após análise do assunto em epígrafe, no uso das competências </w:t>
      </w:r>
      <w:r w:rsidR="00A77F9F">
        <w:rPr>
          <w:rFonts w:asciiTheme="majorHAnsi" w:hAnsiTheme="majorHAnsi" w:cs="Times New Roman"/>
          <w:lang w:val="pt-BR"/>
        </w:rPr>
        <w:t>regimentais</w:t>
      </w:r>
      <w:r w:rsidRPr="008B36A9">
        <w:rPr>
          <w:rFonts w:asciiTheme="majorHAnsi" w:hAnsiTheme="majorHAnsi" w:cs="Times New Roman"/>
          <w:lang w:val="pt-BR"/>
        </w:rPr>
        <w:t>, e</w:t>
      </w:r>
    </w:p>
    <w:p w14:paraId="68492CF4" w14:textId="77777777" w:rsidR="008B36A9" w:rsidRP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BC2813E" w14:textId="24066E03" w:rsidR="00105EC1" w:rsidRPr="008B36A9" w:rsidRDefault="00105EC1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o </w:t>
      </w:r>
      <w:r w:rsidR="00A77F9F">
        <w:rPr>
          <w:rFonts w:asciiTheme="majorHAnsi" w:hAnsiTheme="majorHAnsi" w:cs="Times New Roman"/>
          <w:lang w:val="pt-BR"/>
        </w:rPr>
        <w:t>disposto no</w:t>
      </w:r>
      <w:r w:rsidRPr="008B36A9">
        <w:rPr>
          <w:rFonts w:asciiTheme="majorHAnsi" w:hAnsiTheme="majorHAnsi" w:cs="Times New Roman"/>
          <w:lang w:val="pt-BR"/>
        </w:rPr>
        <w:t xml:space="preserve"> Regimento Interno do CAU/M</w:t>
      </w:r>
      <w:bookmarkStart w:id="0" w:name="_GoBack"/>
      <w:bookmarkEnd w:id="0"/>
      <w:r w:rsidRPr="008B36A9">
        <w:rPr>
          <w:rFonts w:asciiTheme="majorHAnsi" w:hAnsiTheme="majorHAnsi" w:cs="Times New Roman"/>
          <w:lang w:val="pt-BR"/>
        </w:rPr>
        <w:t>G:</w:t>
      </w:r>
    </w:p>
    <w:p w14:paraId="6FE5178A" w14:textId="77777777" w:rsidR="00105EC1" w:rsidRPr="008B36A9" w:rsidRDefault="00105EC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10"/>
          <w:szCs w:val="10"/>
          <w:lang w:val="pt-BR"/>
        </w:rPr>
      </w:pPr>
    </w:p>
    <w:p w14:paraId="40CB49C8" w14:textId="357998D6" w:rsidR="00105EC1" w:rsidRPr="00105EC1" w:rsidRDefault="00105EC1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105EC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14:paraId="24110C28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12FFE51D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 xml:space="preserve">IV - </w:t>
      </w:r>
      <w:proofErr w:type="gramStart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propor</w:t>
      </w:r>
      <w:proofErr w:type="gramEnd"/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, apreciar e deliberar sobre o Plano de Fiscalização do CAU/MG, conforme diretrizes do Plano Nacional de Fiscalização do CAU;</w:t>
      </w:r>
    </w:p>
    <w:p w14:paraId="485AD41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 - propor, apreciar e deliberar, em consonância com os atos já normatizados pelo CAU/BR, sobre:</w:t>
      </w:r>
    </w:p>
    <w:p w14:paraId="7098FB88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a) ações de fiscalização;</w:t>
      </w:r>
    </w:p>
    <w:p w14:paraId="3D0C2E9A" w14:textId="77777777" w:rsidR="00A77F9F" w:rsidRDefault="00A77F9F" w:rsidP="00A77F9F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iCs/>
          <w:sz w:val="21"/>
          <w:szCs w:val="21"/>
          <w:lang w:val="pt-BR"/>
        </w:rPr>
        <w:t>(...)</w:t>
      </w:r>
    </w:p>
    <w:p w14:paraId="006D33D9" w14:textId="77777777" w:rsidR="00F96261" w:rsidRPr="00F96261" w:rsidRDefault="00F96261" w:rsidP="00E552B6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7DF7485A" w14:textId="2E1A7003" w:rsidR="00105EC1" w:rsidRDefault="00F96261" w:rsidP="00E552B6">
      <w:pPr>
        <w:pStyle w:val="PargrafodaLista"/>
        <w:numPr>
          <w:ilvl w:val="0"/>
          <w:numId w:val="12"/>
        </w:numPr>
        <w:suppressLineNumbers/>
        <w:spacing w:line="276" w:lineRule="auto"/>
        <w:rPr>
          <w:rFonts w:asciiTheme="majorHAnsi" w:hAnsiTheme="majorHAnsi" w:cs="Times New Roman"/>
          <w:i/>
          <w:iCs/>
          <w:sz w:val="21"/>
          <w:szCs w:val="21"/>
          <w:lang w:val="pt-BR"/>
        </w:rPr>
      </w:pPr>
      <w:r w:rsidRPr="00F96261">
        <w:rPr>
          <w:rFonts w:asciiTheme="majorHAnsi" w:hAnsiTheme="majorHAnsi" w:cs="Times New Roman"/>
          <w:i/>
          <w:iCs/>
          <w:sz w:val="21"/>
          <w:szCs w:val="21"/>
          <w:lang w:val="pt-BR"/>
        </w:rPr>
        <w:t>fiscalização;</w:t>
      </w:r>
    </w:p>
    <w:p w14:paraId="005D1AA7" w14:textId="77777777" w:rsidR="00A77F9F" w:rsidRDefault="00A77F9F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A7B20EF" w14:textId="77777777" w:rsidR="00701709" w:rsidRDefault="00701709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Pr="00701709">
        <w:rPr>
          <w:rFonts w:asciiTheme="majorHAnsi" w:hAnsiTheme="majorHAnsi" w:cs="Times New Roman"/>
          <w:lang w:val="pt-BR"/>
        </w:rPr>
        <w:t>solicitação da Presidência sobre análise da Deliberação CPC-CAU/MG 03/2021, que alude à atuação do CAU/MG em relação a atuação de Empresas no ICMS Cultural sem que possuam responsáve</w:t>
      </w:r>
      <w:r>
        <w:rPr>
          <w:rFonts w:asciiTheme="majorHAnsi" w:hAnsiTheme="majorHAnsi" w:cs="Times New Roman"/>
          <w:lang w:val="pt-BR"/>
        </w:rPr>
        <w:t>l técnico arquiteto e urbanista.</w:t>
      </w:r>
    </w:p>
    <w:p w14:paraId="74794327" w14:textId="77777777" w:rsidR="00701709" w:rsidRDefault="00701709" w:rsidP="00A77F9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EC06EFC" w14:textId="77777777" w:rsidR="00701709" w:rsidRDefault="0070170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48F9760" w14:textId="77777777" w:rsidR="00701709" w:rsidRDefault="00701709">
      <w:pPr>
        <w:widowControl/>
        <w:rPr>
          <w:rFonts w:asciiTheme="majorHAnsi" w:hAnsiTheme="majorHAnsi" w:cs="Times New Roman"/>
          <w:b/>
          <w:bCs/>
          <w:lang w:val="pt-BR"/>
        </w:rPr>
      </w:pPr>
      <w:r>
        <w:rPr>
          <w:rFonts w:asciiTheme="majorHAnsi" w:hAnsiTheme="majorHAnsi" w:cs="Times New Roman"/>
          <w:b/>
          <w:bCs/>
          <w:lang w:val="pt-BR"/>
        </w:rPr>
        <w:br w:type="page"/>
      </w:r>
    </w:p>
    <w:p w14:paraId="55272B05" w14:textId="076E7BCA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8B36A9">
        <w:rPr>
          <w:rFonts w:asciiTheme="majorHAnsi" w:hAnsiTheme="majorHAnsi" w:cs="Times New Roman"/>
          <w:b/>
          <w:bCs/>
          <w:lang w:val="pt-BR"/>
        </w:rPr>
        <w:lastRenderedPageBreak/>
        <w:t>DELIBEROU</w:t>
      </w:r>
    </w:p>
    <w:p w14:paraId="420E6ED4" w14:textId="3EBE9528" w:rsidR="008B36A9" w:rsidRDefault="008B36A9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CD68531" w14:textId="77777777" w:rsidR="00701709" w:rsidRDefault="00701709" w:rsidP="0070170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Informar à Presidência do CAU/MG que </w:t>
      </w:r>
      <w:r w:rsidRPr="00701709">
        <w:rPr>
          <w:rFonts w:asciiTheme="majorHAnsi" w:hAnsiTheme="majorHAnsi" w:cs="Times New Roman"/>
          <w:lang w:val="pt-BR"/>
        </w:rPr>
        <w:t>já iniciou o tratamento deste assunto, já havendo inclusive discutido inicialmente com o IEPHA</w:t>
      </w:r>
      <w:r>
        <w:rPr>
          <w:rFonts w:asciiTheme="majorHAnsi" w:hAnsiTheme="majorHAnsi" w:cs="Times New Roman"/>
          <w:lang w:val="pt-BR"/>
        </w:rPr>
        <w:t xml:space="preserve"> sobre a obrigatoriedade de profissional habilitado e regulamentado para desenvolvimento das atividades, ressaltando ainda que o órgão </w:t>
      </w:r>
      <w:r w:rsidRPr="00701709">
        <w:rPr>
          <w:rFonts w:asciiTheme="majorHAnsi" w:hAnsiTheme="majorHAnsi" w:cs="Times New Roman"/>
          <w:lang w:val="pt-BR"/>
        </w:rPr>
        <w:t>demonstrou bastante resistência ao tema.</w:t>
      </w:r>
    </w:p>
    <w:p w14:paraId="6E95D3A1" w14:textId="77777777" w:rsidR="00701709" w:rsidRDefault="00701709" w:rsidP="00701709">
      <w:pPr>
        <w:pStyle w:val="PargrafodaLista"/>
        <w:suppressLineNumbers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0BA3CB1" w14:textId="5E797D9C" w:rsidR="00A20906" w:rsidRDefault="00701709" w:rsidP="0070170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Em sua atuação, a CEP identificou inserção, </w:t>
      </w:r>
      <w:r w:rsidRPr="00701709">
        <w:rPr>
          <w:rFonts w:asciiTheme="majorHAnsi" w:hAnsiTheme="majorHAnsi" w:cs="Times New Roman"/>
          <w:lang w:val="pt-BR"/>
        </w:rPr>
        <w:t>ainda que de maneira desatualizada</w:t>
      </w:r>
      <w:r>
        <w:rPr>
          <w:rFonts w:asciiTheme="majorHAnsi" w:hAnsiTheme="majorHAnsi" w:cs="Times New Roman"/>
          <w:lang w:val="pt-BR"/>
        </w:rPr>
        <w:t>,</w:t>
      </w:r>
      <w:r w:rsidRPr="00701709">
        <w:rPr>
          <w:rFonts w:asciiTheme="majorHAnsi" w:hAnsiTheme="majorHAnsi" w:cs="Times New Roman"/>
          <w:lang w:val="pt-BR"/>
        </w:rPr>
        <w:t xml:space="preserve"> no site do Ministério Público de Minas Gerais</w:t>
      </w:r>
      <w:r>
        <w:rPr>
          <w:rFonts w:asciiTheme="majorHAnsi" w:hAnsiTheme="majorHAnsi" w:cs="Times New Roman"/>
          <w:lang w:val="pt-BR"/>
        </w:rPr>
        <w:t>,</w:t>
      </w:r>
      <w:r w:rsidRPr="00701709">
        <w:rPr>
          <w:rFonts w:asciiTheme="majorHAnsi" w:hAnsiTheme="majorHAnsi" w:cs="Times New Roman"/>
          <w:lang w:val="pt-BR"/>
        </w:rPr>
        <w:t xml:space="preserve"> sobre a exclusividade de arquitetos e urbanistas</w:t>
      </w:r>
      <w:r>
        <w:rPr>
          <w:rFonts w:asciiTheme="majorHAnsi" w:hAnsiTheme="majorHAnsi" w:cs="Times New Roman"/>
          <w:lang w:val="pt-BR"/>
        </w:rPr>
        <w:t xml:space="preserve"> para prestação dos serviços mencionados e, diante disso, </w:t>
      </w:r>
      <w:r w:rsidRPr="00701709">
        <w:rPr>
          <w:rFonts w:asciiTheme="majorHAnsi" w:hAnsiTheme="majorHAnsi" w:cs="Times New Roman"/>
          <w:lang w:val="pt-BR"/>
        </w:rPr>
        <w:t>a CEP está formulando uma estratégia para a conversar com este órgão, para que promova uma atualização na página online sem alterar o entendimento lá encontrado, e marcar nova reunião com o IEPHA para discutir a aceitação de aprovação por outros profissionais.</w:t>
      </w:r>
    </w:p>
    <w:p w14:paraId="587A1B49" w14:textId="77777777" w:rsidR="00701709" w:rsidRPr="00701709" w:rsidRDefault="00701709" w:rsidP="00701709">
      <w:pPr>
        <w:pStyle w:val="PargrafodaLista"/>
        <w:rPr>
          <w:rFonts w:asciiTheme="majorHAnsi" w:hAnsiTheme="majorHAnsi" w:cs="Times New Roman"/>
          <w:lang w:val="pt-BR"/>
        </w:rPr>
      </w:pPr>
    </w:p>
    <w:p w14:paraId="75D4A562" w14:textId="1C1802B5" w:rsidR="00701709" w:rsidRPr="00701709" w:rsidRDefault="00701709" w:rsidP="00701709">
      <w:pPr>
        <w:pStyle w:val="PargrafodaLista"/>
        <w:numPr>
          <w:ilvl w:val="0"/>
          <w:numId w:val="11"/>
        </w:numPr>
        <w:suppressLineNumbers/>
        <w:spacing w:line="276" w:lineRule="auto"/>
        <w:ind w:left="426" w:hanging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Ressaltar ainda que já consta no Plano de Ações de Fiscalização 2021, aprovado pela </w:t>
      </w:r>
      <w:r w:rsidR="008F64A8">
        <w:rPr>
          <w:rFonts w:asciiTheme="majorHAnsi" w:hAnsiTheme="majorHAnsi" w:cs="Times New Roman"/>
          <w:lang w:val="pt-BR"/>
        </w:rPr>
        <w:t>Deliberação CEP 173.2.1/2021, especificamente no item ‘U’, a fiscalização de atividades relacionadas ao Patrimônio Cultural.</w:t>
      </w:r>
    </w:p>
    <w:p w14:paraId="52FAA5C1" w14:textId="77777777" w:rsidR="00216FDA" w:rsidRDefault="00216FD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3A981601" w14:textId="59C7F3DA" w:rsidR="002E570A" w:rsidRDefault="002E570A" w:rsidP="00E552B6">
      <w:pPr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Belo Horizonte, </w:t>
      </w:r>
      <w:r w:rsidR="00A20906">
        <w:rPr>
          <w:rFonts w:asciiTheme="majorHAnsi" w:hAnsiTheme="majorHAnsi" w:cs="Times New Roman"/>
          <w:lang w:val="pt-BR"/>
        </w:rPr>
        <w:t>19</w:t>
      </w:r>
      <w:r>
        <w:rPr>
          <w:rFonts w:asciiTheme="majorHAnsi" w:hAnsiTheme="majorHAnsi" w:cs="Times New Roman"/>
          <w:lang w:val="pt-BR"/>
        </w:rPr>
        <w:t xml:space="preserve"> de </w:t>
      </w:r>
      <w:r w:rsidR="00A20906">
        <w:rPr>
          <w:rFonts w:asciiTheme="majorHAnsi" w:hAnsiTheme="majorHAnsi" w:cs="Times New Roman"/>
          <w:lang w:val="pt-BR"/>
        </w:rPr>
        <w:t>abril</w:t>
      </w:r>
      <w:r>
        <w:rPr>
          <w:rFonts w:asciiTheme="majorHAnsi" w:hAnsiTheme="majorHAnsi" w:cs="Times New Roman"/>
          <w:lang w:val="pt-BR"/>
        </w:rPr>
        <w:t xml:space="preserve"> de 2021.</w:t>
      </w:r>
    </w:p>
    <w:p w14:paraId="17A4C184" w14:textId="77777777" w:rsidR="009C2FC9" w:rsidRDefault="009C2FC9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833DD2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035DCC" w:rsidRDefault="009C2FC9" w:rsidP="00B83CC5">
            <w:pPr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833DD2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Regina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Coeli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33DD2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0B43D880" w:rsidR="009C2FC9" w:rsidRPr="00035DCC" w:rsidRDefault="00A20906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33DD2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079B3BE6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Paulo Victor </w:t>
            </w:r>
            <w:proofErr w:type="spellStart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Yamim</w:t>
            </w:r>
            <w:proofErr w:type="spellEnd"/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33DD2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</w:p>
          <w:p w14:paraId="2AF3C892" w14:textId="7F99721D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833DD2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Rafael </w:t>
            </w:r>
            <w:proofErr w:type="spell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Decina</w:t>
            </w:r>
            <w:proofErr w:type="spell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Arantes</w:t>
            </w:r>
          </w:p>
          <w:p w14:paraId="29049A67" w14:textId="2EEA9E21" w:rsidR="009C2FC9" w:rsidRPr="00035DCC" w:rsidRDefault="00053CE7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481F5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Pr="008724F5" w:rsidRDefault="009C2FC9" w:rsidP="00B26BE0">
      <w:pPr>
        <w:rPr>
          <w:sz w:val="20"/>
          <w:szCs w:val="20"/>
          <w:lang w:val="pt-BR"/>
        </w:rPr>
      </w:pPr>
    </w:p>
    <w:sectPr w:rsidR="009C2FC9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9D45E" w14:textId="77777777" w:rsidR="000D6ACD" w:rsidRDefault="000D6ACD">
      <w:r>
        <w:separator/>
      </w:r>
    </w:p>
  </w:endnote>
  <w:endnote w:type="continuationSeparator" w:id="0">
    <w:p w14:paraId="15A78F93" w14:textId="77777777" w:rsidR="000D6ACD" w:rsidRDefault="000D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91E3F" w14:textId="77777777" w:rsidR="000D6ACD" w:rsidRDefault="000D6ACD">
      <w:r>
        <w:separator/>
      </w:r>
    </w:p>
  </w:footnote>
  <w:footnote w:type="continuationSeparator" w:id="0">
    <w:p w14:paraId="7E68E446" w14:textId="77777777" w:rsidR="000D6ACD" w:rsidRDefault="000D6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2EB34C7E"/>
    <w:multiLevelType w:val="hybridMultilevel"/>
    <w:tmpl w:val="0AE079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9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4EDE"/>
    <w:rsid w:val="00035DCC"/>
    <w:rsid w:val="00042ECB"/>
    <w:rsid w:val="00053CE7"/>
    <w:rsid w:val="000B24B8"/>
    <w:rsid w:val="000D5801"/>
    <w:rsid w:val="000D6ACD"/>
    <w:rsid w:val="000E60E2"/>
    <w:rsid w:val="000F056F"/>
    <w:rsid w:val="00105EC1"/>
    <w:rsid w:val="001104D7"/>
    <w:rsid w:val="001318DD"/>
    <w:rsid w:val="001618BE"/>
    <w:rsid w:val="0017578F"/>
    <w:rsid w:val="001A4779"/>
    <w:rsid w:val="001C01D8"/>
    <w:rsid w:val="001F4D90"/>
    <w:rsid w:val="00212507"/>
    <w:rsid w:val="00216FDA"/>
    <w:rsid w:val="002429D1"/>
    <w:rsid w:val="002A57A5"/>
    <w:rsid w:val="002E570A"/>
    <w:rsid w:val="002E6385"/>
    <w:rsid w:val="002F7309"/>
    <w:rsid w:val="00330D38"/>
    <w:rsid w:val="00332118"/>
    <w:rsid w:val="003403DC"/>
    <w:rsid w:val="00347790"/>
    <w:rsid w:val="003526E8"/>
    <w:rsid w:val="003574F9"/>
    <w:rsid w:val="0037114A"/>
    <w:rsid w:val="003C1025"/>
    <w:rsid w:val="003D67E5"/>
    <w:rsid w:val="004019BC"/>
    <w:rsid w:val="00475E5D"/>
    <w:rsid w:val="00481423"/>
    <w:rsid w:val="00481F5D"/>
    <w:rsid w:val="004A5592"/>
    <w:rsid w:val="004C4D47"/>
    <w:rsid w:val="005202A3"/>
    <w:rsid w:val="005C5290"/>
    <w:rsid w:val="0061502B"/>
    <w:rsid w:val="006232E4"/>
    <w:rsid w:val="00655AD6"/>
    <w:rsid w:val="0066517D"/>
    <w:rsid w:val="00681633"/>
    <w:rsid w:val="00686D15"/>
    <w:rsid w:val="00692726"/>
    <w:rsid w:val="006B1141"/>
    <w:rsid w:val="006D28CA"/>
    <w:rsid w:val="006E6D2D"/>
    <w:rsid w:val="00701709"/>
    <w:rsid w:val="00720A3D"/>
    <w:rsid w:val="00761C87"/>
    <w:rsid w:val="007958C6"/>
    <w:rsid w:val="007C5270"/>
    <w:rsid w:val="007E0B0E"/>
    <w:rsid w:val="007F1BD0"/>
    <w:rsid w:val="00821754"/>
    <w:rsid w:val="00833DD2"/>
    <w:rsid w:val="00845619"/>
    <w:rsid w:val="008724F5"/>
    <w:rsid w:val="008B36A9"/>
    <w:rsid w:val="008D6C47"/>
    <w:rsid w:val="008F64A8"/>
    <w:rsid w:val="009A39AA"/>
    <w:rsid w:val="009A63A9"/>
    <w:rsid w:val="009B3A08"/>
    <w:rsid w:val="009C1FAC"/>
    <w:rsid w:val="009C2FC9"/>
    <w:rsid w:val="009D124E"/>
    <w:rsid w:val="00A07397"/>
    <w:rsid w:val="00A20906"/>
    <w:rsid w:val="00A760FF"/>
    <w:rsid w:val="00A77F9F"/>
    <w:rsid w:val="00B26BE0"/>
    <w:rsid w:val="00B30203"/>
    <w:rsid w:val="00B44E9E"/>
    <w:rsid w:val="00BB7825"/>
    <w:rsid w:val="00C22179"/>
    <w:rsid w:val="00C5259B"/>
    <w:rsid w:val="00C6352D"/>
    <w:rsid w:val="00C73715"/>
    <w:rsid w:val="00CF2C23"/>
    <w:rsid w:val="00D07860"/>
    <w:rsid w:val="00D15B06"/>
    <w:rsid w:val="00D673DB"/>
    <w:rsid w:val="00DA7171"/>
    <w:rsid w:val="00DE447E"/>
    <w:rsid w:val="00E203D1"/>
    <w:rsid w:val="00E20A1C"/>
    <w:rsid w:val="00E275D2"/>
    <w:rsid w:val="00E32874"/>
    <w:rsid w:val="00E552B6"/>
    <w:rsid w:val="00F00BA5"/>
    <w:rsid w:val="00F11E8A"/>
    <w:rsid w:val="00F17FA6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C00A-D314-4F81-990D-0BC17A43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tadeu2</cp:lastModifiedBy>
  <cp:revision>16</cp:revision>
  <cp:lastPrinted>2017-05-11T17:11:00Z</cp:lastPrinted>
  <dcterms:created xsi:type="dcterms:W3CDTF">2021-02-18T18:01:00Z</dcterms:created>
  <dcterms:modified xsi:type="dcterms:W3CDTF">2021-06-07T20:00:00Z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