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BA7228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73BD912A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  <w:r w:rsid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, </w:t>
            </w:r>
            <w:r w:rsidR="002A025C" w:rsidRP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Protocolo 1275850/2021</w:t>
            </w:r>
            <w:r w:rsid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.</w:t>
            </w:r>
          </w:p>
        </w:tc>
      </w:tr>
      <w:tr w:rsidR="00D673DB" w:rsidRPr="00BA7228" w14:paraId="698B0460" w14:textId="77777777" w:rsidTr="002A025C">
        <w:trPr>
          <w:trHeight w:val="64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38C35" w14:textId="12F40D4E" w:rsidR="002A025C" w:rsidRDefault="002A025C" w:rsidP="002A025C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Siga-Me Tecnologia LTDA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(CNPJ </w:t>
            </w:r>
            <w:r w:rsidRP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05.697.121/0001-58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) </w:t>
            </w:r>
          </w:p>
          <w:p w14:paraId="4CA82472" w14:textId="132E3EA9" w:rsidR="00D673DB" w:rsidRPr="008B36A9" w:rsidRDefault="002A025C" w:rsidP="002A025C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Setor de Registro e Atualização Cadastral Empresas 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(TEC-RG-EMP)</w:t>
            </w:r>
          </w:p>
        </w:tc>
      </w:tr>
      <w:tr w:rsidR="00D673DB" w:rsidRPr="00BA7228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6466A30B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2E53F6CB" w:rsidR="00D673DB" w:rsidRPr="008B36A9" w:rsidRDefault="0068161D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RECURSO À BAIXA DE REGISTRO DE EMPRESA</w:t>
            </w:r>
          </w:p>
        </w:tc>
      </w:tr>
      <w:tr w:rsidR="00D673DB" w:rsidRPr="00BA7228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BA7228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546C87EE" w:rsidR="00D673DB" w:rsidRDefault="00D673DB" w:rsidP="0068161D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9A63A9">
              <w:rPr>
                <w:rFonts w:asciiTheme="majorHAnsi" w:hAnsiTheme="majorHAnsi" w:cs="Times New Roman"/>
                <w:b/>
                <w:lang w:val="pt-BR"/>
              </w:rPr>
              <w:t>5.</w:t>
            </w:r>
            <w:r w:rsidR="0068161D">
              <w:rPr>
                <w:rFonts w:asciiTheme="majorHAnsi" w:hAnsiTheme="majorHAnsi" w:cs="Times New Roman"/>
                <w:b/>
                <w:lang w:val="pt-BR"/>
              </w:rPr>
              <w:t>3.1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4085B649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77F9F" w:rsidRPr="00A77F9F">
        <w:rPr>
          <w:rFonts w:asciiTheme="majorHAnsi" w:hAnsiTheme="majorHAnsi" w:cs="Times New Roman"/>
          <w:lang w:val="pt-BR"/>
        </w:rPr>
        <w:t>19 de abril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24066E03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A77F9F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34AE8E6C" w14:textId="77777777" w:rsidR="00BA7228" w:rsidRPr="00105EC1" w:rsidRDefault="00BA7228" w:rsidP="00BA722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279A85F9" w14:textId="77777777" w:rsidR="00BA7228" w:rsidRDefault="00BA7228" w:rsidP="00BA722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6E1278E5" w14:textId="77777777" w:rsidR="00BA7228" w:rsidRPr="00721F99" w:rsidRDefault="00BA7228" w:rsidP="00BA722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721F99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55B4E86B" w14:textId="77777777" w:rsidR="00BA7228" w:rsidRDefault="00BA7228" w:rsidP="00BA722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18453B32" w14:textId="77777777" w:rsidR="00BA7228" w:rsidRDefault="00BA7228" w:rsidP="00BA722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721F99">
        <w:rPr>
          <w:rFonts w:asciiTheme="majorHAnsi" w:hAnsiTheme="majorHAnsi" w:cs="Times New Roman"/>
          <w:i/>
          <w:iCs/>
          <w:sz w:val="21"/>
          <w:szCs w:val="21"/>
          <w:lang w:val="pt-BR"/>
        </w:rPr>
        <w:t>c) requerimentos de registro de pessoas jurídicas;</w:t>
      </w:r>
    </w:p>
    <w:p w14:paraId="005D1AA7" w14:textId="77777777" w:rsidR="00A77F9F" w:rsidRDefault="00A77F9F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p w14:paraId="101855BA" w14:textId="5E243531" w:rsidR="00673CE2" w:rsidRDefault="00A77F9F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77F9F">
        <w:rPr>
          <w:rFonts w:asciiTheme="majorHAnsi" w:hAnsiTheme="majorHAnsi" w:cs="Times New Roman"/>
          <w:lang w:val="pt-BR"/>
        </w:rPr>
        <w:t xml:space="preserve">Considerando </w:t>
      </w:r>
      <w:r w:rsidR="00673CE2">
        <w:rPr>
          <w:rFonts w:asciiTheme="majorHAnsi" w:hAnsiTheme="majorHAnsi" w:cs="Times New Roman"/>
          <w:lang w:val="pt-BR"/>
        </w:rPr>
        <w:t>o recurso apresentado pelos representantes da pessoa jurídica frente a solicitação de baixa de registro nesta autarquia, seguido de histórico de comunicações entre o CAU e a empresa, incluindo pedido anterior de interrupção retroativa do registro, à altura indeferido por esta Comissão.</w:t>
      </w:r>
    </w:p>
    <w:p w14:paraId="387836AD" w14:textId="77777777" w:rsidR="00A20906" w:rsidRDefault="00A20906" w:rsidP="00A2090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1EC26FBF" w14:textId="77777777" w:rsidR="00673CE2" w:rsidRDefault="00673CE2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55272B05" w14:textId="53C3EF5C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079E45B" w14:textId="77777777" w:rsidR="00673CE2" w:rsidRDefault="0068161D" w:rsidP="00673CE2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D</w:t>
      </w:r>
      <w:r w:rsidRPr="0068161D">
        <w:rPr>
          <w:rFonts w:asciiTheme="majorHAnsi" w:hAnsiTheme="majorHAnsi" w:cs="Times New Roman"/>
          <w:lang w:val="pt-BR"/>
        </w:rPr>
        <w:t>eferir o requerimento da empresa, concedendo retroação da baixa do registro</w:t>
      </w:r>
      <w:r>
        <w:rPr>
          <w:rFonts w:asciiTheme="majorHAnsi" w:hAnsiTheme="majorHAnsi" w:cs="Times New Roman"/>
          <w:lang w:val="pt-BR"/>
        </w:rPr>
        <w:t xml:space="preserve"> à data da primeira solicitação, sendo esta </w:t>
      </w:r>
      <w:r w:rsidR="00673CE2" w:rsidRPr="00673CE2">
        <w:rPr>
          <w:rFonts w:asciiTheme="majorHAnsi" w:hAnsiTheme="majorHAnsi" w:cs="Times New Roman"/>
          <w:lang w:val="pt-BR"/>
        </w:rPr>
        <w:t>03/11/2015</w:t>
      </w:r>
      <w:r w:rsidR="00673CE2">
        <w:rPr>
          <w:rFonts w:asciiTheme="majorHAnsi" w:hAnsiTheme="majorHAnsi" w:cs="Times New Roman"/>
          <w:lang w:val="pt-BR"/>
        </w:rPr>
        <w:t>, por considerar que, desde esse primeiro pedido, a empresa já estava adotando as medidas cartoriais necessárias para deixar de prestar serviços de arquitetura e urbanismo.</w:t>
      </w:r>
    </w:p>
    <w:p w14:paraId="00BA3CB1" w14:textId="5F3A1EFE" w:rsidR="00A20906" w:rsidRPr="00673CE2" w:rsidRDefault="00673CE2" w:rsidP="00673CE2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 </w:t>
      </w:r>
    </w:p>
    <w:p w14:paraId="3A981601" w14:textId="59C7F3DA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A20906">
        <w:rPr>
          <w:rFonts w:asciiTheme="majorHAnsi" w:hAnsiTheme="majorHAnsi" w:cs="Times New Roman"/>
          <w:lang w:val="pt-BR"/>
        </w:rPr>
        <w:t>19</w:t>
      </w:r>
      <w:r>
        <w:rPr>
          <w:rFonts w:asciiTheme="majorHAnsi" w:hAnsiTheme="majorHAnsi" w:cs="Times New Roman"/>
          <w:lang w:val="pt-BR"/>
        </w:rPr>
        <w:t xml:space="preserve"> de </w:t>
      </w:r>
      <w:r w:rsidR="00A20906">
        <w:rPr>
          <w:rFonts w:asciiTheme="majorHAnsi" w:hAnsiTheme="majorHAnsi" w:cs="Times New Roman"/>
          <w:lang w:val="pt-BR"/>
        </w:rPr>
        <w:t>abril</w:t>
      </w:r>
      <w:r>
        <w:rPr>
          <w:rFonts w:asciiTheme="majorHAnsi" w:hAnsiTheme="majorHAnsi" w:cs="Times New Roman"/>
          <w:lang w:val="pt-BR"/>
        </w:rPr>
        <w:t xml:space="preserve"> 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p w14:paraId="2445A544" w14:textId="77777777" w:rsidR="00673CE2" w:rsidRDefault="00673CE2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BA7228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BA7228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BA7228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BA7228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BA7228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BA7228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E197184" w14:textId="19EFE5C4" w:rsidR="00673CE2" w:rsidRPr="00673CE2" w:rsidRDefault="00673CE2" w:rsidP="00B26BE0">
      <w:pPr>
        <w:rPr>
          <w:sz w:val="2"/>
          <w:szCs w:val="2"/>
          <w:lang w:val="pt-BR"/>
        </w:rPr>
      </w:pPr>
    </w:p>
    <w:sectPr w:rsidR="00673CE2" w:rsidRPr="00673CE2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F0374" w14:textId="77777777" w:rsidR="00573BAA" w:rsidRDefault="00573BAA">
      <w:r>
        <w:separator/>
      </w:r>
    </w:p>
  </w:endnote>
  <w:endnote w:type="continuationSeparator" w:id="0">
    <w:p w14:paraId="1EB32322" w14:textId="77777777" w:rsidR="00573BAA" w:rsidRDefault="0057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3736B" w14:textId="77777777" w:rsidR="00573BAA" w:rsidRDefault="00573BAA">
      <w:r>
        <w:separator/>
      </w:r>
    </w:p>
  </w:footnote>
  <w:footnote w:type="continuationSeparator" w:id="0">
    <w:p w14:paraId="4E75F822" w14:textId="77777777" w:rsidR="00573BAA" w:rsidRDefault="00573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42ECB"/>
    <w:rsid w:val="00053CE7"/>
    <w:rsid w:val="000B24B8"/>
    <w:rsid w:val="000D5801"/>
    <w:rsid w:val="000E60E2"/>
    <w:rsid w:val="000F056F"/>
    <w:rsid w:val="00105EC1"/>
    <w:rsid w:val="001104D7"/>
    <w:rsid w:val="001318DD"/>
    <w:rsid w:val="001618BE"/>
    <w:rsid w:val="0017578F"/>
    <w:rsid w:val="001A4779"/>
    <w:rsid w:val="001C01D8"/>
    <w:rsid w:val="001F4D90"/>
    <w:rsid w:val="00212507"/>
    <w:rsid w:val="00216FDA"/>
    <w:rsid w:val="002429D1"/>
    <w:rsid w:val="002A025C"/>
    <w:rsid w:val="002A57A5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81F5D"/>
    <w:rsid w:val="004A5592"/>
    <w:rsid w:val="004A7741"/>
    <w:rsid w:val="004C4D47"/>
    <w:rsid w:val="005202A3"/>
    <w:rsid w:val="00573BAA"/>
    <w:rsid w:val="005C5290"/>
    <w:rsid w:val="0061502B"/>
    <w:rsid w:val="006232E4"/>
    <w:rsid w:val="00655AD6"/>
    <w:rsid w:val="0066517D"/>
    <w:rsid w:val="00673CE2"/>
    <w:rsid w:val="0068161D"/>
    <w:rsid w:val="00681633"/>
    <w:rsid w:val="00686D15"/>
    <w:rsid w:val="00692726"/>
    <w:rsid w:val="006B1141"/>
    <w:rsid w:val="006D28CA"/>
    <w:rsid w:val="006E6D2D"/>
    <w:rsid w:val="00720A3D"/>
    <w:rsid w:val="00761C87"/>
    <w:rsid w:val="007958C6"/>
    <w:rsid w:val="007C5270"/>
    <w:rsid w:val="007E0B0E"/>
    <w:rsid w:val="007F1BD0"/>
    <w:rsid w:val="00821754"/>
    <w:rsid w:val="00845619"/>
    <w:rsid w:val="008724F5"/>
    <w:rsid w:val="008B36A9"/>
    <w:rsid w:val="008D6C47"/>
    <w:rsid w:val="009A39AA"/>
    <w:rsid w:val="009A63A9"/>
    <w:rsid w:val="009B3A08"/>
    <w:rsid w:val="009C1FAC"/>
    <w:rsid w:val="009C2FC9"/>
    <w:rsid w:val="009D124E"/>
    <w:rsid w:val="00A07397"/>
    <w:rsid w:val="00A20906"/>
    <w:rsid w:val="00A760FF"/>
    <w:rsid w:val="00A77F9F"/>
    <w:rsid w:val="00A83C91"/>
    <w:rsid w:val="00B26BE0"/>
    <w:rsid w:val="00B30203"/>
    <w:rsid w:val="00B44E9E"/>
    <w:rsid w:val="00BA7228"/>
    <w:rsid w:val="00BB7825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203D1"/>
    <w:rsid w:val="00E20A1C"/>
    <w:rsid w:val="00E32874"/>
    <w:rsid w:val="00E552B6"/>
    <w:rsid w:val="00F00BA5"/>
    <w:rsid w:val="00F11E8A"/>
    <w:rsid w:val="00F17FA6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284A-CCE5-40F4-A33D-E06C9205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18</cp:revision>
  <cp:lastPrinted>2017-05-11T17:11:00Z</cp:lastPrinted>
  <dcterms:created xsi:type="dcterms:W3CDTF">2021-02-18T18:01:00Z</dcterms:created>
  <dcterms:modified xsi:type="dcterms:W3CDTF">2021-06-07T19:00:00Z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