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7FBB1019" wp14:textId="77777777"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94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920"/>
        <w:gridCol w:w="7575"/>
      </w:tblGrid>
      <w:tr xmlns:wp14="http://schemas.microsoft.com/office/word/2010/wordml" w14:paraId="3D9BD742" wp14:textId="77777777">
        <w:trPr>
          <w:trHeight w:val="299" w:hRule="atLeast"/>
        </w:trPr>
        <w:tc>
          <w:tcPr>
            <w:tcW w:w="19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14:paraId="7E7DAA04" wp14:textId="77777777"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14:paraId="46B10A1B" wp14:textId="77777777">
            <w:pPr>
              <w:pStyle w:val="Ttulo3"/>
              <w:widowControl w:val="false"/>
              <w:spacing w:before="4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name="_Toc35535025" w:id="0"/>
            <w:bookmarkStart w:name="_Toc35242887" w:id="1"/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n° 3.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da pauta da reunião (ordinária) n° 18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da CED/MG</w:t>
            </w:r>
            <w:bookmarkEnd w:id="0"/>
            <w:bookmarkEnd w:id="1"/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xmlns:wp14="http://schemas.microsoft.com/office/word/2010/wordml" w14:paraId="5B6B6764" wp14:textId="77777777">
        <w:trPr>
          <w:trHeight w:val="786" w:hRule="atLeast"/>
        </w:trPr>
        <w:tc>
          <w:tcPr>
            <w:tcW w:w="19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14:paraId="15753E8D" wp14:textId="77777777"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14:paraId="7D3B29D2" wp14:textId="77777777"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Presidente do CAU/MG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Gerência de Fiscalização do CAU/MG </w:t>
            </w:r>
          </w:p>
        </w:tc>
      </w:tr>
      <w:tr xmlns:wp14="http://schemas.microsoft.com/office/word/2010/wordml" w14:paraId="6619ED77" wp14:textId="77777777">
        <w:trPr>
          <w:trHeight w:val="399" w:hRule="atLeast"/>
        </w:trPr>
        <w:tc>
          <w:tcPr>
            <w:tcW w:w="19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14:paraId="3765C810" wp14:textId="77777777"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 w14:paraId="7684A719" wp14:textId="77777777"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t-BR"/>
              </w:rPr>
              <w:t>MINUTA DE OFÍCIO REFERENTE À PRÁTICA DE RESERVA TÉCNICA</w:t>
            </w:r>
          </w:p>
        </w:tc>
      </w:tr>
      <w:tr xmlns:wp14="http://schemas.microsoft.com/office/word/2010/wordml" w14:paraId="672A6659" wp14:textId="77777777">
        <w:trPr>
          <w:trHeight w:val="234" w:hRule="atLeast"/>
        </w:trPr>
        <w:tc>
          <w:tcPr>
            <w:tcW w:w="9495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14:paraId="0A37501D" wp14:textId="77777777"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r>
          </w:p>
        </w:tc>
      </w:tr>
      <w:tr xmlns:wp14="http://schemas.microsoft.com/office/word/2010/wordml" w14:paraId="0FE515E3" wp14:textId="77777777">
        <w:trPr>
          <w:trHeight w:val="527" w:hRule="atLeast"/>
        </w:trPr>
        <w:tc>
          <w:tcPr>
            <w:tcW w:w="9495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  <w:vAlign w:val="bottom"/>
          </w:tcPr>
          <w:p w14:paraId="6BED8FDB" wp14:textId="77777777"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</w:t>
            </w:r>
          </w:p>
        </w:tc>
      </w:tr>
    </w:tbl>
    <w:p xmlns:wp14="http://schemas.microsoft.com/office/word/2010/wordml" w14:paraId="5DAB6C7B" wp14:textId="77777777">
      <w:pPr>
        <w:pStyle w:val="Default"/>
        <w:jc w:val="both"/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</w:rPr>
      </w:r>
    </w:p>
    <w:p xmlns:wp14="http://schemas.microsoft.com/office/word/2010/wordml" w14:paraId="78FE1581" wp14:textId="77777777"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- A Comissão de Ética e Disciplina do Conselho de Arquitetura e Urbanismo de Minas Gerais, CED-CAU/MG, em reunião ordinária no dia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>12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 de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>janeir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>o</w:t>
      </w:r>
      <w:bookmarkStart w:name="_GoBack" w:id="2"/>
      <w:bookmarkEnd w:id="2"/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 de 202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>, por videoconferência,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xmlns:wp14="http://schemas.microsoft.com/office/word/2010/wordml" w14:paraId="02EB378F" wp14:textId="77777777"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</w:rPr>
      </w:r>
    </w:p>
    <w:p xmlns:wp14="http://schemas.microsoft.com/office/word/2010/wordml" w14:paraId="17C5C372" wp14:textId="77777777">
      <w:pPr>
        <w:pStyle w:val="Default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>- Considerando que a Lei Federal n°</w:t>
      </w:r>
      <w:hyperlink r:id="rId2">
        <w:r>
          <w:rPr>
            <w:rFonts w:ascii="Times New Roman" w:hAnsi="Times New Roman" w:eastAsia="Times New Roman" w:cs="Times New Roman"/>
            <w:color w:val="000000" w:themeColor="text1"/>
            <w:sz w:val="20"/>
            <w:szCs w:val="20"/>
          </w:rPr>
          <w:t xml:space="preserve"> 12.378, de 31 de dezembro de 2010</w:t>
        </w:r>
      </w:hyperlink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>, que regulamenta o exercício da Arquitetura e Urbanismo; cria o Conselho de Arquitetura e Urbanismo do Brasil - CAU/BR e os Conselhos de Arquitetura e Urbanismo dos Estados e do Distrito Federal - CAUs; e dá outras providências;</w:t>
      </w:r>
    </w:p>
    <w:p xmlns:wp14="http://schemas.microsoft.com/office/word/2010/wordml" w14:paraId="6A05A809" wp14:textId="77777777">
      <w:pPr>
        <w:pStyle w:val="Default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r>
    </w:p>
    <w:p xmlns:wp14="http://schemas.microsoft.com/office/word/2010/wordml" w14:paraId="6C3C94A9" wp14:textId="77777777">
      <w:pPr>
        <w:pStyle w:val="Default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xmlns:wp14="http://schemas.microsoft.com/office/word/2010/wordml" w14:paraId="5A39BBE3" wp14:textId="77777777">
      <w:pPr>
        <w:pStyle w:val="Default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r>
    </w:p>
    <w:p xmlns:wp14="http://schemas.microsoft.com/office/word/2010/wordml" w14:paraId="1C79A2F0" wp14:textId="77777777">
      <w:pPr>
        <w:pStyle w:val="Default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>Considerando a Resolução CAU/BR n° 143, de 13 de junho de 2017, que versa sobre as normas processuais da denúncia ético-disciplinar.</w:t>
      </w:r>
    </w:p>
    <w:p xmlns:wp14="http://schemas.microsoft.com/office/word/2010/wordml" w14:paraId="41C8F396" wp14:textId="77777777">
      <w:pPr>
        <w:pStyle w:val="Default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r>
    </w:p>
    <w:p xmlns:wp14="http://schemas.microsoft.com/office/word/2010/wordml" w14:paraId="1693D2B7" wp14:textId="77777777">
      <w:pPr>
        <w:pStyle w:val="Default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Considerando a necessidade de cumprimento da função deontológica educacional e preventiva do código de Ética e Disciplina do Conselho de Arquitetura e Urbanismo do Brasil (CAU/BR) e não somente sua função coercitiva. </w:t>
      </w:r>
    </w:p>
    <w:p xmlns:wp14="http://schemas.microsoft.com/office/word/2010/wordml" w14:paraId="72A3D3EC" wp14:textId="77777777">
      <w:pPr>
        <w:pStyle w:val="Default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r>
    </w:p>
    <w:p xmlns:wp14="http://schemas.microsoft.com/office/word/2010/wordml" w14:paraId="0D0B940D" wp14:textId="77777777">
      <w:pPr>
        <w:pStyle w:val="Default"/>
        <w:jc w:val="both"/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eastAsia="Times New Roman" w:cs="Times New Roman"/>
          <w:color w:val="808080" w:themeColor="background1" w:themeShade="80"/>
          <w:sz w:val="20"/>
          <w:szCs w:val="20"/>
        </w:rPr>
      </w:r>
    </w:p>
    <w:p xmlns:wp14="http://schemas.microsoft.com/office/word/2010/wordml" w14:paraId="49B7A732" wp14:textId="77777777">
      <w:pPr>
        <w:pStyle w:val="Normal"/>
        <w:spacing w:before="0" w:after="240"/>
        <w:jc w:val="bot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xmlns:wp14="http://schemas.microsoft.com/office/word/2010/wordml" w14:paraId="1B0E79F7" wp14:textId="13123DA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pt-BR"/>
        </w:rPr>
      </w:pPr>
      <w:r w:rsidRPr="23B997BB" w:rsidR="23B997BB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pt-BR"/>
        </w:rPr>
        <w:t xml:space="preserve">Por encaminhar minuta de </w:t>
      </w:r>
      <w:r w:rsidRPr="23B997BB" w:rsidR="23B997BB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pt-BR"/>
        </w:rPr>
        <w:t>ofício para encaminhamento a empresa denunciada referente à prática de reserva técnica, em anexo.</w:t>
      </w:r>
    </w:p>
    <w:p xmlns:wp14="http://schemas.microsoft.com/office/word/2010/wordml" w14:paraId="0E27B00A" wp14:textId="77777777"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pt-BR"/>
        </w:rPr>
      </w:pPr>
      <w:r>
        <w:rPr/>
      </w:r>
    </w:p>
    <w:p xmlns:wp14="http://schemas.microsoft.com/office/word/2010/wordml" w14:paraId="7E8C3636" wp14:textId="77777777">
      <w:pPr>
        <w:pStyle w:val="ListParagraph"/>
        <w:spacing w:before="0" w:after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pt-BR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pt-BR"/>
        </w:rPr>
        <w:t xml:space="preserve">Belo Horizonte/MG –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pt-BR"/>
        </w:rPr>
        <w:t>12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pt-BR"/>
        </w:rPr>
        <w:t xml:space="preserve"> de 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pt-BR"/>
        </w:rPr>
        <w:t>janeiro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pt-BR"/>
        </w:rPr>
        <w:t xml:space="preserve"> de 202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pt-BR"/>
        </w:rPr>
        <w:t>1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pt-BR"/>
        </w:rPr>
        <w:t>.</w:t>
      </w:r>
    </w:p>
    <w:p xmlns:wp14="http://schemas.microsoft.com/office/word/2010/wordml" w14:paraId="60061E4C" wp14:textId="77777777">
      <w:pPr>
        <w:pStyle w:val="Default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r>
    </w:p>
    <w:tbl>
      <w:tblPr>
        <w:tblW w:w="99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084"/>
        <w:gridCol w:w="1419"/>
        <w:gridCol w:w="1416"/>
        <w:gridCol w:w="1843"/>
        <w:gridCol w:w="2234"/>
      </w:tblGrid>
      <w:tr xmlns:wp14="http://schemas.microsoft.com/office/word/2010/wordml" w:rsidTr="23B997BB" w14:paraId="2C5E58DB" wp14:textId="77777777">
        <w:trPr>
          <w:trHeight w:val="327" w:hRule="atLeast"/>
        </w:trPr>
        <w:tc>
          <w:tcPr>
            <w:tcW w:w="999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center"/>
          </w:tcPr>
          <w:p w:rsidP="23B997BB" w14:paraId="048D1D29" wp14:textId="77777777">
            <w:pPr>
              <w:pStyle w:val="Normal"/>
              <w:widowControl w:val="false"/>
              <w:spacing w:before="0" w:after="0"/>
              <w:ind w:right="187" w:hanging="0"/>
              <w:jc w:val="center"/>
              <w:rPr>
                <w:rFonts w:ascii="Times New Roman" w:hAnsi="Times New Roman" w:eastAsia="MS Mincho" w:cs="Times New Roman"/>
                <w:b w:val="1"/>
                <w:b/>
                <w:bCs w:val="1"/>
                <w:caps w:val="1"/>
                <w:color w:val="000000" w:themeColor="text1"/>
                <w:sz w:val="20"/>
                <w:szCs w:val="20"/>
              </w:rPr>
            </w:pPr>
            <w:r w:rsidRPr="23B997BB" w:rsidR="23B997BB">
              <w:rPr>
                <w:rFonts w:ascii="Times New Roman" w:hAnsi="Times New Roman" w:eastAsia="MS Mincho" w:cs="Times New Roman"/>
                <w:b w:val="1"/>
                <w:bCs w:val="1"/>
                <w:caps w:val="1"/>
                <w:color w:val="000000" w:themeColor="text1" w:themeTint="FF" w:themeShade="FF"/>
                <w:sz w:val="20"/>
                <w:szCs w:val="20"/>
              </w:rPr>
              <w:t>Comissão de Ética e Disciplina- CAU/MG</w:t>
            </w:r>
          </w:p>
        </w:tc>
      </w:tr>
      <w:tr xmlns:wp14="http://schemas.microsoft.com/office/word/2010/wordml" w:rsidTr="23B997BB" w14:paraId="1E964974" wp14:textId="77777777">
        <w:trPr>
          <w:trHeight w:val="261" w:hRule="atLeast"/>
        </w:trPr>
        <w:tc>
          <w:tcPr>
            <w:tcW w:w="999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P="23B997BB" w14:paraId="00FFCBCE" wp14:textId="77777777">
            <w:pPr>
              <w:pStyle w:val="Normal"/>
              <w:widowControl w:val="false"/>
              <w:spacing w:before="0" w:after="0"/>
              <w:ind w:right="187" w:hanging="0"/>
              <w:jc w:val="center"/>
              <w:rPr>
                <w:rFonts w:ascii="Times New Roman" w:hAnsi="Times New Roman" w:eastAsia="MS Mincho" w:cs="Times New Roman"/>
                <w:b w:val="1"/>
                <w:b/>
                <w:bCs w:val="1"/>
                <w:color w:val="000000" w:themeColor="text1"/>
                <w:sz w:val="20"/>
                <w:szCs w:val="20"/>
              </w:rPr>
            </w:pPr>
            <w:r w:rsidRPr="23B997BB" w:rsidR="23B997BB">
              <w:rPr>
                <w:rFonts w:ascii="Times New Roman" w:hAnsi="Times New Roman" w:eastAsia="MS Mincho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VOTAÇÃO</w:t>
            </w:r>
          </w:p>
        </w:tc>
      </w:tr>
      <w:tr xmlns:wp14="http://schemas.microsoft.com/office/word/2010/wordml" w:rsidTr="23B997BB" w14:paraId="433D3D50" wp14:textId="77777777">
        <w:trPr>
          <w:trHeight w:val="462" w:hRule="atLeast"/>
        </w:trPr>
        <w:tc>
          <w:tcPr>
            <w:tcW w:w="3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center"/>
          </w:tcPr>
          <w:p w14:paraId="3AE25B54" wp14:textId="77777777">
            <w:pPr>
              <w:pStyle w:val="Normal"/>
              <w:widowControl w:val="false"/>
              <w:spacing w:before="0" w:after="0"/>
              <w:ind w:right="187" w:hanging="0"/>
              <w:jc w:val="both"/>
              <w:rPr>
                <w:rFonts w:ascii="Times New Roman" w:hAnsi="Times New Roman" w:eastAsia="MS Mincho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MS Mincho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center"/>
          </w:tcPr>
          <w:p w14:paraId="4F5D62D9" wp14:textId="77777777">
            <w:pPr>
              <w:pStyle w:val="Normal"/>
              <w:widowControl w:val="false"/>
              <w:spacing w:before="0" w:after="0"/>
              <w:ind w:right="187" w:hanging="0"/>
              <w:jc w:val="both"/>
              <w:rPr>
                <w:rFonts w:ascii="Times New Roman" w:hAnsi="Times New Roman" w:eastAsia="MS Mincho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MS Mincho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center"/>
          </w:tcPr>
          <w:p w14:paraId="70E7F182" wp14:textId="77777777">
            <w:pPr>
              <w:pStyle w:val="Normal"/>
              <w:widowControl w:val="false"/>
              <w:spacing w:before="0" w:after="0"/>
              <w:ind w:right="187" w:hanging="0"/>
              <w:jc w:val="both"/>
              <w:rPr>
                <w:rFonts w:ascii="Times New Roman" w:hAnsi="Times New Roman" w:eastAsia="MS Mincho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MS Mincho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center"/>
          </w:tcPr>
          <w:p w14:paraId="632B728F" wp14:textId="77777777">
            <w:pPr>
              <w:pStyle w:val="Normal"/>
              <w:widowControl w:val="false"/>
              <w:spacing w:before="0" w:after="0"/>
              <w:ind w:right="187" w:hanging="0"/>
              <w:jc w:val="both"/>
              <w:rPr>
                <w:rFonts w:ascii="Times New Roman" w:hAnsi="Times New Roman" w:eastAsia="MS Mincho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MS Mincho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center"/>
          </w:tcPr>
          <w:p w14:paraId="67EA97C9" wp14:textId="77777777">
            <w:pPr>
              <w:pStyle w:val="Normal"/>
              <w:widowControl w:val="false"/>
              <w:spacing w:before="0" w:after="0"/>
              <w:ind w:right="187" w:hanging="0"/>
              <w:jc w:val="both"/>
              <w:rPr>
                <w:rFonts w:ascii="Times New Roman" w:hAnsi="Times New Roman" w:eastAsia="MS Mincho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MS Mincho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xmlns:wp14="http://schemas.microsoft.com/office/word/2010/wordml" w:rsidTr="23B997BB" w14:paraId="47C7BDAC" wp14:textId="77777777">
        <w:trPr>
          <w:trHeight w:val="462" w:hRule="atLeast"/>
        </w:trPr>
        <w:tc>
          <w:tcPr>
            <w:tcW w:w="3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14:paraId="11D9F35C" wp14:textId="77777777">
            <w:pPr>
              <w:pStyle w:val="Normal"/>
              <w:widowControl w:val="false"/>
              <w:spacing w:before="0" w:after="0"/>
              <w:ind w:right="187" w:hanging="0"/>
              <w:jc w:val="both"/>
              <w:rPr>
                <w:rFonts w:ascii="Times New Roman" w:hAnsi="Times New Roman" w:eastAsia="MS Mincho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MS Mincho" w:cs="Times New Roman"/>
                <w:color w:val="000000" w:themeColor="text1"/>
                <w:sz w:val="20"/>
                <w:szCs w:val="20"/>
              </w:rPr>
              <w:t>Cec</w:t>
            </w:r>
            <w:r>
              <w:rPr>
                <w:rFonts w:ascii="Times New Roman" w:hAnsi="Times New Roman" w:eastAsia="MS Mincho" w:cs="Times New Roman"/>
                <w:color w:val="000000" w:themeColor="text1"/>
                <w:sz w:val="20"/>
                <w:szCs w:val="20"/>
              </w:rPr>
              <w:t>í</w:t>
            </w:r>
            <w:r>
              <w:rPr>
                <w:rFonts w:ascii="Times New Roman" w:hAnsi="Times New Roman" w:eastAsia="MS Mincho" w:cs="Times New Roman"/>
                <w:color w:val="000000" w:themeColor="text1"/>
                <w:sz w:val="20"/>
                <w:szCs w:val="20"/>
              </w:rPr>
              <w:t xml:space="preserve">lia Maria Rabelo Geraldo </w:t>
            </w:r>
            <w:r>
              <w:rPr>
                <w:rFonts w:ascii="Times New Roman" w:hAnsi="Times New Roman" w:eastAsia="Cambria" w:cs="Times New Roman"/>
                <w:color w:val="000000" w:themeColor="text1"/>
                <w:sz w:val="20"/>
                <w:szCs w:val="20"/>
              </w:rPr>
              <w:t xml:space="preserve">(Suplente: </w:t>
            </w:r>
            <w:r>
              <w:rPr>
                <w:rFonts w:ascii="Times New Roman" w:hAnsi="Times New Roman" w:eastAsia="Cambria" w:cs="Times New Roman"/>
                <w:color w:val="000000" w:themeColor="text1"/>
                <w:sz w:val="20"/>
                <w:szCs w:val="20"/>
              </w:rPr>
              <w:t>Ana Clara de Carvalho</w:t>
            </w:r>
            <w:r>
              <w:rPr>
                <w:rFonts w:ascii="Times New Roman" w:hAnsi="Times New Roman" w:eastAsia="Cambria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14:paraId="33096EF0" wp14:textId="77777777">
            <w:pPr>
              <w:pStyle w:val="Normal"/>
              <w:widowControl w:val="false"/>
              <w:spacing w:before="0" w:after="0"/>
              <w:ind w:right="187" w:hanging="0"/>
              <w:jc w:val="center"/>
              <w:rPr>
                <w:rFonts w:ascii="Times New Roman" w:hAnsi="Times New Roman" w:eastAsia="MS Mincho" w:cs="Times New Roman"/>
                <w:b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MS Mincho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14:paraId="44EAFD9C" wp14:textId="77777777">
            <w:pPr>
              <w:pStyle w:val="Normal"/>
              <w:widowControl w:val="false"/>
              <w:spacing w:before="0" w:after="0"/>
              <w:ind w:right="187" w:hanging="0"/>
              <w:jc w:val="both"/>
              <w:rPr>
                <w:rFonts w:ascii="Times New Roman" w:hAnsi="Times New Roman" w:eastAsia="MS Mincho" w:cs="Times New Roman"/>
                <w:b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MS Mincho" w:cs="Times New Roman"/>
                <w:b/>
                <w:color w:val="000000" w:themeColor="text1"/>
                <w:sz w:val="20"/>
                <w:szCs w:val="20"/>
                <w:u w:val="single"/>
              </w:rPr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14:paraId="4B94D5A5" wp14:textId="77777777">
            <w:pPr>
              <w:pStyle w:val="Normal"/>
              <w:widowControl w:val="false"/>
              <w:spacing w:before="0" w:after="0"/>
              <w:ind w:right="187" w:hanging="0"/>
              <w:jc w:val="both"/>
              <w:rPr>
                <w:rFonts w:ascii="Times New Roman" w:hAnsi="Times New Roman" w:eastAsia="MS Mincho" w:cs="Times New Roman"/>
                <w:b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MS Mincho" w:cs="Times New Roman"/>
                <w:b/>
                <w:color w:val="000000" w:themeColor="text1"/>
                <w:sz w:val="20"/>
                <w:szCs w:val="20"/>
                <w:u w:val="single"/>
              </w:rPr>
            </w:r>
          </w:p>
        </w:tc>
        <w:tc>
          <w:tcPr>
            <w:tcW w:w="22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14:paraId="3DEEC669" wp14:textId="77777777">
            <w:pPr>
              <w:pStyle w:val="Normal"/>
              <w:widowControl w:val="false"/>
              <w:spacing w:before="0" w:after="0"/>
              <w:ind w:right="187" w:hanging="0"/>
              <w:jc w:val="both"/>
              <w:rPr>
                <w:rFonts w:ascii="Times New Roman" w:hAnsi="Times New Roman" w:eastAsia="MS Mincho" w:cs="Times New Roman"/>
                <w:b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MS Mincho" w:cs="Times New Roman"/>
                <w:b/>
                <w:color w:val="000000" w:themeColor="text1"/>
                <w:sz w:val="20"/>
                <w:szCs w:val="20"/>
                <w:u w:val="single"/>
              </w:rPr>
            </w:r>
          </w:p>
        </w:tc>
      </w:tr>
      <w:tr xmlns:wp14="http://schemas.microsoft.com/office/word/2010/wordml" w:rsidTr="23B997BB" w14:paraId="600C39A3" wp14:textId="77777777">
        <w:trPr>
          <w:trHeight w:val="462" w:hRule="atLeast"/>
        </w:trPr>
        <w:tc>
          <w:tcPr>
            <w:tcW w:w="3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14:paraId="6F56AB0C" wp14:textId="695EF09B">
            <w:pPr>
              <w:pStyle w:val="Normal"/>
              <w:widowControl w:val="false"/>
              <w:spacing w:before="0" w:after="0"/>
              <w:ind w:right="187" w:hanging="0"/>
              <w:jc w:val="both"/>
              <w:rPr>
                <w:rFonts w:ascii="Times New Roman" w:hAnsi="Times New Roman" w:eastAsia="MS Mincho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23B997BB" w:rsidR="23B997BB">
              <w:rPr>
                <w:rFonts w:ascii="Times New Roman" w:hAnsi="Times New Roman" w:eastAsia="MS Mincho" w:cs="Times New Roman"/>
                <w:color w:val="000000" w:themeColor="text1" w:themeTint="FF" w:themeShade="FF"/>
                <w:sz w:val="20"/>
                <w:szCs w:val="20"/>
              </w:rPr>
              <w:t>Ilara</w:t>
            </w:r>
            <w:proofErr w:type="spellEnd"/>
            <w:r w:rsidRPr="23B997BB" w:rsidR="23B997BB">
              <w:rPr>
                <w:rFonts w:ascii="Times New Roman" w:hAnsi="Times New Roman" w:eastAsia="MS Mincho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23B997BB" w:rsidR="23B997BB">
              <w:rPr>
                <w:rFonts w:ascii="Times New Roman" w:hAnsi="Times New Roman" w:eastAsia="MS Mincho" w:cs="Times New Roman"/>
                <w:color w:val="000000" w:themeColor="text1" w:themeTint="FF" w:themeShade="FF"/>
                <w:sz w:val="20"/>
                <w:szCs w:val="20"/>
              </w:rPr>
              <w:t>Re</w:t>
            </w:r>
            <w:r w:rsidRPr="23B997BB" w:rsidR="2AAF6084">
              <w:rPr>
                <w:rFonts w:ascii="Times New Roman" w:hAnsi="Times New Roman" w:eastAsia="MS Mincho" w:cs="Times New Roman"/>
                <w:color w:val="000000" w:themeColor="text1" w:themeTint="FF" w:themeShade="FF"/>
                <w:sz w:val="20"/>
                <w:szCs w:val="20"/>
              </w:rPr>
              <w:t>b</w:t>
            </w:r>
            <w:r w:rsidRPr="23B997BB" w:rsidR="23B997BB">
              <w:rPr>
                <w:rFonts w:ascii="Times New Roman" w:hAnsi="Times New Roman" w:eastAsia="MS Mincho" w:cs="Times New Roman"/>
                <w:color w:val="000000" w:themeColor="text1" w:themeTint="FF" w:themeShade="FF"/>
                <w:sz w:val="20"/>
                <w:szCs w:val="20"/>
              </w:rPr>
              <w:t>e</w:t>
            </w:r>
            <w:r w:rsidRPr="23B997BB" w:rsidR="76344FDA">
              <w:rPr>
                <w:rFonts w:ascii="Times New Roman" w:hAnsi="Times New Roman" w:eastAsia="MS Mincho" w:cs="Times New Roman"/>
                <w:color w:val="000000" w:themeColor="text1" w:themeTint="FF" w:themeShade="FF"/>
                <w:sz w:val="20"/>
                <w:szCs w:val="20"/>
              </w:rPr>
              <w:t>c</w:t>
            </w:r>
            <w:r w:rsidRPr="23B997BB" w:rsidR="23B997BB">
              <w:rPr>
                <w:rFonts w:ascii="Times New Roman" w:hAnsi="Times New Roman" w:eastAsia="MS Mincho" w:cs="Times New Roman"/>
                <w:color w:val="000000" w:themeColor="text1" w:themeTint="FF" w:themeShade="FF"/>
                <w:sz w:val="20"/>
                <w:szCs w:val="20"/>
              </w:rPr>
              <w:t>a</w:t>
            </w:r>
            <w:r w:rsidRPr="23B997BB" w:rsidR="23B997BB">
              <w:rPr>
                <w:rFonts w:ascii="Times New Roman" w:hAnsi="Times New Roman" w:eastAsia="MS Mincho" w:cs="Times New Roman"/>
                <w:color w:val="000000" w:themeColor="text1" w:themeTint="FF" w:themeShade="FF"/>
                <w:sz w:val="20"/>
                <w:szCs w:val="20"/>
              </w:rPr>
              <w:t xml:space="preserve"> Duran de Melo</w:t>
            </w:r>
            <w:r w:rsidRPr="23B997BB" w:rsidR="23B997BB">
              <w:rPr>
                <w:rFonts w:ascii="Times New Roman" w:hAnsi="Times New Roman" w:eastAsia="MS Mincho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23B997BB" w:rsidR="23B997BB">
              <w:rPr>
                <w:rFonts w:ascii="Times New Roman" w:hAnsi="Times New Roman" w:eastAsia="Cambria" w:cs="Times New Roman"/>
                <w:color w:val="000000" w:themeColor="text1" w:themeTint="FF" w:themeShade="FF"/>
                <w:sz w:val="20"/>
                <w:szCs w:val="20"/>
              </w:rPr>
              <w:t xml:space="preserve">(Suplente: </w:t>
            </w:r>
            <w:r w:rsidRPr="23B997BB" w:rsidR="23B997BB">
              <w:rPr>
                <w:rFonts w:ascii="Times New Roman" w:hAnsi="Times New Roman" w:eastAsia="Cambria" w:cs="Times New Roman"/>
                <w:color w:val="000000" w:themeColor="text1" w:themeTint="FF" w:themeShade="FF"/>
                <w:sz w:val="20"/>
                <w:szCs w:val="20"/>
              </w:rPr>
              <w:t>Fernanda Camargo Ferreira</w:t>
            </w:r>
            <w:r w:rsidRPr="23B997BB" w:rsidR="23B997BB">
              <w:rPr>
                <w:rFonts w:ascii="Times New Roman" w:hAnsi="Times New Roman" w:eastAsia="Cambria" w:cs="Times New Roman"/>
                <w:color w:val="000000" w:themeColor="text1" w:themeTint="FF" w:themeShade="FF"/>
                <w:sz w:val="20"/>
                <w:szCs w:val="20"/>
              </w:rPr>
              <w:t>)</w:t>
            </w:r>
          </w:p>
        </w:tc>
        <w:tc>
          <w:tcPr>
            <w:tcW w:w="14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14:paraId="7E0CB7FE" wp14:textId="77777777">
            <w:pPr>
              <w:pStyle w:val="Normal"/>
              <w:widowControl w:val="false"/>
              <w:spacing w:before="0" w:after="0"/>
              <w:ind w:right="187" w:hanging="0"/>
              <w:jc w:val="center"/>
              <w:rPr>
                <w:rFonts w:ascii="Times New Roman" w:hAnsi="Times New Roman" w:eastAsia="MS Mincho" w:cs="Times New Roman"/>
                <w:b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MS Mincho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14:paraId="3656B9AB" wp14:textId="77777777">
            <w:pPr>
              <w:pStyle w:val="Normal"/>
              <w:widowControl w:val="false"/>
              <w:spacing w:before="0" w:after="0"/>
              <w:ind w:right="187" w:hanging="0"/>
              <w:jc w:val="both"/>
              <w:rPr>
                <w:rFonts w:ascii="Times New Roman" w:hAnsi="Times New Roman" w:eastAsia="MS Mincho" w:cs="Times New Roman"/>
                <w:b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MS Mincho" w:cs="Times New Roman"/>
                <w:b/>
                <w:color w:val="000000" w:themeColor="text1"/>
                <w:sz w:val="20"/>
                <w:szCs w:val="20"/>
                <w:u w:val="single"/>
              </w:rPr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14:paraId="45FB0818" wp14:textId="77777777">
            <w:pPr>
              <w:pStyle w:val="Normal"/>
              <w:widowControl w:val="false"/>
              <w:spacing w:before="0" w:after="0"/>
              <w:ind w:right="187" w:hanging="0"/>
              <w:jc w:val="both"/>
              <w:rPr>
                <w:rFonts w:ascii="Times New Roman" w:hAnsi="Times New Roman" w:eastAsia="MS Mincho" w:cs="Times New Roman"/>
                <w:b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MS Mincho" w:cs="Times New Roman"/>
                <w:b/>
                <w:color w:val="000000" w:themeColor="text1"/>
                <w:sz w:val="20"/>
                <w:szCs w:val="20"/>
                <w:u w:val="single"/>
              </w:rPr>
            </w:r>
          </w:p>
        </w:tc>
        <w:tc>
          <w:tcPr>
            <w:tcW w:w="22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14:paraId="049F31CB" wp14:textId="77777777">
            <w:pPr>
              <w:pStyle w:val="Normal"/>
              <w:widowControl w:val="false"/>
              <w:spacing w:before="0" w:after="0"/>
              <w:ind w:right="187" w:hanging="0"/>
              <w:jc w:val="both"/>
              <w:rPr>
                <w:rFonts w:ascii="Times New Roman" w:hAnsi="Times New Roman" w:eastAsia="MS Mincho" w:cs="Times New Roman"/>
                <w:b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MS Mincho" w:cs="Times New Roman"/>
                <w:b/>
                <w:color w:val="000000" w:themeColor="text1"/>
                <w:sz w:val="20"/>
                <w:szCs w:val="20"/>
                <w:u w:val="single"/>
              </w:rPr>
            </w:r>
          </w:p>
        </w:tc>
      </w:tr>
      <w:tr xmlns:wp14="http://schemas.microsoft.com/office/word/2010/wordml" w:rsidTr="23B997BB" w14:paraId="38E3B00E" wp14:textId="77777777">
        <w:trPr>
          <w:trHeight w:val="462" w:hRule="atLeast"/>
        </w:trPr>
        <w:tc>
          <w:tcPr>
            <w:tcW w:w="3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14:paraId="61DDB1D2" wp14:textId="77777777">
            <w:pPr>
              <w:pStyle w:val="Normal"/>
              <w:widowControl w:val="false"/>
              <w:spacing w:before="0" w:after="0"/>
              <w:ind w:right="187" w:hanging="0"/>
              <w:jc w:val="both"/>
              <w:rPr>
                <w:rFonts w:ascii="Times New Roman" w:hAnsi="Times New Roman" w:eastAsia="MS Mincho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MS Mincho" w:cs="Times New Roman"/>
                <w:color w:val="000000" w:themeColor="text1"/>
                <w:sz w:val="20"/>
                <w:szCs w:val="20"/>
              </w:rPr>
              <w:t>Michela Perígolo Rezende</w:t>
            </w:r>
            <w:r>
              <w:rPr>
                <w:rFonts w:ascii="Times New Roman" w:hAnsi="Times New Roman" w:eastAsia="MS Mincho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mbria" w:cs="Times New Roman"/>
                <w:color w:val="000000" w:themeColor="text1"/>
                <w:sz w:val="20"/>
                <w:szCs w:val="20"/>
              </w:rPr>
              <w:t xml:space="preserve">(Suplente: </w:t>
            </w:r>
            <w:r>
              <w:rPr>
                <w:rFonts w:ascii="Times New Roman" w:hAnsi="Times New Roman" w:eastAsia="Cambria" w:cs="Times New Roman"/>
                <w:color w:val="000000" w:themeColor="text1"/>
                <w:sz w:val="20"/>
                <w:szCs w:val="20"/>
              </w:rPr>
              <w:t>Adriane de Almeida Matthes</w:t>
            </w:r>
            <w:r>
              <w:rPr>
                <w:rFonts w:ascii="Times New Roman" w:hAnsi="Times New Roman" w:eastAsia="Cambria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14:paraId="41E61A33" wp14:textId="77777777">
            <w:pPr>
              <w:pStyle w:val="Normal"/>
              <w:widowControl w:val="false"/>
              <w:spacing w:before="0" w:after="0"/>
              <w:ind w:right="187" w:hanging="0"/>
              <w:jc w:val="center"/>
              <w:rPr>
                <w:rFonts w:ascii="Times New Roman" w:hAnsi="Times New Roman" w:eastAsia="MS Mincho" w:cs="Times New Roman"/>
                <w:b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MS Mincho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14:paraId="53128261" wp14:textId="77777777">
            <w:pPr>
              <w:pStyle w:val="Normal"/>
              <w:widowControl w:val="false"/>
              <w:spacing w:before="0" w:after="0"/>
              <w:ind w:right="187" w:hanging="0"/>
              <w:jc w:val="both"/>
              <w:rPr>
                <w:rFonts w:ascii="Times New Roman" w:hAnsi="Times New Roman" w:eastAsia="MS Mincho" w:cs="Times New Roman"/>
                <w:b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MS Mincho" w:cs="Times New Roman"/>
                <w:b/>
                <w:color w:val="000000" w:themeColor="text1"/>
                <w:sz w:val="20"/>
                <w:szCs w:val="20"/>
                <w:u w:val="single"/>
              </w:rPr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14:paraId="62486C05" wp14:textId="77777777">
            <w:pPr>
              <w:pStyle w:val="Normal"/>
              <w:widowControl w:val="false"/>
              <w:spacing w:before="0" w:after="0"/>
              <w:ind w:right="187" w:hanging="0"/>
              <w:jc w:val="both"/>
              <w:rPr>
                <w:rFonts w:ascii="Times New Roman" w:hAnsi="Times New Roman" w:eastAsia="MS Mincho" w:cs="Times New Roman"/>
                <w:b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MS Mincho" w:cs="Times New Roman"/>
                <w:b/>
                <w:color w:val="000000" w:themeColor="text1"/>
                <w:sz w:val="20"/>
                <w:szCs w:val="20"/>
                <w:u w:val="single"/>
              </w:rPr>
            </w:r>
          </w:p>
        </w:tc>
        <w:tc>
          <w:tcPr>
            <w:tcW w:w="22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14:paraId="4101652C" wp14:textId="77777777">
            <w:pPr>
              <w:pStyle w:val="Normal"/>
              <w:widowControl w:val="false"/>
              <w:spacing w:before="0" w:after="0"/>
              <w:ind w:right="187" w:hanging="0"/>
              <w:jc w:val="both"/>
              <w:rPr>
                <w:rFonts w:ascii="Times New Roman" w:hAnsi="Times New Roman" w:eastAsia="MS Mincho" w:cs="Times New Roman"/>
                <w:b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MS Mincho" w:cs="Times New Roman"/>
                <w:b/>
                <w:color w:val="000000" w:themeColor="text1"/>
                <w:sz w:val="20"/>
                <w:szCs w:val="20"/>
                <w:u w:val="single"/>
              </w:rPr>
            </w:r>
          </w:p>
        </w:tc>
      </w:tr>
      <w:tr xmlns:wp14="http://schemas.microsoft.com/office/word/2010/wordml" w:rsidTr="23B997BB" w14:paraId="7B2C9299" wp14:textId="77777777">
        <w:trPr>
          <w:trHeight w:val="462" w:hRule="atLeast"/>
        </w:trPr>
        <w:tc>
          <w:tcPr>
            <w:tcW w:w="308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14:paraId="1D6B701D" wp14:textId="77777777">
            <w:pPr>
              <w:pStyle w:val="Normal"/>
              <w:widowControl w:val="false"/>
              <w:spacing w:before="0" w:after="0"/>
              <w:ind w:right="187" w:hanging="0"/>
              <w:jc w:val="both"/>
              <w:rPr>
                <w:rFonts w:ascii="Times New Roman" w:hAnsi="Times New Roman" w:eastAsia="MS Mincho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MS Mincho" w:cs="Times New Roman"/>
                <w:color w:val="000000" w:themeColor="text1"/>
                <w:sz w:val="20"/>
                <w:szCs w:val="20"/>
              </w:rPr>
              <w:t>Sidclei Barbosa</w:t>
            </w:r>
            <w:r>
              <w:rPr>
                <w:rFonts w:ascii="Times New Roman" w:hAnsi="Times New Roman" w:eastAsia="MS Mincho" w:cs="Times New Roman"/>
                <w:color w:val="000000" w:themeColor="text1"/>
                <w:sz w:val="20"/>
                <w:szCs w:val="20"/>
              </w:rPr>
              <w:t xml:space="preserve"> (Membro suplente da CED/MG)</w:t>
            </w:r>
          </w:p>
        </w:tc>
        <w:tc>
          <w:tcPr>
            <w:tcW w:w="141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14:paraId="2A5697B1" wp14:textId="77777777">
            <w:pPr>
              <w:pStyle w:val="Normal"/>
              <w:widowControl w:val="false"/>
              <w:spacing w:before="0" w:after="0"/>
              <w:ind w:right="187" w:hanging="0"/>
              <w:jc w:val="center"/>
              <w:rPr>
                <w:rFonts w:ascii="Times New Roman" w:hAnsi="Times New Roman" w:eastAsia="MS Mincho" w:cs="Times New Roman"/>
                <w:b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MS Mincho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14:paraId="4B99056E" wp14:textId="77777777">
            <w:pPr>
              <w:pStyle w:val="Normal"/>
              <w:widowControl w:val="false"/>
              <w:spacing w:before="0" w:after="0"/>
              <w:ind w:right="187" w:hanging="0"/>
              <w:jc w:val="both"/>
              <w:rPr>
                <w:rFonts w:ascii="Times New Roman" w:hAnsi="Times New Roman" w:eastAsia="MS Mincho" w:cs="Times New Roman"/>
                <w:b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MS Mincho" w:cs="Times New Roman"/>
                <w:b/>
                <w:color w:val="000000" w:themeColor="text1"/>
                <w:sz w:val="20"/>
                <w:szCs w:val="20"/>
                <w:u w:val="single"/>
              </w:rPr>
            </w:r>
          </w:p>
        </w:tc>
        <w:tc>
          <w:tcPr>
            <w:tcW w:w="1843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14:paraId="1299C43A" wp14:textId="77777777">
            <w:pPr>
              <w:pStyle w:val="Normal"/>
              <w:widowControl w:val="false"/>
              <w:spacing w:before="0" w:after="0"/>
              <w:ind w:right="187" w:hanging="0"/>
              <w:jc w:val="both"/>
              <w:rPr>
                <w:rFonts w:ascii="Times New Roman" w:hAnsi="Times New Roman" w:eastAsia="MS Mincho" w:cs="Times New Roman"/>
                <w:b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MS Mincho" w:cs="Times New Roman"/>
                <w:b/>
                <w:color w:val="000000" w:themeColor="text1"/>
                <w:sz w:val="20"/>
                <w:szCs w:val="20"/>
                <w:u w:val="single"/>
              </w:rPr>
            </w:r>
          </w:p>
        </w:tc>
        <w:tc>
          <w:tcPr>
            <w:tcW w:w="223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14:paraId="4DDBEF00" wp14:textId="77777777">
            <w:pPr>
              <w:pStyle w:val="Normal"/>
              <w:widowControl w:val="false"/>
              <w:spacing w:before="0" w:after="0"/>
              <w:ind w:right="187" w:hanging="0"/>
              <w:jc w:val="both"/>
              <w:rPr>
                <w:rFonts w:ascii="Times New Roman" w:hAnsi="Times New Roman" w:eastAsia="MS Mincho" w:cs="Times New Roman"/>
                <w:b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MS Mincho" w:cs="Times New Roman"/>
                <w:b/>
                <w:color w:val="000000" w:themeColor="text1"/>
                <w:sz w:val="20"/>
                <w:szCs w:val="20"/>
                <w:u w:val="single"/>
              </w:rPr>
            </w:r>
          </w:p>
        </w:tc>
      </w:tr>
    </w:tbl>
    <w:p xmlns:wp14="http://schemas.microsoft.com/office/word/2010/wordml" w14:paraId="3461D779" wp14:textId="77777777"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/>
      </w:r>
      <w:r>
        <w:br w:type="page"/>
      </w:r>
    </w:p>
    <w:p xmlns:wp14="http://schemas.microsoft.com/office/word/2010/wordml" w:rsidP="23B997BB" w14:paraId="7A7F208C" wp14:textId="77777777">
      <w:pPr>
        <w:pStyle w:val="Normal"/>
        <w:jc w:val="center"/>
        <w:rPr>
          <w:rFonts w:ascii="Times New Roman" w:hAnsi="Times New Roman" w:eastAsia="Times New Roman" w:cs="Times New Roman"/>
          <w:b w:val="1"/>
          <w:b/>
          <w:bCs w:val="1"/>
          <w:color w:val="000000" w:themeColor="text1"/>
          <w:sz w:val="20"/>
          <w:szCs w:val="20"/>
          <w:lang w:eastAsia="pt-BR"/>
        </w:rPr>
      </w:pPr>
      <w:r w:rsidRPr="23B997BB" w:rsidR="23B997B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  <w:lang w:eastAsia="pt-BR"/>
        </w:rPr>
        <w:t>ANEXO I – MINUTA DE OFÍCIO</w:t>
      </w:r>
    </w:p>
    <w:p w:rsidR="65C255E5" w:rsidP="23B997BB" w:rsidRDefault="65C255E5" w14:paraId="391307A3" w14:textId="0769739A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0"/>
          <w:szCs w:val="20"/>
          <w:lang w:eastAsia="pt-BR"/>
        </w:rPr>
      </w:pPr>
      <w:r w:rsidRPr="23B997BB" w:rsidR="65C255E5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0"/>
          <w:szCs w:val="20"/>
          <w:lang w:eastAsia="pt-BR"/>
        </w:rPr>
        <w:t xml:space="preserve">O Conselho de Arquitetura e Urbanismo de Minas Gerais - CAU/MG, no uso de suas atribuições e conforme o disposto na Lei Federal Nº 12.378/2010, que regulamenta o exercício da Arquitetura e Urbanismo, vem por meio de sua Comissão de Ética e Disciplina (CED-CAU/MG) comunicar que a prática de recebimento de comissão e Reserva Técnica por profissionais arquitetos e urbanistas é infração profissional prevista na regra 3.2.16 do Código de Ética do CAU, Resolução N° 52, de 6 de setembro de 2013: </w:t>
      </w:r>
    </w:p>
    <w:p w:rsidR="65C255E5" w:rsidP="23B997BB" w:rsidRDefault="65C255E5" w14:paraId="62BD9348" w14:textId="1BEF5F8D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0"/>
          <w:szCs w:val="20"/>
          <w:lang w:eastAsia="pt-BR"/>
        </w:rPr>
      </w:pPr>
      <w:r w:rsidRPr="23B997BB" w:rsidR="65C255E5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0"/>
          <w:szCs w:val="20"/>
          <w:lang w:eastAsia="pt-BR"/>
        </w:rPr>
        <w:t xml:space="preserve">  </w:t>
      </w:r>
    </w:p>
    <w:p w:rsidR="65C255E5" w:rsidP="23B997BB" w:rsidRDefault="65C255E5" w14:paraId="10FC4844" w14:textId="71AC5F60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0"/>
          <w:szCs w:val="20"/>
          <w:lang w:eastAsia="pt-BR"/>
        </w:rPr>
      </w:pPr>
      <w:r w:rsidRPr="23B997BB" w:rsidR="65C255E5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0"/>
          <w:szCs w:val="20"/>
          <w:lang w:eastAsia="pt-BR"/>
        </w:rPr>
        <w:t xml:space="preserve">3.2.16. O arquiteto e urbanista deve recusar-se a receber, sob qualquer pretexto, qualquer honorário, provento, remuneração, comissão, gratificação, vantagem, retribuição ou presente de qualquer natureza – seja na forma de consultoria, produto, mercadoria ou mão de obra – oferecidos pelos fornecedores de insumos de seus contratantes, conforme o que determina o inciso VI do art. 18 da Lei n° 12.378, de 2010. </w:t>
      </w:r>
    </w:p>
    <w:p w:rsidR="65C255E5" w:rsidP="23B997BB" w:rsidRDefault="65C255E5" w14:paraId="6DAE5693" w14:textId="39FB7320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0"/>
          <w:szCs w:val="20"/>
          <w:lang w:eastAsia="pt-BR"/>
        </w:rPr>
      </w:pPr>
      <w:r w:rsidRPr="23B997BB" w:rsidR="65C255E5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0"/>
          <w:szCs w:val="20"/>
          <w:lang w:eastAsia="pt-BR"/>
        </w:rPr>
        <w:t xml:space="preserve"> </w:t>
      </w:r>
    </w:p>
    <w:p w:rsidR="65C255E5" w:rsidP="23B997BB" w:rsidRDefault="65C255E5" w14:paraId="796F34A8" w14:textId="630FA471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0"/>
          <w:szCs w:val="20"/>
          <w:lang w:eastAsia="pt-BR"/>
        </w:rPr>
      </w:pPr>
      <w:r w:rsidRPr="23B997BB" w:rsidR="65C255E5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0"/>
          <w:szCs w:val="20"/>
          <w:lang w:eastAsia="pt-BR"/>
        </w:rPr>
        <w:t>Desta forma, orientamos que a empresa não fomente tal prática, uma vez que, caso qualquer arquiteto e urbanista venha a ser identificado exercendo esta prática, este estará sujeito a responder processo ético-disciplinar perante este Conselho Profissional.</w:t>
      </w:r>
    </w:p>
    <w:p xmlns:wp14="http://schemas.microsoft.com/office/word/2010/wordml" w14:paraId="3CF2D8B6" wp14:textId="77777777">
      <w:pPr>
        <w:pStyle w:val="Normal"/>
        <w:spacing w:before="0" w:after="200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pt-BR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 w:orient="portrait"/>
      <w:pgMar w:top="1701" w:right="992" w:bottom="1418" w:left="1418" w:header="709" w:footer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0FB78278" wp14:textId="77777777">
    <w:pPr>
      <w:pStyle w:val="Rodap"/>
      <w:rPr/>
    </w:pPr>
    <w:r>
      <w:rPr/>
    </w:r>
  </w:p>
  <w:p xmlns:wp14="http://schemas.microsoft.com/office/word/2010/wordml" w14:paraId="1FC39945" wp14:textId="77777777">
    <w:pPr>
      <w:pStyle w:val="Rodap"/>
      <w:rPr/>
    </w:pPr>
    <w:r>
      <w:rPr/>
    </w:r>
  </w:p>
  <w:p xmlns:wp14="http://schemas.microsoft.com/office/word/2010/wordml" w14:paraId="69345661" wp14:textId="77777777">
    <w:pPr>
      <w:pStyle w:val="Rodap"/>
      <w:rPr/>
    </w:pPr>
    <w:r>
      <w:rPr/>
      <w:drawing>
        <wp:anchor xmlns:wp14="http://schemas.microsoft.com/office/word/2010/wordprocessingDrawing" distT="0" distB="0" distL="114300" distR="114300" simplePos="0" relativeHeight="7" behindDoc="0" locked="0" layoutInCell="0" allowOverlap="1" wp14:anchorId="331192A4" wp14:editId="7777777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0"/>
          <wp:effectExtent l="0" t="0" r="0" b="0"/>
          <wp:wrapTight wrapText="bothSides">
            <wp:wrapPolygon edited="0">
              <wp:start x="-3" y="0"/>
              <wp:lineTo x="-3" y="20499"/>
              <wp:lineTo x="21552" y="20499"/>
              <wp:lineTo x="21552" y="0"/>
              <wp:lineTo x="-3" y="0"/>
            </wp:wrapPolygon>
          </wp:wrapTight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-936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xmlns:wp14="http://schemas.microsoft.com/office/word/2010/wordprocessingDrawing" distT="0" distB="0" distL="114300" distR="114300" simplePos="0" relativeHeight="10" behindDoc="0" locked="0" layoutInCell="0" allowOverlap="1" wp14:anchorId="37C91ABB" wp14:editId="7777777">
          <wp:simplePos x="0" y="0"/>
          <wp:positionH relativeFrom="column">
            <wp:posOffset>-492760</wp:posOffset>
          </wp:positionH>
          <wp:positionV relativeFrom="paragraph">
            <wp:posOffset>187325</wp:posOffset>
          </wp:positionV>
          <wp:extent cx="7559675" cy="541655"/>
          <wp:effectExtent l="0" t="0" r="0" b="0"/>
          <wp:wrapTight wrapText="bothSides">
            <wp:wrapPolygon edited="0">
              <wp:start x="-3" y="0"/>
              <wp:lineTo x="-3" y="20499"/>
              <wp:lineTo x="21552" y="20499"/>
              <wp:lineTo x="21552" y="0"/>
              <wp:lineTo x="-3" y="0"/>
            </wp:wrapPolygon>
          </wp:wrapTight>
          <wp:docPr id="3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23B997BB">
      <w:rPr/>
      <w:t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2DF0BF4E" wp14:textId="77777777">
    <w:pPr>
      <w:pStyle w:val="Cabealho"/>
      <w:rPr/>
    </w:pPr>
    <w:r>
      <w:rPr/>
      <w:drawing>
        <wp:anchor xmlns:wp14="http://schemas.microsoft.com/office/word/2010/wordprocessingDrawing" distT="0" distB="0" distL="114300" distR="114300" simplePos="0" relativeHeight="4" behindDoc="0" locked="0" layoutInCell="0" allowOverlap="1" wp14:anchorId="574A31FE" wp14:editId="7777777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60310" cy="902335"/>
          <wp:effectExtent l="0" t="0" r="0" b="0"/>
          <wp:wrapTight wrapText="bothSides">
            <wp:wrapPolygon edited="0">
              <wp:start x="-3" y="0"/>
              <wp:lineTo x="-3" y="20969"/>
              <wp:lineTo x="21559" y="20969"/>
              <wp:lineTo x="21559" y="0"/>
              <wp:lineTo x="-3" y="0"/>
            </wp:wrapPolygon>
          </wp:wrapTight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23B997BB">
      <w:rPr/>
      <w:t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  <w14:docId w14:val="372F2541"/>
  <w15:docId w15:val="{b801c369-e726-4cc8-8494-a480dae693f9}"/>
  <w:rsids>
    <w:rsidRoot w:val="23B997BB"/>
    <w:rsid w:val="23B997BB"/>
    <w:rsid w:val="2AAF6084"/>
    <w:rsid w:val="65C255E5"/>
    <w:rsid w:val="7048D8EB"/>
    <w:rsid w:val="76344FDA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1fa2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pt-BR" w:eastAsia="en-US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319c1"/>
    <w:pPr>
      <w:keepNext w:val="true"/>
      <w:keepLines/>
      <w:widowControl w:val="false"/>
      <w:spacing w:before="40" w:after="0" w:line="240" w:lineRule="auto"/>
      <w:outlineLvl w:val="2"/>
    </w:pPr>
    <w:rPr>
      <w:rFonts w:ascii="Cambria" w:hAnsi="Cambria" w:eastAsia="" w:cs="" w:asciiTheme="majorHAnsi" w:hAnsiTheme="majorHAnsi" w:eastAsiaTheme="majorEastAsia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4013c"/>
    <w:pPr>
      <w:keepNext w:val="true"/>
      <w:keepLines/>
      <w:spacing w:before="40" w:after="0"/>
      <w:outlineLvl w:val="4"/>
    </w:pPr>
    <w:rPr>
      <w:rFonts w:ascii="Cambria" w:hAnsi="Cambria" w:eastAsia="" w:cs="" w:asciiTheme="majorHAnsi" w:hAnsiTheme="majorHAnsi" w:eastAsiaTheme="majorEastAsia" w:cstheme="majorBid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4297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42978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42978"/>
    <w:rPr>
      <w:rFonts w:ascii="Tahoma" w:hAnsi="Tahoma" w:cs="Tahoma"/>
      <w:sz w:val="16"/>
      <w:szCs w:val="16"/>
    </w:rPr>
  </w:style>
  <w:style w:type="character" w:styleId="Nfase">
    <w:name w:val="Ênfase"/>
    <w:basedOn w:val="DefaultParagraphFont"/>
    <w:uiPriority w:val="20"/>
    <w:qFormat/>
    <w:rsid w:val="001a547a"/>
    <w:rPr>
      <w:i/>
      <w:iCs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d319c1"/>
    <w:rPr>
      <w:rFonts w:ascii="Cambria" w:hAnsi="Cambria" w:eastAsia="" w:cs="" w:asciiTheme="majorHAnsi" w:hAnsiTheme="majorHAnsi" w:eastAsiaTheme="majorEastAsia" w:cstheme="majorBidi"/>
      <w:color w:val="243F60" w:themeColor="accent1" w:themeShade="7f"/>
      <w:sz w:val="24"/>
      <w:szCs w:val="24"/>
      <w:lang w:val="en-US"/>
    </w:rPr>
  </w:style>
  <w:style w:type="character" w:styleId="Ttulo5Char" w:customStyle="1">
    <w:name w:val="Título 5 Char"/>
    <w:basedOn w:val="DefaultParagraphFont"/>
    <w:link w:val="Ttulo5"/>
    <w:uiPriority w:val="9"/>
    <w:qFormat/>
    <w:rsid w:val="00e4013c"/>
    <w:rPr>
      <w:rFonts w:ascii="Cambria" w:hAnsi="Cambria" w:eastAsia="" w:cs="" w:asciiTheme="majorHAnsi" w:hAnsiTheme="majorHAnsi" w:eastAsiaTheme="majorEastAsia" w:cstheme="majorBidi"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3125f9"/>
    <w:rPr>
      <w:b/>
      <w:bCs/>
    </w:rPr>
  </w:style>
  <w:style w:type="character" w:styleId="LinkdaInternet">
    <w:name w:val="Link da Internet"/>
    <w:basedOn w:val="DefaultParagraphFont"/>
    <w:uiPriority w:val="99"/>
    <w:semiHidden/>
    <w:unhideWhenUsed/>
    <w:rsid w:val="003125f9"/>
    <w:rPr>
      <w:color w:val="0000FF"/>
      <w:u w:val="single"/>
    </w:rPr>
  </w:style>
  <w:style w:type="character" w:styleId="Fontstyle01" w:customStyle="1">
    <w:name w:val="fontstyle01"/>
    <w:basedOn w:val="DefaultParagraphFont"/>
    <w:qFormat/>
    <w:rsid w:val="00c31d78"/>
    <w:rPr>
      <w:rFonts w:ascii="Helvetica" w:hAnsi="Helvetica" w:cs="Helvetica"/>
      <w:b w:val="false"/>
      <w:bCs w:val="false"/>
      <w:i w:val="false"/>
      <w:iCs w:val="false"/>
      <w:color w:val="000000"/>
      <w:sz w:val="16"/>
      <w:szCs w:val="16"/>
    </w:rPr>
  </w:style>
  <w:style w:type="character" w:styleId="Highlight" w:customStyle="1">
    <w:name w:val="highlight"/>
    <w:basedOn w:val="DefaultParagraphFont"/>
    <w:qFormat/>
    <w:rsid w:val="008c7b61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4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lear" w:pos="708"/>
        <w:tab w:val="center" w:leader="none" w:pos="4252"/>
        <w:tab w:val="right" w:leader="none" w:pos="8504"/>
      </w:tabs>
      <w:spacing w:before="0" w:after="0" w:line="240" w:lineRule="auto"/>
    </w:pPr>
    <w:rPr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lear" w:pos="708"/>
        <w:tab w:val="center" w:leader="none" w:pos="4252"/>
        <w:tab w:val="right" w:leader="none" w:pos="8504"/>
      </w:tabs>
      <w:spacing w:before="0" w:after="0" w:line="240" w:lineRule="auto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429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aab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1c5cad"/>
    <w:pPr>
      <w:widowControl/>
      <w:bidi w:val="0"/>
      <w:spacing w:before="0" w:after="0" w:line="240" w:lineRule="auto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pt-BR" w:bidi="ar-SA"/>
    </w:rPr>
  </w:style>
  <w:style w:type="paragraph" w:styleId="Douparagraph" w:customStyle="1">
    <w:name w:val="dou-paragraph"/>
    <w:basedOn w:val="Normal"/>
    <w:qFormat/>
    <w:rsid w:val="00e4013c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styleId="Tabelanormal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://legislacao.planalto.gov.br/legisla/legislacao.nsf/Viw_Identificacao/lei 12.378-2010?OpenDocument" TargetMode="External" Id="rId2" /><Relationship Type="http://schemas.openxmlformats.org/officeDocument/2006/relationships/header" Target="header1.xml" Id="rId3" /><Relationship Type="http://schemas.openxmlformats.org/officeDocument/2006/relationships/footer" Target="footer1.xml" Id="rId4" /><Relationship Type="http://schemas.openxmlformats.org/officeDocument/2006/relationships/numbering" Target="numbering.xml" Id="rId5" /><Relationship Type="http://schemas.openxmlformats.org/officeDocument/2006/relationships/fontTable" Target="fontTable.xml" Id="rId6" /><Relationship Type="http://schemas.openxmlformats.org/officeDocument/2006/relationships/settings" Target="settings.xml" Id="rId7" /><Relationship Type="http://schemas.openxmlformats.org/officeDocument/2006/relationships/theme" Target="theme/theme1.xml" Id="rId8" /><Relationship Type="http://schemas.openxmlformats.org/officeDocument/2006/relationships/customXml" Target="../customXml/item1.xml" Id="rId9" />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3EA76-2F90-43D2-8988-9E473E04D65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2020-03-27T14:05:00.0000000Z</dcterms:created>
  <dc:creator>Tadeu A.S. Santos</dc:creator>
  <dc:description/>
  <dc:language>pt-BR</dc:language>
  <lastModifiedBy>Gerencia Tecnica - CAU/MG</lastModifiedBy>
  <lastPrinted>2017-10-18T11:09:00.0000000Z</lastPrinted>
  <dcterms:modified xsi:type="dcterms:W3CDTF">2021-01-12T16:54:43.5997332Z</dcterms:modified>
  <revision>45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