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3C551A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7FC4DF6" w:rsidR="00113CE6" w:rsidRPr="00E61C23" w:rsidRDefault="00493604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Regimento Interno do CAU/MG</w:t>
            </w:r>
          </w:p>
        </w:tc>
      </w:tr>
      <w:tr w:rsidR="00113CE6" w:rsidRPr="003C551A" w14:paraId="6294FE06" w14:textId="77777777" w:rsidTr="00F97E07">
        <w:trPr>
          <w:trHeight w:val="88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B4BA02C" w:rsidR="00F97E07" w:rsidRPr="00E61C23" w:rsidRDefault="00345109" w:rsidP="00F97E07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Presidência do CAU/MG</w:t>
            </w:r>
            <w:r w:rsidR="00F97E07">
              <w:rPr>
                <w:rFonts w:asciiTheme="majorHAnsi" w:hAnsiTheme="majorHAnsi" w:cs="Times New Roman"/>
              </w:rPr>
              <w:t xml:space="preserve">; </w:t>
            </w:r>
            <w:r w:rsidR="00F97E07" w:rsidRPr="00345109">
              <w:rPr>
                <w:rFonts w:asciiTheme="majorHAnsi" w:hAnsiTheme="majorHAnsi" w:cs="Times New Roman"/>
              </w:rPr>
              <w:t>Comissão de Exercício Profissional do CAU/MG</w:t>
            </w:r>
            <w:r w:rsidR="00F97E07">
              <w:rPr>
                <w:rFonts w:asciiTheme="majorHAnsi" w:hAnsiTheme="majorHAnsi" w:cs="Times New Roman"/>
              </w:rPr>
              <w:t xml:space="preserve">; </w:t>
            </w:r>
            <w:r w:rsidR="00F97E07" w:rsidRPr="00345109">
              <w:rPr>
                <w:rFonts w:asciiTheme="majorHAnsi" w:hAnsiTheme="majorHAnsi" w:cs="Times New Roman"/>
              </w:rPr>
              <w:t xml:space="preserve">Comissão de </w:t>
            </w:r>
            <w:r w:rsidR="00F97E07">
              <w:rPr>
                <w:rFonts w:asciiTheme="majorHAnsi" w:hAnsiTheme="majorHAnsi" w:cs="Times New Roman"/>
              </w:rPr>
              <w:t xml:space="preserve">Ética e Disciplina do </w:t>
            </w:r>
            <w:r w:rsidR="00F97E07" w:rsidRPr="00345109">
              <w:rPr>
                <w:rFonts w:asciiTheme="majorHAnsi" w:hAnsiTheme="majorHAnsi" w:cs="Times New Roman"/>
              </w:rPr>
              <w:t>CAU/MG;</w:t>
            </w:r>
            <w:r w:rsidR="00F97E07">
              <w:rPr>
                <w:rFonts w:asciiTheme="majorHAnsi" w:hAnsiTheme="majorHAnsi" w:cs="Times New Roman"/>
              </w:rPr>
              <w:t xml:space="preserve"> Gerência Técnica e de Fiscalização do CAU/MG.</w:t>
            </w:r>
          </w:p>
        </w:tc>
      </w:tr>
      <w:tr w:rsidR="00113CE6" w:rsidRPr="003C551A" w14:paraId="7703276B" w14:textId="77777777" w:rsidTr="00C11150">
        <w:trPr>
          <w:trHeight w:val="652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E2A2511" w:rsidR="00113CE6" w:rsidRPr="00E61C23" w:rsidRDefault="00C11150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MANIFESTAÇÃO À COMISSÃO DE ÉTICA E DISCIPLINA SOBRE PROPOSTA DE PROCEDIMENTO.</w:t>
            </w:r>
          </w:p>
        </w:tc>
      </w:tr>
      <w:tr w:rsidR="00113CE6" w:rsidRPr="003C551A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3C551A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C7CC00A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F0304C" w:rsidRPr="00E61C23">
              <w:rPr>
                <w:rFonts w:asciiTheme="majorHAnsi" w:hAnsiTheme="majorHAnsi" w:cs="Times New Roman"/>
                <w:b/>
              </w:rPr>
              <w:t>1</w:t>
            </w:r>
            <w:r w:rsidR="00F430D7">
              <w:rPr>
                <w:rFonts w:asciiTheme="majorHAnsi" w:hAnsiTheme="majorHAnsi" w:cs="Times New Roman"/>
                <w:b/>
              </w:rPr>
              <w:t>6</w:t>
            </w:r>
            <w:r w:rsidR="00AD1BF2">
              <w:rPr>
                <w:rFonts w:asciiTheme="majorHAnsi" w:hAnsiTheme="majorHAnsi" w:cs="Times New Roman"/>
                <w:b/>
              </w:rPr>
              <w:t>9.</w:t>
            </w:r>
            <w:r w:rsidR="00C11150">
              <w:rPr>
                <w:rFonts w:asciiTheme="majorHAnsi" w:hAnsiTheme="majorHAnsi" w:cs="Times New Roman"/>
                <w:b/>
              </w:rPr>
              <w:t>4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AB416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01AFF9" w14:textId="73C37B6C" w:rsidR="00BB6471" w:rsidRPr="00315EEC" w:rsidRDefault="00C1452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3C551A">
        <w:rPr>
          <w:rFonts w:asciiTheme="majorHAnsi" w:hAnsiTheme="majorHAnsi" w:cs="Times New Roman"/>
          <w:lang w:val="pt-BR"/>
        </w:rPr>
        <w:t>10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AD1BF2">
        <w:rPr>
          <w:rFonts w:asciiTheme="majorHAnsi" w:hAnsiTheme="majorHAnsi" w:cs="Times New Roman"/>
          <w:lang w:val="pt-BR"/>
        </w:rPr>
        <w:t>dezembro</w:t>
      </w:r>
      <w:r w:rsidRPr="00315EEC">
        <w:rPr>
          <w:rFonts w:asciiTheme="majorHAnsi" w:hAnsiTheme="majorHAnsi" w:cs="Times New Roman"/>
          <w:lang w:val="pt-BR"/>
        </w:rPr>
        <w:t xml:space="preserve"> de 2020, após análise do assunto em epígrafe, no uso das competências que lhe conferem o Regimento Interno do CAU/MG, e</w:t>
      </w:r>
    </w:p>
    <w:p w14:paraId="248080EA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C96C9C6" w14:textId="3E1C827B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Considerando o artigo </w:t>
      </w:r>
      <w:r w:rsidR="00C11150">
        <w:rPr>
          <w:rFonts w:asciiTheme="majorHAnsi" w:hAnsiTheme="majorHAnsi" w:cs="Times New Roman"/>
          <w:lang w:val="pt-BR"/>
        </w:rPr>
        <w:t>96</w:t>
      </w:r>
      <w:r w:rsidRPr="00315EEC">
        <w:rPr>
          <w:rFonts w:asciiTheme="majorHAnsi" w:hAnsiTheme="majorHAnsi" w:cs="Times New Roman"/>
          <w:lang w:val="pt-BR"/>
        </w:rPr>
        <w:t xml:space="preserve"> do Regimento Interno do CAU/MG:</w:t>
      </w:r>
    </w:p>
    <w:p w14:paraId="20746A96" w14:textId="77777777" w:rsidR="00C11150" w:rsidRPr="00C11150" w:rsidRDefault="00C11150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5FC4F5E5" w14:textId="15E0B165" w:rsidR="00C11150" w:rsidRDefault="00C11150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59A9E545" w14:textId="70A580EA" w:rsidR="00315EEC" w:rsidRPr="00315EEC" w:rsidRDefault="00C11150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</w:t>
      </w:r>
      <w:r w:rsidR="00315EEC" w:rsidRPr="00315EEC">
        <w:rPr>
          <w:rFonts w:asciiTheme="majorHAnsi" w:hAnsiTheme="majorHAnsi" w:cs="Times New Roman"/>
          <w:i/>
          <w:lang w:val="pt-BR"/>
        </w:rPr>
        <w:t>...</w:t>
      </w:r>
      <w:r>
        <w:rPr>
          <w:rFonts w:asciiTheme="majorHAnsi" w:hAnsiTheme="majorHAnsi" w:cs="Times New Roman"/>
          <w:i/>
          <w:lang w:val="pt-BR"/>
        </w:rPr>
        <w:t>)</w:t>
      </w:r>
    </w:p>
    <w:p w14:paraId="0DC8DAE5" w14:textId="023B689D" w:rsidR="00C14522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14:paraId="3C28FA6B" w14:textId="559917BC" w:rsid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47C94D65" w14:textId="77777777" w:rsidR="00C11150" w:rsidRP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VI - instruir, apreciar e deliberar sobre julgamento, em primeira instância, de autuação lavrada em processos de fiscalização do exercício profissional;</w:t>
      </w:r>
    </w:p>
    <w:p w14:paraId="070231F5" w14:textId="77777777" w:rsidR="00C11150" w:rsidRP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7E91E86A" w14:textId="77777777" w:rsidR="00C11150" w:rsidRP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a) ações de fiscalização;</w:t>
      </w:r>
    </w:p>
    <w:p w14:paraId="2A6DC2F4" w14:textId="77777777" w:rsid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417E1EB7" w14:textId="43F85F53" w:rsidR="00C11150" w:rsidRP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14:paraId="57ED5B02" w14:textId="5D8504C5" w:rsid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a) fiscalização;</w:t>
      </w:r>
    </w:p>
    <w:p w14:paraId="4B50D153" w14:textId="77777777" w:rsidR="00C11150" w:rsidRPr="00315EEC" w:rsidRDefault="00C11150" w:rsidP="00C14522">
      <w:pPr>
        <w:jc w:val="both"/>
        <w:rPr>
          <w:rFonts w:ascii="Cambria" w:hAnsi="Cambria" w:cs="Times New Roman"/>
          <w:lang w:val="pt-BR"/>
        </w:rPr>
      </w:pPr>
    </w:p>
    <w:p w14:paraId="58E082C8" w14:textId="49E1E99F" w:rsidR="00C11150" w:rsidRDefault="00C111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1150">
        <w:rPr>
          <w:rFonts w:asciiTheme="majorHAnsi" w:hAnsiTheme="majorHAnsi" w:cs="Times New Roman"/>
          <w:lang w:val="pt-BR"/>
        </w:rPr>
        <w:t>Considerando que estão em fase de alteração pelo CAU/BR os normativos que tratam d</w:t>
      </w:r>
      <w:r>
        <w:rPr>
          <w:rFonts w:asciiTheme="majorHAnsi" w:hAnsiTheme="majorHAnsi" w:cs="Times New Roman"/>
          <w:lang w:val="pt-BR"/>
        </w:rPr>
        <w:t xml:space="preserve">e procedimentos de aferição de responsabilidades sobre placas de identificação em obras, </w:t>
      </w:r>
      <w:r w:rsidRPr="00C11150">
        <w:rPr>
          <w:rFonts w:asciiTheme="majorHAnsi" w:hAnsiTheme="majorHAnsi" w:cs="Times New Roman"/>
          <w:lang w:val="pt-BR"/>
        </w:rPr>
        <w:t>tanto no âmbito da Ética e Disciplina como no do Exercício Profissional</w:t>
      </w:r>
    </w:p>
    <w:p w14:paraId="746ECD77" w14:textId="77777777" w:rsidR="00C11150" w:rsidRDefault="00C11150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56524D17" w14:textId="04420963" w:rsidR="0008559A" w:rsidRPr="00E61C23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E61C23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E61C23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E61C2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DA18703" w14:textId="10BD1951" w:rsidR="00F97E07" w:rsidRDefault="00F97E07" w:rsidP="00F97E07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Não aprovar </w:t>
      </w:r>
      <w:r w:rsidRPr="00F97E07">
        <w:rPr>
          <w:rFonts w:asciiTheme="majorHAnsi" w:hAnsiTheme="majorHAnsi" w:cs="Times New Roman"/>
          <w:lang w:val="pt-BR"/>
        </w:rPr>
        <w:t>a proposta de procedimento encaminhada pela Comissão de Ética e Disciplina do CAU/MG</w:t>
      </w:r>
      <w:r>
        <w:rPr>
          <w:rFonts w:asciiTheme="majorHAnsi" w:hAnsiTheme="majorHAnsi" w:cs="Times New Roman"/>
          <w:lang w:val="pt-BR"/>
        </w:rPr>
        <w:t xml:space="preserve"> sobre aferição de </w:t>
      </w:r>
      <w:r w:rsidRPr="00F97E07">
        <w:rPr>
          <w:rFonts w:asciiTheme="majorHAnsi" w:hAnsiTheme="majorHAnsi" w:cs="Times New Roman"/>
          <w:lang w:val="pt-BR"/>
        </w:rPr>
        <w:t>aferição de responsabilidades sobre placas de identificação em obras</w:t>
      </w:r>
      <w:r>
        <w:rPr>
          <w:rFonts w:asciiTheme="majorHAnsi" w:hAnsiTheme="majorHAnsi" w:cs="Times New Roman"/>
          <w:lang w:val="pt-BR"/>
        </w:rPr>
        <w:t>;</w:t>
      </w:r>
    </w:p>
    <w:p w14:paraId="30F9B018" w14:textId="4063FB6E" w:rsidR="00C11150" w:rsidRPr="00AD1BF2" w:rsidRDefault="00F97E07" w:rsidP="00C11150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Reintroduzir a discussão do tema por esta Comissão </w:t>
      </w:r>
      <w:r w:rsidR="00C11150" w:rsidRPr="00C11150">
        <w:rPr>
          <w:rFonts w:asciiTheme="majorHAnsi" w:hAnsiTheme="majorHAnsi" w:cs="Times New Roman"/>
          <w:lang w:val="pt-BR"/>
        </w:rPr>
        <w:t>na reunião ordinária de fevereiro de 2021</w:t>
      </w:r>
      <w:r>
        <w:rPr>
          <w:rFonts w:asciiTheme="majorHAnsi" w:hAnsiTheme="majorHAnsi" w:cs="Times New Roman"/>
          <w:lang w:val="pt-BR"/>
        </w:rPr>
        <w:t>, a fim de verificar as alterações normativas em andamento no CAU/BR.</w:t>
      </w:r>
    </w:p>
    <w:p w14:paraId="204424DF" w14:textId="77777777" w:rsidR="00315EEC" w:rsidRPr="00315EEC" w:rsidRDefault="00315EEC" w:rsidP="00315EEC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188F8843" w14:textId="77777777" w:rsidR="00E61C23" w:rsidRPr="0007709F" w:rsidRDefault="00E61C23" w:rsidP="004164C8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14:paraId="0D98F1F1" w14:textId="1E05A9C5" w:rsidR="00EB3D37" w:rsidRPr="00E61C23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Belo Horizonte, </w:t>
      </w:r>
      <w:r w:rsidR="003C551A">
        <w:rPr>
          <w:rFonts w:asciiTheme="majorHAnsi" w:hAnsiTheme="majorHAnsi" w:cs="Times New Roman"/>
          <w:lang w:val="pt-BR"/>
        </w:rPr>
        <w:t>10</w:t>
      </w:r>
      <w:r w:rsidR="00AD1BF2" w:rsidRPr="00AD1BF2">
        <w:rPr>
          <w:rFonts w:asciiTheme="majorHAnsi" w:hAnsiTheme="majorHAnsi" w:cs="Times New Roman"/>
          <w:lang w:val="pt-BR"/>
        </w:rPr>
        <w:t xml:space="preserve"> de dezembro de 2020</w:t>
      </w:r>
      <w:r w:rsidR="00584354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674" w:type="dxa"/>
        <w:jc w:val="center"/>
        <w:tblLayout w:type="fixed"/>
        <w:tblLook w:val="04A0" w:firstRow="1" w:lastRow="0" w:firstColumn="1" w:lastColumn="0" w:noHBand="0" w:noVBand="1"/>
      </w:tblPr>
      <w:tblGrid>
        <w:gridCol w:w="4274"/>
        <w:gridCol w:w="5400"/>
      </w:tblGrid>
      <w:tr w:rsidR="000D2BF9" w:rsidRPr="003C551A" w14:paraId="2406BC38" w14:textId="77777777" w:rsidTr="00F97E07">
        <w:trPr>
          <w:trHeight w:val="539"/>
          <w:jc w:val="center"/>
        </w:trPr>
        <w:tc>
          <w:tcPr>
            <w:tcW w:w="967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F97E07">
        <w:trPr>
          <w:trHeight w:val="539"/>
          <w:jc w:val="center"/>
        </w:trPr>
        <w:tc>
          <w:tcPr>
            <w:tcW w:w="4274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3C551A" w14:paraId="62AEDE95" w14:textId="77777777" w:rsidTr="00F97E07">
        <w:trPr>
          <w:trHeight w:val="539"/>
          <w:jc w:val="center"/>
        </w:trPr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3C551A" w14:paraId="1DF7FF3A" w14:textId="77777777" w:rsidTr="00F97E07">
        <w:trPr>
          <w:trHeight w:val="539"/>
          <w:jc w:val="center"/>
        </w:trPr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3C551A" w14:paraId="57D3C3D3" w14:textId="77777777" w:rsidTr="00F97E07">
        <w:trPr>
          <w:trHeight w:val="539"/>
          <w:jc w:val="center"/>
        </w:trPr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3C551A" w14:paraId="18B320C5" w14:textId="77777777" w:rsidTr="00F97E07">
        <w:trPr>
          <w:trHeight w:val="539"/>
          <w:jc w:val="center"/>
        </w:trPr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51E5E" w14:textId="77777777" w:rsidR="00DF667D" w:rsidRDefault="00DF667D" w:rsidP="007E22C9">
      <w:r>
        <w:separator/>
      </w:r>
    </w:p>
  </w:endnote>
  <w:endnote w:type="continuationSeparator" w:id="0">
    <w:p w14:paraId="222E8657" w14:textId="77777777" w:rsidR="00DF667D" w:rsidRDefault="00DF667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1D62" w14:textId="77777777" w:rsidR="00DF667D" w:rsidRDefault="00DF667D" w:rsidP="007E22C9">
      <w:r>
        <w:separator/>
      </w:r>
    </w:p>
  </w:footnote>
  <w:footnote w:type="continuationSeparator" w:id="0">
    <w:p w14:paraId="24AA9E96" w14:textId="77777777" w:rsidR="00DF667D" w:rsidRDefault="00DF667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5EEC"/>
    <w:rsid w:val="00317974"/>
    <w:rsid w:val="00342427"/>
    <w:rsid w:val="00345109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551A"/>
    <w:rsid w:val="003C6DE1"/>
    <w:rsid w:val="003D331E"/>
    <w:rsid w:val="003D63BE"/>
    <w:rsid w:val="003E6D01"/>
    <w:rsid w:val="003F14BF"/>
    <w:rsid w:val="003F1D6D"/>
    <w:rsid w:val="003F4C5D"/>
    <w:rsid w:val="004164C8"/>
    <w:rsid w:val="00433381"/>
    <w:rsid w:val="00442F7E"/>
    <w:rsid w:val="004455E5"/>
    <w:rsid w:val="004461F1"/>
    <w:rsid w:val="00452713"/>
    <w:rsid w:val="00456FC0"/>
    <w:rsid w:val="00472F3B"/>
    <w:rsid w:val="00472FBB"/>
    <w:rsid w:val="00474E54"/>
    <w:rsid w:val="00477BE7"/>
    <w:rsid w:val="00493604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97130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9763C"/>
    <w:rsid w:val="007A7FC2"/>
    <w:rsid w:val="007B26D1"/>
    <w:rsid w:val="007B58FE"/>
    <w:rsid w:val="007B6C99"/>
    <w:rsid w:val="007C285D"/>
    <w:rsid w:val="007C4D25"/>
    <w:rsid w:val="007C6F77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5AA"/>
    <w:rsid w:val="00AB6778"/>
    <w:rsid w:val="00AD1853"/>
    <w:rsid w:val="00AD1BF2"/>
    <w:rsid w:val="00AD6714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0BFA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1150"/>
    <w:rsid w:val="00C13915"/>
    <w:rsid w:val="00C14522"/>
    <w:rsid w:val="00C14F5F"/>
    <w:rsid w:val="00C31DE6"/>
    <w:rsid w:val="00C370E9"/>
    <w:rsid w:val="00C41B51"/>
    <w:rsid w:val="00C6756C"/>
    <w:rsid w:val="00C72CEA"/>
    <w:rsid w:val="00C80914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667D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1726E"/>
    <w:rsid w:val="00F31F00"/>
    <w:rsid w:val="00F32351"/>
    <w:rsid w:val="00F430D7"/>
    <w:rsid w:val="00F442D9"/>
    <w:rsid w:val="00F535C9"/>
    <w:rsid w:val="00F56884"/>
    <w:rsid w:val="00F62D61"/>
    <w:rsid w:val="00F666C1"/>
    <w:rsid w:val="00F97E07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131</cp:revision>
  <cp:lastPrinted>2018-01-25T16:29:00Z</cp:lastPrinted>
  <dcterms:created xsi:type="dcterms:W3CDTF">2017-01-23T15:34:00Z</dcterms:created>
  <dcterms:modified xsi:type="dcterms:W3CDTF">2020-12-10T22:10:00Z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