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891F2E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57FC4DF6" w:rsidR="00113CE6" w:rsidRPr="00E61C23" w:rsidRDefault="00493604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Regimento Interno do CAU/MG</w:t>
            </w:r>
          </w:p>
        </w:tc>
      </w:tr>
      <w:tr w:rsidR="00113CE6" w:rsidRPr="00891F2E" w14:paraId="6294FE06" w14:textId="77777777" w:rsidTr="00F97E07">
        <w:trPr>
          <w:trHeight w:val="88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0B4BA02C" w:rsidR="00F97E07" w:rsidRPr="00E61C23" w:rsidRDefault="00345109" w:rsidP="00F97E07">
            <w:pPr>
              <w:suppressLineNumbers/>
              <w:rPr>
                <w:rFonts w:asciiTheme="majorHAnsi" w:hAnsiTheme="majorHAnsi" w:cs="Times New Roman"/>
              </w:rPr>
            </w:pPr>
            <w:r w:rsidRPr="00345109">
              <w:rPr>
                <w:rFonts w:asciiTheme="majorHAnsi" w:hAnsiTheme="majorHAnsi" w:cs="Times New Roman"/>
              </w:rPr>
              <w:t>Presidência do CAU/MG</w:t>
            </w:r>
            <w:r w:rsidR="00F97E07">
              <w:rPr>
                <w:rFonts w:asciiTheme="majorHAnsi" w:hAnsiTheme="majorHAnsi" w:cs="Times New Roman"/>
              </w:rPr>
              <w:t xml:space="preserve">; </w:t>
            </w:r>
            <w:r w:rsidR="00F97E07" w:rsidRPr="00345109">
              <w:rPr>
                <w:rFonts w:asciiTheme="majorHAnsi" w:hAnsiTheme="majorHAnsi" w:cs="Times New Roman"/>
              </w:rPr>
              <w:t>Comissão de Exercício Profissional do CAU/MG</w:t>
            </w:r>
            <w:r w:rsidR="00F97E07">
              <w:rPr>
                <w:rFonts w:asciiTheme="majorHAnsi" w:hAnsiTheme="majorHAnsi" w:cs="Times New Roman"/>
              </w:rPr>
              <w:t xml:space="preserve">; </w:t>
            </w:r>
            <w:r w:rsidR="00F97E07" w:rsidRPr="00345109">
              <w:rPr>
                <w:rFonts w:asciiTheme="majorHAnsi" w:hAnsiTheme="majorHAnsi" w:cs="Times New Roman"/>
              </w:rPr>
              <w:t xml:space="preserve">Comissão de </w:t>
            </w:r>
            <w:r w:rsidR="00F97E07">
              <w:rPr>
                <w:rFonts w:asciiTheme="majorHAnsi" w:hAnsiTheme="majorHAnsi" w:cs="Times New Roman"/>
              </w:rPr>
              <w:t xml:space="preserve">Ética e Disciplina do </w:t>
            </w:r>
            <w:r w:rsidR="00F97E07" w:rsidRPr="00345109">
              <w:rPr>
                <w:rFonts w:asciiTheme="majorHAnsi" w:hAnsiTheme="majorHAnsi" w:cs="Times New Roman"/>
              </w:rPr>
              <w:t>CAU/MG;</w:t>
            </w:r>
            <w:r w:rsidR="00F97E07">
              <w:rPr>
                <w:rFonts w:asciiTheme="majorHAnsi" w:hAnsiTheme="majorHAnsi" w:cs="Times New Roman"/>
              </w:rPr>
              <w:t xml:space="preserve"> Gerência Técnica e de Fiscalização do CAU/MG.</w:t>
            </w:r>
          </w:p>
        </w:tc>
      </w:tr>
      <w:tr w:rsidR="00113CE6" w:rsidRPr="00891F2E" w14:paraId="7703276B" w14:textId="77777777" w:rsidTr="00891F2E">
        <w:trPr>
          <w:trHeight w:val="41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5FE0D939" w:rsidR="00113CE6" w:rsidRPr="00E61C23" w:rsidRDefault="00891F2E" w:rsidP="000D2BF9">
            <w:pPr>
              <w:suppressLineNumbers/>
              <w:rPr>
                <w:rFonts w:asciiTheme="majorHAnsi" w:hAnsiTheme="majorHAnsi" w:cs="Times New Roman"/>
                <w:b/>
              </w:rPr>
            </w:pPr>
            <w:r w:rsidRPr="00891F2E">
              <w:rPr>
                <w:rFonts w:asciiTheme="majorHAnsi" w:hAnsiTheme="majorHAnsi" w:cs="Times New Roman"/>
                <w:b/>
              </w:rPr>
              <w:t>PROPOSTA DE ALTERAÇÃO DE DELIBERAÇÃO PLENÁRIA</w:t>
            </w:r>
          </w:p>
        </w:tc>
      </w:tr>
      <w:tr w:rsidR="00113CE6" w:rsidRPr="00891F2E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891F2E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0EABB94C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F0304C" w:rsidRPr="00E61C23">
              <w:rPr>
                <w:rFonts w:asciiTheme="majorHAnsi" w:hAnsiTheme="majorHAnsi" w:cs="Times New Roman"/>
                <w:b/>
              </w:rPr>
              <w:t>1</w:t>
            </w:r>
            <w:r w:rsidR="00F430D7">
              <w:rPr>
                <w:rFonts w:asciiTheme="majorHAnsi" w:hAnsiTheme="majorHAnsi" w:cs="Times New Roman"/>
                <w:b/>
              </w:rPr>
              <w:t>6</w:t>
            </w:r>
            <w:r w:rsidR="00AD1BF2">
              <w:rPr>
                <w:rFonts w:asciiTheme="majorHAnsi" w:hAnsiTheme="majorHAnsi" w:cs="Times New Roman"/>
                <w:b/>
              </w:rPr>
              <w:t>9.</w:t>
            </w:r>
            <w:r w:rsidR="00891F2E">
              <w:rPr>
                <w:rFonts w:asciiTheme="majorHAnsi" w:hAnsiTheme="majorHAnsi" w:cs="Times New Roman"/>
                <w:b/>
              </w:rPr>
              <w:t>3.4/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20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AB416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A01AFF9" w14:textId="4C642EC8" w:rsidR="00BB6471" w:rsidRPr="00315EEC" w:rsidRDefault="00C14522" w:rsidP="005C36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highlight w:val="yellow"/>
          <w:lang w:val="pt-BR"/>
        </w:rPr>
      </w:pPr>
      <w:r w:rsidRPr="00315EEC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="00A97EB6">
        <w:rPr>
          <w:rFonts w:asciiTheme="majorHAnsi" w:hAnsiTheme="majorHAnsi" w:cs="Times New Roman"/>
          <w:lang w:val="pt-BR"/>
        </w:rPr>
        <w:t>10</w:t>
      </w:r>
      <w:r w:rsidRPr="00315EEC">
        <w:rPr>
          <w:rFonts w:asciiTheme="majorHAnsi" w:hAnsiTheme="majorHAnsi" w:cs="Times New Roman"/>
          <w:lang w:val="pt-BR"/>
        </w:rPr>
        <w:t xml:space="preserve"> de </w:t>
      </w:r>
      <w:r w:rsidR="00AD1BF2">
        <w:rPr>
          <w:rFonts w:asciiTheme="majorHAnsi" w:hAnsiTheme="majorHAnsi" w:cs="Times New Roman"/>
          <w:lang w:val="pt-BR"/>
        </w:rPr>
        <w:t>dezembro</w:t>
      </w:r>
      <w:r w:rsidRPr="00315EEC">
        <w:rPr>
          <w:rFonts w:asciiTheme="majorHAnsi" w:hAnsiTheme="majorHAnsi" w:cs="Times New Roman"/>
          <w:lang w:val="pt-BR"/>
        </w:rPr>
        <w:t xml:space="preserve"> de 2020, após análise do assunto em epígrafe, no uso das competências que lhe conferem o Regimento Interno do CAU/MG, e</w:t>
      </w:r>
    </w:p>
    <w:p w14:paraId="248080EA" w14:textId="77777777" w:rsidR="00315EEC" w:rsidRPr="00315EEC" w:rsidRDefault="00315EEC" w:rsidP="00315EE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C96C9C6" w14:textId="3E1C827B" w:rsidR="00315EEC" w:rsidRPr="00315EEC" w:rsidRDefault="00315EEC" w:rsidP="00315EE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 xml:space="preserve">Considerando o artigo </w:t>
      </w:r>
      <w:r w:rsidR="00C11150">
        <w:rPr>
          <w:rFonts w:asciiTheme="majorHAnsi" w:hAnsiTheme="majorHAnsi" w:cs="Times New Roman"/>
          <w:lang w:val="pt-BR"/>
        </w:rPr>
        <w:t>96</w:t>
      </w:r>
      <w:r w:rsidRPr="00315EEC">
        <w:rPr>
          <w:rFonts w:asciiTheme="majorHAnsi" w:hAnsiTheme="majorHAnsi" w:cs="Times New Roman"/>
          <w:lang w:val="pt-BR"/>
        </w:rPr>
        <w:t xml:space="preserve"> do Regimento Interno do CAU/MG:</w:t>
      </w:r>
    </w:p>
    <w:p w14:paraId="20746A96" w14:textId="77777777" w:rsidR="00C11150" w:rsidRPr="00C11150" w:rsidRDefault="00C11150" w:rsidP="00315EE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10"/>
          <w:szCs w:val="10"/>
          <w:lang w:val="pt-BR"/>
        </w:rPr>
      </w:pPr>
    </w:p>
    <w:p w14:paraId="5FC4F5E5" w14:textId="15E0B165" w:rsidR="00C11150" w:rsidRDefault="00C11150" w:rsidP="00315EE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C11150">
        <w:rPr>
          <w:rFonts w:asciiTheme="majorHAnsi" w:hAnsiTheme="majorHAnsi" w:cs="Times New Roman"/>
          <w:i/>
          <w:lang w:val="pt-BR"/>
        </w:rPr>
        <w:t>Para cumprir a finalidade de zelar pela orientação e fiscalização do exercício da Arquitetura e Urbanismo, competirá à Comissão de Exercício Profissional do CAU/MG (CEP-CAU/MG), no âmbito de sua competência:</w:t>
      </w:r>
    </w:p>
    <w:p w14:paraId="59A9E545" w14:textId="70A580EA" w:rsidR="00315EEC" w:rsidRPr="00315EEC" w:rsidRDefault="00C11150" w:rsidP="00315EE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(</w:t>
      </w:r>
      <w:r w:rsidR="00315EEC" w:rsidRPr="00315EEC">
        <w:rPr>
          <w:rFonts w:asciiTheme="majorHAnsi" w:hAnsiTheme="majorHAnsi" w:cs="Times New Roman"/>
          <w:i/>
          <w:lang w:val="pt-BR"/>
        </w:rPr>
        <w:t>...</w:t>
      </w:r>
      <w:r>
        <w:rPr>
          <w:rFonts w:asciiTheme="majorHAnsi" w:hAnsiTheme="majorHAnsi" w:cs="Times New Roman"/>
          <w:i/>
          <w:lang w:val="pt-BR"/>
        </w:rPr>
        <w:t>)</w:t>
      </w:r>
    </w:p>
    <w:p w14:paraId="0DC8DAE5" w14:textId="023B689D" w:rsidR="00C14522" w:rsidRDefault="00C11150" w:rsidP="00C1115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C11150">
        <w:rPr>
          <w:rFonts w:asciiTheme="majorHAnsi" w:hAnsiTheme="majorHAnsi" w:cs="Times New Roman"/>
          <w:i/>
          <w:lang w:val="pt-BR"/>
        </w:rPr>
        <w:t xml:space="preserve">IV - </w:t>
      </w:r>
      <w:proofErr w:type="gramStart"/>
      <w:r w:rsidRPr="00C11150">
        <w:rPr>
          <w:rFonts w:asciiTheme="majorHAnsi" w:hAnsiTheme="majorHAnsi" w:cs="Times New Roman"/>
          <w:i/>
          <w:lang w:val="pt-BR"/>
        </w:rPr>
        <w:t>propor</w:t>
      </w:r>
      <w:proofErr w:type="gramEnd"/>
      <w:r w:rsidRPr="00C11150">
        <w:rPr>
          <w:rFonts w:asciiTheme="majorHAnsi" w:hAnsiTheme="majorHAnsi" w:cs="Times New Roman"/>
          <w:i/>
          <w:lang w:val="pt-BR"/>
        </w:rPr>
        <w:t>, apreciar e deliberar sobre o Plano de Fiscalização do CAU/MG, conforme diretrizes do Plano Nacional de Fiscalização do CAU;</w:t>
      </w:r>
    </w:p>
    <w:p w14:paraId="3C28FA6B" w14:textId="559917BC" w:rsidR="00C11150" w:rsidRDefault="00C11150" w:rsidP="00C1115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(...)</w:t>
      </w:r>
    </w:p>
    <w:p w14:paraId="47C94D65" w14:textId="77777777" w:rsidR="00C11150" w:rsidRPr="00C11150" w:rsidRDefault="00C11150" w:rsidP="00C1115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C11150">
        <w:rPr>
          <w:rFonts w:asciiTheme="majorHAnsi" w:hAnsiTheme="majorHAnsi" w:cs="Times New Roman"/>
          <w:i/>
          <w:lang w:val="pt-BR"/>
        </w:rPr>
        <w:t xml:space="preserve">VI - </w:t>
      </w:r>
      <w:proofErr w:type="gramStart"/>
      <w:r w:rsidRPr="00C11150">
        <w:rPr>
          <w:rFonts w:asciiTheme="majorHAnsi" w:hAnsiTheme="majorHAnsi" w:cs="Times New Roman"/>
          <w:i/>
          <w:lang w:val="pt-BR"/>
        </w:rPr>
        <w:t>instruir, apreciar</w:t>
      </w:r>
      <w:proofErr w:type="gramEnd"/>
      <w:r w:rsidRPr="00C11150">
        <w:rPr>
          <w:rFonts w:asciiTheme="majorHAnsi" w:hAnsiTheme="majorHAnsi" w:cs="Times New Roman"/>
          <w:i/>
          <w:lang w:val="pt-BR"/>
        </w:rPr>
        <w:t xml:space="preserve"> e deliberar sobre julgamento, em primeira instância, de autuação lavrada em processos de fiscalização do exercício profissional;</w:t>
      </w:r>
    </w:p>
    <w:p w14:paraId="070231F5" w14:textId="77777777" w:rsidR="00C11150" w:rsidRPr="00C11150" w:rsidRDefault="00C11150" w:rsidP="00C1115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C11150">
        <w:rPr>
          <w:rFonts w:asciiTheme="majorHAnsi" w:hAnsiTheme="majorHAnsi" w:cs="Times New Roman"/>
          <w:i/>
          <w:lang w:val="pt-BR"/>
        </w:rPr>
        <w:t>VII - propor, apreciar e deliberar, em consonância com os atos já normatizados pelo CAU/BR, sobre:</w:t>
      </w:r>
    </w:p>
    <w:p w14:paraId="7E91E86A" w14:textId="77777777" w:rsidR="00C11150" w:rsidRPr="00C11150" w:rsidRDefault="00C11150" w:rsidP="00C1115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C11150">
        <w:rPr>
          <w:rFonts w:asciiTheme="majorHAnsi" w:hAnsiTheme="majorHAnsi" w:cs="Times New Roman"/>
          <w:i/>
          <w:lang w:val="pt-BR"/>
        </w:rPr>
        <w:t>a) ações de fiscalização;</w:t>
      </w:r>
    </w:p>
    <w:p w14:paraId="2A6DC2F4" w14:textId="77777777" w:rsidR="00C11150" w:rsidRDefault="00C11150" w:rsidP="00C1115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(...)</w:t>
      </w:r>
    </w:p>
    <w:p w14:paraId="417E1EB7" w14:textId="43F85F53" w:rsidR="00C11150" w:rsidRPr="00C11150" w:rsidRDefault="00C11150" w:rsidP="00C1115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C11150">
        <w:rPr>
          <w:rFonts w:asciiTheme="majorHAnsi" w:hAnsiTheme="majorHAnsi" w:cs="Times New Roman"/>
          <w:i/>
          <w:lang w:val="pt-BR"/>
        </w:rPr>
        <w:t>VIII - propor, apreciar e deliberar sobre questionamentos a atos já normatizados pelo CAU/BR referentes a:</w:t>
      </w:r>
    </w:p>
    <w:p w14:paraId="57ED5B02" w14:textId="5D8504C5" w:rsidR="00C11150" w:rsidRDefault="00C11150" w:rsidP="00C1115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C11150">
        <w:rPr>
          <w:rFonts w:asciiTheme="majorHAnsi" w:hAnsiTheme="majorHAnsi" w:cs="Times New Roman"/>
          <w:i/>
          <w:lang w:val="pt-BR"/>
        </w:rPr>
        <w:t>a) fiscalização;</w:t>
      </w:r>
    </w:p>
    <w:p w14:paraId="4B50D153" w14:textId="77777777" w:rsidR="00C11150" w:rsidRPr="00315EEC" w:rsidRDefault="00C11150" w:rsidP="00C14522">
      <w:pPr>
        <w:jc w:val="both"/>
        <w:rPr>
          <w:rFonts w:ascii="Cambria" w:hAnsi="Cambria" w:cs="Times New Roman"/>
          <w:lang w:val="pt-BR"/>
        </w:rPr>
      </w:pPr>
    </w:p>
    <w:p w14:paraId="58E082C8" w14:textId="49E1E99F" w:rsidR="00C11150" w:rsidRDefault="00C11150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11150">
        <w:rPr>
          <w:rFonts w:asciiTheme="majorHAnsi" w:hAnsiTheme="majorHAnsi" w:cs="Times New Roman"/>
          <w:lang w:val="pt-BR"/>
        </w:rPr>
        <w:t>Considerando que estão em fase de alteração pelo CAU/BR os normativos que tratam d</w:t>
      </w:r>
      <w:r>
        <w:rPr>
          <w:rFonts w:asciiTheme="majorHAnsi" w:hAnsiTheme="majorHAnsi" w:cs="Times New Roman"/>
          <w:lang w:val="pt-BR"/>
        </w:rPr>
        <w:t xml:space="preserve">e procedimentos de aferição de responsabilidades sobre placas de identificação em obras, </w:t>
      </w:r>
      <w:r w:rsidRPr="00C11150">
        <w:rPr>
          <w:rFonts w:asciiTheme="majorHAnsi" w:hAnsiTheme="majorHAnsi" w:cs="Times New Roman"/>
          <w:lang w:val="pt-BR"/>
        </w:rPr>
        <w:t>tanto no âmbito da Ética e Disciplina como no do Exercício Profissional</w:t>
      </w:r>
    </w:p>
    <w:p w14:paraId="746ECD77" w14:textId="77777777" w:rsidR="00C11150" w:rsidRDefault="00C11150">
      <w:pPr>
        <w:rPr>
          <w:rFonts w:asciiTheme="majorHAnsi" w:hAnsiTheme="majorHAnsi" w:cs="Times New Roman"/>
          <w:b/>
          <w:lang w:val="pt-BR"/>
        </w:rPr>
      </w:pPr>
      <w:r>
        <w:rPr>
          <w:rFonts w:asciiTheme="majorHAnsi" w:hAnsiTheme="majorHAnsi" w:cs="Times New Roman"/>
          <w:b/>
          <w:lang w:val="pt-BR"/>
        </w:rPr>
        <w:br w:type="page"/>
      </w:r>
    </w:p>
    <w:p w14:paraId="56524D17" w14:textId="04420963" w:rsidR="0008559A" w:rsidRPr="00E61C23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E61C23">
        <w:rPr>
          <w:rFonts w:asciiTheme="majorHAnsi" w:hAnsiTheme="majorHAnsi" w:cs="Times New Roman"/>
          <w:b/>
          <w:lang w:val="pt-BR"/>
        </w:rPr>
        <w:lastRenderedPageBreak/>
        <w:t>DELIBER</w:t>
      </w:r>
      <w:r w:rsidR="00254188" w:rsidRPr="00E61C23">
        <w:rPr>
          <w:rFonts w:asciiTheme="majorHAnsi" w:hAnsiTheme="majorHAnsi" w:cs="Times New Roman"/>
          <w:b/>
          <w:lang w:val="pt-BR"/>
        </w:rPr>
        <w:t>OU</w:t>
      </w:r>
    </w:p>
    <w:p w14:paraId="2E644DBD" w14:textId="77777777" w:rsidR="00BB6471" w:rsidRPr="00E61C23" w:rsidRDefault="00BB647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68697337" w14:textId="481B4566" w:rsidR="009D28D5" w:rsidRDefault="009D28D5" w:rsidP="00F97E07">
      <w:pPr>
        <w:pStyle w:val="PargrafodaLista"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Solicitar ao Plenário do CAU/MG que:</w:t>
      </w:r>
    </w:p>
    <w:p w14:paraId="6DD95083" w14:textId="77777777" w:rsidR="009D28D5" w:rsidRDefault="009D28D5" w:rsidP="009D28D5">
      <w:pPr>
        <w:pStyle w:val="PargrafodaLista"/>
        <w:spacing w:line="276" w:lineRule="auto"/>
        <w:ind w:left="720"/>
        <w:rPr>
          <w:rFonts w:asciiTheme="majorHAnsi" w:hAnsiTheme="majorHAnsi" w:cs="Times New Roman"/>
          <w:lang w:val="pt-BR"/>
        </w:rPr>
      </w:pPr>
    </w:p>
    <w:p w14:paraId="27A90692" w14:textId="7D6B5BA1" w:rsidR="009D28D5" w:rsidRDefault="009D28D5" w:rsidP="009D28D5">
      <w:pPr>
        <w:pStyle w:val="PargrafodaLista"/>
        <w:numPr>
          <w:ilvl w:val="1"/>
          <w:numId w:val="40"/>
        </w:numPr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Revogue a Deliberação Plenária DPOMG 0104.6.10/2020;</w:t>
      </w:r>
    </w:p>
    <w:p w14:paraId="1AA72ECB" w14:textId="77777777" w:rsidR="009D28D5" w:rsidRDefault="009D28D5" w:rsidP="009D28D5">
      <w:pPr>
        <w:pStyle w:val="PargrafodaLista"/>
        <w:spacing w:line="276" w:lineRule="auto"/>
        <w:ind w:left="1080"/>
        <w:rPr>
          <w:rFonts w:asciiTheme="majorHAnsi" w:hAnsiTheme="majorHAnsi" w:cs="Times New Roman"/>
          <w:lang w:val="pt-BR"/>
        </w:rPr>
      </w:pPr>
    </w:p>
    <w:p w14:paraId="5DB01560" w14:textId="1F661045" w:rsidR="009D28D5" w:rsidRDefault="009D28D5" w:rsidP="009D28D5">
      <w:pPr>
        <w:pStyle w:val="PargrafodaLista"/>
        <w:numPr>
          <w:ilvl w:val="1"/>
          <w:numId w:val="40"/>
        </w:numPr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Aprove a alteração do Artigo 11 da </w:t>
      </w:r>
      <w:r w:rsidRPr="009D28D5">
        <w:rPr>
          <w:rFonts w:asciiTheme="majorHAnsi" w:hAnsiTheme="majorHAnsi" w:cs="Times New Roman"/>
          <w:lang w:val="pt-BR"/>
        </w:rPr>
        <w:t>Deliberação Plenária DPOMG 0</w:t>
      </w:r>
      <w:r>
        <w:rPr>
          <w:rFonts w:asciiTheme="majorHAnsi" w:hAnsiTheme="majorHAnsi" w:cs="Times New Roman"/>
          <w:lang w:val="pt-BR"/>
        </w:rPr>
        <w:t>070.6.12, de modo que passe a vigorar com o seguinte texto:</w:t>
      </w:r>
    </w:p>
    <w:p w14:paraId="505907DF" w14:textId="77777777" w:rsidR="009D28D5" w:rsidRPr="009D28D5" w:rsidRDefault="009D28D5" w:rsidP="009D28D5">
      <w:pPr>
        <w:pStyle w:val="PargrafodaLista"/>
        <w:rPr>
          <w:rFonts w:asciiTheme="majorHAnsi" w:hAnsiTheme="majorHAnsi" w:cs="Times New Roman"/>
          <w:lang w:val="pt-BR"/>
        </w:rPr>
      </w:pPr>
    </w:p>
    <w:p w14:paraId="16C6CF3D" w14:textId="1BB35196" w:rsidR="009D28D5" w:rsidRDefault="009D28D5" w:rsidP="007B5204">
      <w:pPr>
        <w:pStyle w:val="PargrafodaLista"/>
        <w:spacing w:line="276" w:lineRule="auto"/>
        <w:ind w:left="2160"/>
        <w:rPr>
          <w:rFonts w:asciiTheme="majorHAnsi" w:hAnsiTheme="majorHAnsi" w:cs="Times New Roman"/>
          <w:lang w:val="pt-BR"/>
        </w:rPr>
      </w:pPr>
      <w:r w:rsidRPr="009D28D5">
        <w:rPr>
          <w:rFonts w:asciiTheme="majorHAnsi" w:hAnsiTheme="majorHAnsi" w:cs="Times New Roman"/>
          <w:lang w:val="pt-BR"/>
        </w:rPr>
        <w:t xml:space="preserve">“Art. </w:t>
      </w:r>
      <w:r>
        <w:rPr>
          <w:rFonts w:asciiTheme="majorHAnsi" w:hAnsiTheme="majorHAnsi" w:cs="Times New Roman"/>
          <w:lang w:val="pt-BR"/>
        </w:rPr>
        <w:t>11</w:t>
      </w:r>
      <w:r w:rsidRPr="009D28D5">
        <w:rPr>
          <w:rFonts w:asciiTheme="majorHAnsi" w:hAnsiTheme="majorHAnsi" w:cs="Times New Roman"/>
          <w:lang w:val="pt-BR"/>
        </w:rPr>
        <w:t xml:space="preserve"> ..................</w:t>
      </w:r>
      <w:r>
        <w:rPr>
          <w:rFonts w:asciiTheme="majorHAnsi" w:hAnsiTheme="majorHAnsi" w:cs="Times New Roman"/>
          <w:lang w:val="pt-BR"/>
        </w:rPr>
        <w:t>....................</w:t>
      </w:r>
      <w:r w:rsidRPr="009D28D5">
        <w:rPr>
          <w:rFonts w:asciiTheme="majorHAnsi" w:hAnsiTheme="majorHAnsi" w:cs="Times New Roman"/>
          <w:lang w:val="pt-BR"/>
        </w:rPr>
        <w:t>......................................................................</w:t>
      </w:r>
      <w:r w:rsidR="007B5204">
        <w:rPr>
          <w:rFonts w:asciiTheme="majorHAnsi" w:hAnsiTheme="majorHAnsi" w:cs="Times New Roman"/>
          <w:lang w:val="pt-BR"/>
        </w:rPr>
        <w:t>.</w:t>
      </w:r>
      <w:r w:rsidRPr="009D28D5">
        <w:rPr>
          <w:rFonts w:asciiTheme="majorHAnsi" w:hAnsiTheme="majorHAnsi" w:cs="Times New Roman"/>
          <w:lang w:val="pt-BR"/>
        </w:rPr>
        <w:t>.......................................</w:t>
      </w:r>
    </w:p>
    <w:p w14:paraId="23377E38" w14:textId="77777777" w:rsidR="009D28D5" w:rsidRDefault="009D28D5" w:rsidP="007B5204">
      <w:pPr>
        <w:pStyle w:val="PargrafodaLista"/>
        <w:spacing w:line="276" w:lineRule="auto"/>
        <w:ind w:left="2160"/>
        <w:rPr>
          <w:rFonts w:asciiTheme="majorHAnsi" w:hAnsiTheme="majorHAnsi" w:cs="Times New Roman"/>
          <w:lang w:val="pt-BR"/>
        </w:rPr>
      </w:pPr>
    </w:p>
    <w:p w14:paraId="4E5A1154" w14:textId="03ACFFE6" w:rsidR="009D28D5" w:rsidRDefault="009D28D5" w:rsidP="007B5204">
      <w:pPr>
        <w:pStyle w:val="PargrafodaLista"/>
        <w:spacing w:line="276" w:lineRule="auto"/>
        <w:ind w:left="2160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VIII - </w:t>
      </w:r>
      <w:r w:rsidRPr="009D28D5">
        <w:rPr>
          <w:rFonts w:asciiTheme="majorHAnsi" w:hAnsiTheme="majorHAnsi" w:cs="Times New Roman"/>
          <w:lang w:val="pt-BR"/>
        </w:rPr>
        <w:t>..................</w:t>
      </w:r>
      <w:r>
        <w:rPr>
          <w:rFonts w:asciiTheme="majorHAnsi" w:hAnsiTheme="majorHAnsi" w:cs="Times New Roman"/>
          <w:lang w:val="pt-BR"/>
        </w:rPr>
        <w:t>...............</w:t>
      </w:r>
      <w:r w:rsidRPr="009D28D5">
        <w:rPr>
          <w:rFonts w:asciiTheme="majorHAnsi" w:hAnsiTheme="majorHAnsi" w:cs="Times New Roman"/>
          <w:lang w:val="pt-BR"/>
        </w:rPr>
        <w:t>..................................................................................................................</w:t>
      </w:r>
      <w:r>
        <w:rPr>
          <w:rFonts w:asciiTheme="majorHAnsi" w:hAnsiTheme="majorHAnsi" w:cs="Times New Roman"/>
          <w:lang w:val="pt-BR"/>
        </w:rPr>
        <w:t>.......</w:t>
      </w:r>
    </w:p>
    <w:p w14:paraId="36E84FA8" w14:textId="77777777" w:rsidR="009D28D5" w:rsidRDefault="009D28D5" w:rsidP="007B5204">
      <w:pPr>
        <w:pStyle w:val="PargrafodaLista"/>
        <w:spacing w:line="276" w:lineRule="auto"/>
        <w:ind w:left="2160"/>
        <w:rPr>
          <w:rFonts w:asciiTheme="majorHAnsi" w:hAnsiTheme="majorHAnsi" w:cs="Times New Roman"/>
          <w:lang w:val="pt-BR"/>
        </w:rPr>
      </w:pPr>
    </w:p>
    <w:p w14:paraId="18975C58" w14:textId="494DB245" w:rsidR="009D28D5" w:rsidRDefault="009D28D5" w:rsidP="007B5204">
      <w:pPr>
        <w:pStyle w:val="PargrafodaLista"/>
        <w:spacing w:line="276" w:lineRule="auto"/>
        <w:ind w:left="2160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a) </w:t>
      </w:r>
      <w:r w:rsidRPr="009D28D5">
        <w:rPr>
          <w:rFonts w:asciiTheme="majorHAnsi" w:hAnsiTheme="majorHAnsi" w:cs="Times New Roman"/>
          <w:lang w:val="pt-BR"/>
        </w:rPr>
        <w:t>..................</w:t>
      </w:r>
      <w:r>
        <w:rPr>
          <w:rFonts w:asciiTheme="majorHAnsi" w:hAnsiTheme="majorHAnsi" w:cs="Times New Roman"/>
          <w:lang w:val="pt-BR"/>
        </w:rPr>
        <w:t>..................</w:t>
      </w:r>
      <w:r w:rsidRPr="009D28D5">
        <w:rPr>
          <w:rFonts w:asciiTheme="majorHAnsi" w:hAnsiTheme="majorHAnsi" w:cs="Times New Roman"/>
          <w:lang w:val="pt-BR"/>
        </w:rPr>
        <w:t>................................................................................</w:t>
      </w:r>
      <w:r w:rsidR="007B5204">
        <w:rPr>
          <w:rFonts w:asciiTheme="majorHAnsi" w:hAnsiTheme="majorHAnsi" w:cs="Times New Roman"/>
          <w:lang w:val="pt-BR"/>
        </w:rPr>
        <w:t>.</w:t>
      </w:r>
      <w:r w:rsidRPr="009D28D5">
        <w:rPr>
          <w:rFonts w:asciiTheme="majorHAnsi" w:hAnsiTheme="majorHAnsi" w:cs="Times New Roman"/>
          <w:lang w:val="pt-BR"/>
        </w:rPr>
        <w:t>.....</w:t>
      </w:r>
      <w:r>
        <w:rPr>
          <w:rFonts w:asciiTheme="majorHAnsi" w:hAnsiTheme="majorHAnsi" w:cs="Times New Roman"/>
          <w:lang w:val="pt-BR"/>
        </w:rPr>
        <w:t>.............</w:t>
      </w:r>
      <w:r w:rsidRPr="009D28D5">
        <w:rPr>
          <w:rFonts w:asciiTheme="majorHAnsi" w:hAnsiTheme="majorHAnsi" w:cs="Times New Roman"/>
          <w:lang w:val="pt-BR"/>
        </w:rPr>
        <w:t>.........................</w:t>
      </w:r>
    </w:p>
    <w:p w14:paraId="022FF3B0" w14:textId="71BB48B6" w:rsidR="009D28D5" w:rsidRDefault="009D28D5" w:rsidP="007B5204">
      <w:pPr>
        <w:pStyle w:val="PargrafodaLista"/>
        <w:spacing w:line="276" w:lineRule="auto"/>
        <w:ind w:left="2160"/>
        <w:rPr>
          <w:rFonts w:asciiTheme="majorHAnsi" w:hAnsiTheme="majorHAnsi" w:cs="Times New Roman"/>
          <w:lang w:val="pt-BR"/>
        </w:rPr>
      </w:pPr>
    </w:p>
    <w:p w14:paraId="38E151C6" w14:textId="137E3B63" w:rsidR="009D28D5" w:rsidRDefault="009D28D5" w:rsidP="007B5204">
      <w:pPr>
        <w:pStyle w:val="PargrafodaLista"/>
        <w:spacing w:line="276" w:lineRule="auto"/>
        <w:ind w:left="2160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vi. </w:t>
      </w:r>
      <w:r w:rsidR="007B5204" w:rsidRPr="007B5204">
        <w:rPr>
          <w:rFonts w:asciiTheme="majorHAnsi" w:hAnsiTheme="majorHAnsi" w:cs="Times New Roman"/>
          <w:lang w:val="pt-BR"/>
        </w:rPr>
        <w:t>“</w:t>
      </w:r>
      <w:r w:rsidR="007B5204">
        <w:rPr>
          <w:rFonts w:asciiTheme="majorHAnsi" w:hAnsiTheme="majorHAnsi" w:cs="Times New Roman"/>
          <w:lang w:val="pt-BR"/>
        </w:rPr>
        <w:t>D</w:t>
      </w:r>
      <w:r w:rsidR="007B5204" w:rsidRPr="007B5204">
        <w:rPr>
          <w:rFonts w:asciiTheme="majorHAnsi" w:hAnsiTheme="majorHAnsi" w:cs="Times New Roman"/>
          <w:lang w:val="pt-BR"/>
        </w:rPr>
        <w:t xml:space="preserve">ocumento que apresente o objeto social </w:t>
      </w:r>
      <w:r w:rsidR="007B5204">
        <w:rPr>
          <w:rFonts w:asciiTheme="majorHAnsi" w:hAnsiTheme="majorHAnsi" w:cs="Times New Roman"/>
          <w:lang w:val="pt-BR"/>
        </w:rPr>
        <w:t xml:space="preserve">da Pessoa Jurídica </w:t>
      </w:r>
      <w:r w:rsidR="007B5204" w:rsidRPr="007B5204">
        <w:rPr>
          <w:rFonts w:asciiTheme="majorHAnsi" w:hAnsiTheme="majorHAnsi" w:cs="Times New Roman"/>
          <w:lang w:val="pt-BR"/>
        </w:rPr>
        <w:t xml:space="preserve">ou prova de que </w:t>
      </w:r>
      <w:proofErr w:type="spellStart"/>
      <w:r w:rsidR="007B5204">
        <w:rPr>
          <w:rFonts w:asciiTheme="majorHAnsi" w:hAnsiTheme="majorHAnsi" w:cs="Times New Roman"/>
          <w:lang w:val="pt-BR"/>
        </w:rPr>
        <w:t>esta</w:t>
      </w:r>
      <w:proofErr w:type="spellEnd"/>
      <w:r w:rsidR="007B5204" w:rsidRPr="007B5204">
        <w:rPr>
          <w:rFonts w:asciiTheme="majorHAnsi" w:hAnsiTheme="majorHAnsi" w:cs="Times New Roman"/>
          <w:lang w:val="pt-BR"/>
        </w:rPr>
        <w:t xml:space="preserve"> se apresenta como prestadora de serviços relacionada à arquitetura</w:t>
      </w:r>
      <w:r w:rsidR="007B5204">
        <w:rPr>
          <w:rFonts w:asciiTheme="majorHAnsi" w:hAnsiTheme="majorHAnsi" w:cs="Times New Roman"/>
          <w:lang w:val="pt-BR"/>
        </w:rPr>
        <w:t>.</w:t>
      </w:r>
    </w:p>
    <w:p w14:paraId="6DD48282" w14:textId="77777777" w:rsidR="007B5204" w:rsidRDefault="007B5204" w:rsidP="007B5204">
      <w:pPr>
        <w:pStyle w:val="PargrafodaLista"/>
        <w:spacing w:line="276" w:lineRule="auto"/>
        <w:ind w:left="2160"/>
        <w:rPr>
          <w:rFonts w:asciiTheme="majorHAnsi" w:hAnsiTheme="majorHAnsi" w:cs="Times New Roman"/>
          <w:lang w:val="pt-BR"/>
        </w:rPr>
      </w:pPr>
    </w:p>
    <w:p w14:paraId="2B7C5172" w14:textId="5D7CE6E9" w:rsidR="007B5204" w:rsidRDefault="007B5204" w:rsidP="007B5204">
      <w:pPr>
        <w:pStyle w:val="PargrafodaLista"/>
        <w:spacing w:line="276" w:lineRule="auto"/>
        <w:ind w:left="2160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IX - </w:t>
      </w:r>
      <w:r w:rsidRPr="009D28D5">
        <w:rPr>
          <w:rFonts w:asciiTheme="majorHAnsi" w:hAnsiTheme="majorHAnsi" w:cs="Times New Roman"/>
          <w:lang w:val="pt-BR"/>
        </w:rPr>
        <w:t>..................</w:t>
      </w:r>
      <w:r>
        <w:rPr>
          <w:rFonts w:asciiTheme="majorHAnsi" w:hAnsiTheme="majorHAnsi" w:cs="Times New Roman"/>
          <w:lang w:val="pt-BR"/>
        </w:rPr>
        <w:t>...............</w:t>
      </w:r>
      <w:r w:rsidRPr="009D28D5">
        <w:rPr>
          <w:rFonts w:asciiTheme="majorHAnsi" w:hAnsiTheme="majorHAnsi" w:cs="Times New Roman"/>
          <w:lang w:val="pt-BR"/>
        </w:rPr>
        <w:t>....................</w:t>
      </w:r>
      <w:r>
        <w:rPr>
          <w:rFonts w:asciiTheme="majorHAnsi" w:hAnsiTheme="majorHAnsi" w:cs="Times New Roman"/>
          <w:lang w:val="pt-BR"/>
        </w:rPr>
        <w:t>...</w:t>
      </w:r>
      <w:r w:rsidRPr="009D28D5">
        <w:rPr>
          <w:rFonts w:asciiTheme="majorHAnsi" w:hAnsiTheme="majorHAnsi" w:cs="Times New Roman"/>
          <w:lang w:val="pt-BR"/>
        </w:rPr>
        <w:t>..............................................................................................</w:t>
      </w:r>
      <w:r>
        <w:rPr>
          <w:rFonts w:asciiTheme="majorHAnsi" w:hAnsiTheme="majorHAnsi" w:cs="Times New Roman"/>
          <w:lang w:val="pt-BR"/>
        </w:rPr>
        <w:t>.......</w:t>
      </w:r>
    </w:p>
    <w:p w14:paraId="5B4D4B2B" w14:textId="77777777" w:rsidR="007B5204" w:rsidRDefault="007B5204" w:rsidP="007B5204">
      <w:pPr>
        <w:pStyle w:val="PargrafodaLista"/>
        <w:spacing w:line="276" w:lineRule="auto"/>
        <w:ind w:left="2160"/>
        <w:rPr>
          <w:rFonts w:asciiTheme="majorHAnsi" w:hAnsiTheme="majorHAnsi" w:cs="Times New Roman"/>
          <w:lang w:val="pt-BR"/>
        </w:rPr>
      </w:pPr>
    </w:p>
    <w:p w14:paraId="3F4998C6" w14:textId="44BCE58C" w:rsidR="007B5204" w:rsidRDefault="007B5204" w:rsidP="007B5204">
      <w:pPr>
        <w:pStyle w:val="PargrafodaLista"/>
        <w:spacing w:line="276" w:lineRule="auto"/>
        <w:ind w:left="2160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a) </w:t>
      </w:r>
      <w:r w:rsidRPr="009D28D5">
        <w:rPr>
          <w:rFonts w:asciiTheme="majorHAnsi" w:hAnsiTheme="majorHAnsi" w:cs="Times New Roman"/>
          <w:lang w:val="pt-BR"/>
        </w:rPr>
        <w:t>..................</w:t>
      </w:r>
      <w:r>
        <w:rPr>
          <w:rFonts w:asciiTheme="majorHAnsi" w:hAnsiTheme="majorHAnsi" w:cs="Times New Roman"/>
          <w:lang w:val="pt-BR"/>
        </w:rPr>
        <w:t>..................</w:t>
      </w:r>
      <w:r w:rsidRPr="009D28D5">
        <w:rPr>
          <w:rFonts w:asciiTheme="majorHAnsi" w:hAnsiTheme="majorHAnsi" w:cs="Times New Roman"/>
          <w:lang w:val="pt-BR"/>
        </w:rPr>
        <w:t>..................................................................................</w:t>
      </w:r>
      <w:r>
        <w:rPr>
          <w:rFonts w:asciiTheme="majorHAnsi" w:hAnsiTheme="majorHAnsi" w:cs="Times New Roman"/>
          <w:lang w:val="pt-BR"/>
        </w:rPr>
        <w:t>.</w:t>
      </w:r>
      <w:r w:rsidRPr="009D28D5">
        <w:rPr>
          <w:rFonts w:asciiTheme="majorHAnsi" w:hAnsiTheme="majorHAnsi" w:cs="Times New Roman"/>
          <w:lang w:val="pt-BR"/>
        </w:rPr>
        <w:t>...</w:t>
      </w:r>
      <w:r>
        <w:rPr>
          <w:rFonts w:asciiTheme="majorHAnsi" w:hAnsiTheme="majorHAnsi" w:cs="Times New Roman"/>
          <w:lang w:val="pt-BR"/>
        </w:rPr>
        <w:t>.............</w:t>
      </w:r>
      <w:r w:rsidRPr="009D28D5">
        <w:rPr>
          <w:rFonts w:asciiTheme="majorHAnsi" w:hAnsiTheme="majorHAnsi" w:cs="Times New Roman"/>
          <w:lang w:val="pt-BR"/>
        </w:rPr>
        <w:t>.........................</w:t>
      </w:r>
    </w:p>
    <w:p w14:paraId="0576A9D7" w14:textId="77777777" w:rsidR="007B5204" w:rsidRDefault="007B5204" w:rsidP="007B5204">
      <w:pPr>
        <w:pStyle w:val="PargrafodaLista"/>
        <w:spacing w:line="276" w:lineRule="auto"/>
        <w:ind w:left="2160"/>
        <w:rPr>
          <w:rFonts w:asciiTheme="majorHAnsi" w:hAnsiTheme="majorHAnsi" w:cs="Times New Roman"/>
          <w:lang w:val="pt-BR"/>
        </w:rPr>
      </w:pPr>
    </w:p>
    <w:p w14:paraId="345E62A4" w14:textId="77777777" w:rsidR="007B5204" w:rsidRDefault="007B5204" w:rsidP="007B5204">
      <w:pPr>
        <w:pStyle w:val="PargrafodaLista"/>
        <w:spacing w:line="276" w:lineRule="auto"/>
        <w:ind w:left="2160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vi. </w:t>
      </w:r>
      <w:r w:rsidRPr="007B5204">
        <w:rPr>
          <w:rFonts w:asciiTheme="majorHAnsi" w:hAnsiTheme="majorHAnsi" w:cs="Times New Roman"/>
          <w:lang w:val="pt-BR"/>
        </w:rPr>
        <w:t>“</w:t>
      </w:r>
      <w:r>
        <w:rPr>
          <w:rFonts w:asciiTheme="majorHAnsi" w:hAnsiTheme="majorHAnsi" w:cs="Times New Roman"/>
          <w:lang w:val="pt-BR"/>
        </w:rPr>
        <w:t>D</w:t>
      </w:r>
      <w:r w:rsidRPr="007B5204">
        <w:rPr>
          <w:rFonts w:asciiTheme="majorHAnsi" w:hAnsiTheme="majorHAnsi" w:cs="Times New Roman"/>
          <w:lang w:val="pt-BR"/>
        </w:rPr>
        <w:t xml:space="preserve">ocumento que apresente o objeto social </w:t>
      </w:r>
      <w:r>
        <w:rPr>
          <w:rFonts w:asciiTheme="majorHAnsi" w:hAnsiTheme="majorHAnsi" w:cs="Times New Roman"/>
          <w:lang w:val="pt-BR"/>
        </w:rPr>
        <w:t xml:space="preserve">da Pessoa Jurídica </w:t>
      </w:r>
      <w:r w:rsidRPr="007B5204">
        <w:rPr>
          <w:rFonts w:asciiTheme="majorHAnsi" w:hAnsiTheme="majorHAnsi" w:cs="Times New Roman"/>
          <w:lang w:val="pt-BR"/>
        </w:rPr>
        <w:t xml:space="preserve">ou prova de que </w:t>
      </w:r>
      <w:proofErr w:type="spellStart"/>
      <w:r>
        <w:rPr>
          <w:rFonts w:asciiTheme="majorHAnsi" w:hAnsiTheme="majorHAnsi" w:cs="Times New Roman"/>
          <w:lang w:val="pt-BR"/>
        </w:rPr>
        <w:t>esta</w:t>
      </w:r>
      <w:proofErr w:type="spellEnd"/>
      <w:r w:rsidRPr="007B5204">
        <w:rPr>
          <w:rFonts w:asciiTheme="majorHAnsi" w:hAnsiTheme="majorHAnsi" w:cs="Times New Roman"/>
          <w:lang w:val="pt-BR"/>
        </w:rPr>
        <w:t xml:space="preserve"> se apresenta como prestadora de serviços relacionada à arquitetura</w:t>
      </w:r>
      <w:r>
        <w:rPr>
          <w:rFonts w:asciiTheme="majorHAnsi" w:hAnsiTheme="majorHAnsi" w:cs="Times New Roman"/>
          <w:lang w:val="pt-BR"/>
        </w:rPr>
        <w:t>.</w:t>
      </w:r>
    </w:p>
    <w:p w14:paraId="4BD04DAA" w14:textId="77777777" w:rsidR="007B5204" w:rsidRDefault="007B5204" w:rsidP="007B5204">
      <w:pPr>
        <w:pStyle w:val="PargrafodaLista"/>
        <w:spacing w:line="276" w:lineRule="auto"/>
        <w:ind w:left="2160"/>
        <w:rPr>
          <w:rFonts w:asciiTheme="majorHAnsi" w:hAnsiTheme="majorHAnsi" w:cs="Times New Roman"/>
          <w:lang w:val="pt-BR"/>
        </w:rPr>
      </w:pPr>
    </w:p>
    <w:p w14:paraId="0ED7295B" w14:textId="2BF20396" w:rsidR="009D28D5" w:rsidRDefault="009D28D5" w:rsidP="009D28D5">
      <w:pPr>
        <w:pStyle w:val="PargrafodaLista"/>
        <w:numPr>
          <w:ilvl w:val="1"/>
          <w:numId w:val="40"/>
        </w:numPr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Republique </w:t>
      </w:r>
      <w:r w:rsidRPr="009D28D5">
        <w:rPr>
          <w:rFonts w:asciiTheme="majorHAnsi" w:hAnsiTheme="majorHAnsi" w:cs="Times New Roman"/>
          <w:lang w:val="pt-BR"/>
        </w:rPr>
        <w:t>Deliberação Plenária DPOMG 0070.6.12</w:t>
      </w:r>
      <w:r>
        <w:rPr>
          <w:rFonts w:asciiTheme="majorHAnsi" w:hAnsiTheme="majorHAnsi" w:cs="Times New Roman"/>
          <w:lang w:val="pt-BR"/>
        </w:rPr>
        <w:t>, com texto atualizado.</w:t>
      </w:r>
    </w:p>
    <w:p w14:paraId="6F5A41FA" w14:textId="77777777" w:rsidR="009D28D5" w:rsidRPr="009D28D5" w:rsidRDefault="009D28D5" w:rsidP="009D28D5">
      <w:pPr>
        <w:pStyle w:val="PargrafodaLista"/>
        <w:rPr>
          <w:rFonts w:asciiTheme="majorHAnsi" w:hAnsiTheme="majorHAnsi" w:cs="Times New Roman"/>
          <w:lang w:val="pt-BR"/>
        </w:rPr>
      </w:pPr>
    </w:p>
    <w:p w14:paraId="188F8843" w14:textId="77777777" w:rsidR="00E61C23" w:rsidRPr="0007709F" w:rsidRDefault="00E61C23" w:rsidP="004164C8">
      <w:pPr>
        <w:pStyle w:val="PargrafodaLista"/>
        <w:spacing w:line="276" w:lineRule="auto"/>
        <w:ind w:left="720"/>
        <w:rPr>
          <w:rFonts w:asciiTheme="majorHAnsi" w:hAnsiTheme="majorHAnsi" w:cs="Times New Roman"/>
          <w:sz w:val="10"/>
          <w:szCs w:val="10"/>
          <w:lang w:val="pt-BR"/>
        </w:rPr>
      </w:pPr>
    </w:p>
    <w:p w14:paraId="0D98F1F1" w14:textId="360592CA" w:rsidR="00EB3D37" w:rsidRPr="00E61C23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E61C23">
        <w:rPr>
          <w:rFonts w:asciiTheme="majorHAnsi" w:hAnsiTheme="majorHAnsi" w:cs="Times New Roman"/>
          <w:lang w:val="pt-BR"/>
        </w:rPr>
        <w:t xml:space="preserve">Belo Horizonte, </w:t>
      </w:r>
      <w:r w:rsidR="00A97EB6">
        <w:rPr>
          <w:rFonts w:asciiTheme="majorHAnsi" w:hAnsiTheme="majorHAnsi" w:cs="Times New Roman"/>
          <w:lang w:val="pt-BR"/>
        </w:rPr>
        <w:t>10</w:t>
      </w:r>
      <w:r w:rsidR="00AD1BF2" w:rsidRPr="00AD1BF2">
        <w:rPr>
          <w:rFonts w:asciiTheme="majorHAnsi" w:hAnsiTheme="majorHAnsi" w:cs="Times New Roman"/>
          <w:lang w:val="pt-BR"/>
        </w:rPr>
        <w:t xml:space="preserve"> de dezembro de 2020</w:t>
      </w:r>
      <w:r w:rsidR="00584354">
        <w:rPr>
          <w:rFonts w:asciiTheme="majorHAnsi" w:hAnsiTheme="majorHAnsi" w:cs="Times New Roman"/>
          <w:lang w:val="pt-BR"/>
        </w:rPr>
        <w:t>.</w:t>
      </w:r>
    </w:p>
    <w:p w14:paraId="3F8665AB" w14:textId="77777777" w:rsidR="002A1031" w:rsidRPr="00E61C23" w:rsidRDefault="002A1031" w:rsidP="00F666C1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9674" w:type="dxa"/>
        <w:jc w:val="center"/>
        <w:tblLayout w:type="fixed"/>
        <w:tblLook w:val="04A0" w:firstRow="1" w:lastRow="0" w:firstColumn="1" w:lastColumn="0" w:noHBand="0" w:noVBand="1"/>
      </w:tblPr>
      <w:tblGrid>
        <w:gridCol w:w="4274"/>
        <w:gridCol w:w="5400"/>
      </w:tblGrid>
      <w:tr w:rsidR="000D2BF9" w:rsidRPr="00891F2E" w14:paraId="2406BC38" w14:textId="77777777" w:rsidTr="00F97E07">
        <w:trPr>
          <w:trHeight w:val="539"/>
          <w:jc w:val="center"/>
        </w:trPr>
        <w:tc>
          <w:tcPr>
            <w:tcW w:w="9674" w:type="dxa"/>
            <w:gridSpan w:val="2"/>
            <w:shd w:val="clear" w:color="auto" w:fill="BFBFBF"/>
            <w:vAlign w:val="center"/>
          </w:tcPr>
          <w:p w14:paraId="21F73707" w14:textId="77777777" w:rsidR="000D2BF9" w:rsidRPr="00F32351" w:rsidRDefault="000D2BF9" w:rsidP="00746F58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0D2BF9" w:rsidRPr="00F0304C" w14:paraId="624ECDF1" w14:textId="77777777" w:rsidTr="00F97E07">
        <w:trPr>
          <w:trHeight w:val="539"/>
          <w:jc w:val="center"/>
        </w:trPr>
        <w:tc>
          <w:tcPr>
            <w:tcW w:w="4274" w:type="dxa"/>
            <w:shd w:val="clear" w:color="auto" w:fill="auto"/>
            <w:vAlign w:val="center"/>
          </w:tcPr>
          <w:p w14:paraId="316F7E6C" w14:textId="77777777"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1D51B30D" w14:textId="77777777"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0D2BF9" w:rsidRPr="00891F2E" w14:paraId="62AEDE95" w14:textId="77777777" w:rsidTr="00F97E07">
        <w:trPr>
          <w:trHeight w:val="539"/>
          <w:jc w:val="center"/>
        </w:trPr>
        <w:tc>
          <w:tcPr>
            <w:tcW w:w="4274" w:type="dxa"/>
            <w:tcBorders>
              <w:bottom w:val="single" w:sz="4" w:space="0" w:color="auto"/>
            </w:tcBorders>
            <w:vAlign w:val="center"/>
          </w:tcPr>
          <w:p w14:paraId="043F76B0" w14:textId="77777777" w:rsidR="000D2BF9" w:rsidRPr="00F535C9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14:paraId="11B8F324" w14:textId="77777777" w:rsidR="000D2BF9" w:rsidRPr="00F0304C" w:rsidRDefault="000D2BF9" w:rsidP="000D2BF9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7F545E34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665A0" w:rsidRPr="00891F2E" w14:paraId="1DF7FF3A" w14:textId="77777777" w:rsidTr="00F97E07">
        <w:trPr>
          <w:trHeight w:val="539"/>
          <w:jc w:val="center"/>
        </w:trPr>
        <w:tc>
          <w:tcPr>
            <w:tcW w:w="4274" w:type="dxa"/>
            <w:tcBorders>
              <w:bottom w:val="single" w:sz="4" w:space="0" w:color="auto"/>
            </w:tcBorders>
            <w:vAlign w:val="center"/>
          </w:tcPr>
          <w:p w14:paraId="699DF755" w14:textId="77777777" w:rsidR="00A665A0" w:rsidRPr="00F535C9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14:paraId="6C2665B9" w14:textId="77777777" w:rsidR="00A665A0" w:rsidRPr="00F535C9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18194EFD" w14:textId="77777777" w:rsidR="00A665A0" w:rsidRPr="00F0304C" w:rsidRDefault="00A665A0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891F2E" w14:paraId="57D3C3D3" w14:textId="77777777" w:rsidTr="00F97E07">
        <w:trPr>
          <w:trHeight w:val="539"/>
          <w:jc w:val="center"/>
        </w:trPr>
        <w:tc>
          <w:tcPr>
            <w:tcW w:w="4274" w:type="dxa"/>
            <w:tcBorders>
              <w:bottom w:val="single" w:sz="4" w:space="0" w:color="auto"/>
            </w:tcBorders>
            <w:vAlign w:val="center"/>
          </w:tcPr>
          <w:p w14:paraId="4E071A34" w14:textId="77777777" w:rsidR="000D2BF9" w:rsidRPr="00900610" w:rsidRDefault="000D2BF9" w:rsidP="00746F58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 Lazzarin</w:t>
            </w:r>
          </w:p>
          <w:p w14:paraId="01851755" w14:textId="77777777" w:rsidR="000D2BF9" w:rsidRPr="00F0304C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69DCD492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891F2E" w14:paraId="18B320C5" w14:textId="77777777" w:rsidTr="00F97E07">
        <w:trPr>
          <w:trHeight w:val="539"/>
          <w:jc w:val="center"/>
        </w:trPr>
        <w:tc>
          <w:tcPr>
            <w:tcW w:w="4274" w:type="dxa"/>
            <w:tcBorders>
              <w:bottom w:val="single" w:sz="4" w:space="0" w:color="auto"/>
            </w:tcBorders>
            <w:vAlign w:val="center"/>
          </w:tcPr>
          <w:p w14:paraId="720C5256" w14:textId="77777777" w:rsidR="000D2BF9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14:paraId="5DBFA188" w14:textId="77777777" w:rsidR="000D2BF9" w:rsidRPr="00436E1D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</w:t>
            </w:r>
            <w:proofErr w:type="spellStart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Coeli</w:t>
            </w:r>
            <w:proofErr w:type="spellEnd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1BA4B4A7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2AFCDE97" w14:textId="77777777" w:rsidR="000871A5" w:rsidRPr="00A665A0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sectPr w:rsidR="000871A5" w:rsidRPr="00A665A0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395F9" w14:textId="77777777" w:rsidR="00BD6195" w:rsidRDefault="00BD6195" w:rsidP="007E22C9">
      <w:r>
        <w:separator/>
      </w:r>
    </w:p>
  </w:endnote>
  <w:endnote w:type="continuationSeparator" w:id="0">
    <w:p w14:paraId="7DA44052" w14:textId="77777777" w:rsidR="00BD6195" w:rsidRDefault="00BD6195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FADFE" w14:textId="77777777" w:rsidR="00BD6195" w:rsidRDefault="00BD6195" w:rsidP="007E22C9">
      <w:r>
        <w:separator/>
      </w:r>
    </w:p>
  </w:footnote>
  <w:footnote w:type="continuationSeparator" w:id="0">
    <w:p w14:paraId="14A613D5" w14:textId="77777777" w:rsidR="00BD6195" w:rsidRDefault="00BD6195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8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9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0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1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CAA57A1"/>
    <w:multiLevelType w:val="multilevel"/>
    <w:tmpl w:val="EFC045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4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5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7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9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1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4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6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8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9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9"/>
  </w:num>
  <w:num w:numId="2">
    <w:abstractNumId w:val="38"/>
  </w:num>
  <w:num w:numId="3">
    <w:abstractNumId w:val="5"/>
  </w:num>
  <w:num w:numId="4">
    <w:abstractNumId w:val="18"/>
  </w:num>
  <w:num w:numId="5">
    <w:abstractNumId w:val="8"/>
  </w:num>
  <w:num w:numId="6">
    <w:abstractNumId w:val="4"/>
  </w:num>
  <w:num w:numId="7">
    <w:abstractNumId w:val="37"/>
  </w:num>
  <w:num w:numId="8">
    <w:abstractNumId w:val="1"/>
  </w:num>
  <w:num w:numId="9">
    <w:abstractNumId w:val="3"/>
  </w:num>
  <w:num w:numId="10">
    <w:abstractNumId w:val="17"/>
  </w:num>
  <w:num w:numId="11">
    <w:abstractNumId w:val="33"/>
  </w:num>
  <w:num w:numId="12">
    <w:abstractNumId w:val="9"/>
  </w:num>
  <w:num w:numId="13">
    <w:abstractNumId w:val="20"/>
  </w:num>
  <w:num w:numId="14">
    <w:abstractNumId w:val="39"/>
  </w:num>
  <w:num w:numId="15">
    <w:abstractNumId w:val="12"/>
  </w:num>
  <w:num w:numId="16">
    <w:abstractNumId w:val="30"/>
  </w:num>
  <w:num w:numId="17">
    <w:abstractNumId w:val="7"/>
  </w:num>
  <w:num w:numId="18">
    <w:abstractNumId w:val="14"/>
  </w:num>
  <w:num w:numId="19">
    <w:abstractNumId w:val="24"/>
  </w:num>
  <w:num w:numId="20">
    <w:abstractNumId w:val="11"/>
  </w:num>
  <w:num w:numId="21">
    <w:abstractNumId w:val="26"/>
  </w:num>
  <w:num w:numId="22">
    <w:abstractNumId w:val="0"/>
  </w:num>
  <w:num w:numId="23">
    <w:abstractNumId w:val="6"/>
  </w:num>
  <w:num w:numId="24">
    <w:abstractNumId w:val="34"/>
  </w:num>
  <w:num w:numId="25">
    <w:abstractNumId w:val="2"/>
  </w:num>
  <w:num w:numId="26">
    <w:abstractNumId w:val="27"/>
  </w:num>
  <w:num w:numId="27">
    <w:abstractNumId w:val="29"/>
  </w:num>
  <w:num w:numId="28">
    <w:abstractNumId w:val="23"/>
  </w:num>
  <w:num w:numId="29">
    <w:abstractNumId w:val="15"/>
  </w:num>
  <w:num w:numId="30">
    <w:abstractNumId w:val="16"/>
  </w:num>
  <w:num w:numId="31">
    <w:abstractNumId w:val="13"/>
  </w:num>
  <w:num w:numId="32">
    <w:abstractNumId w:val="10"/>
  </w:num>
  <w:num w:numId="33">
    <w:abstractNumId w:val="21"/>
  </w:num>
  <w:num w:numId="34">
    <w:abstractNumId w:val="32"/>
  </w:num>
  <w:num w:numId="35">
    <w:abstractNumId w:val="28"/>
  </w:num>
  <w:num w:numId="36">
    <w:abstractNumId w:val="35"/>
  </w:num>
  <w:num w:numId="37">
    <w:abstractNumId w:val="31"/>
  </w:num>
  <w:num w:numId="38">
    <w:abstractNumId w:val="36"/>
  </w:num>
  <w:num w:numId="39">
    <w:abstractNumId w:val="2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72E4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2BF9"/>
    <w:rsid w:val="000D6007"/>
    <w:rsid w:val="000E79DB"/>
    <w:rsid w:val="000F204D"/>
    <w:rsid w:val="000F3838"/>
    <w:rsid w:val="000F538A"/>
    <w:rsid w:val="00102BCC"/>
    <w:rsid w:val="00107335"/>
    <w:rsid w:val="00113CE6"/>
    <w:rsid w:val="0013397F"/>
    <w:rsid w:val="00145D50"/>
    <w:rsid w:val="001512FD"/>
    <w:rsid w:val="00167BC0"/>
    <w:rsid w:val="001703D3"/>
    <w:rsid w:val="00176E51"/>
    <w:rsid w:val="001811CC"/>
    <w:rsid w:val="00182E2B"/>
    <w:rsid w:val="00191438"/>
    <w:rsid w:val="00196802"/>
    <w:rsid w:val="001A63D9"/>
    <w:rsid w:val="001A7EA3"/>
    <w:rsid w:val="001C4F4D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54188"/>
    <w:rsid w:val="00254A9D"/>
    <w:rsid w:val="00266909"/>
    <w:rsid w:val="00275CFF"/>
    <w:rsid w:val="00282D54"/>
    <w:rsid w:val="0028590F"/>
    <w:rsid w:val="002A1031"/>
    <w:rsid w:val="002A23FF"/>
    <w:rsid w:val="002A551A"/>
    <w:rsid w:val="002B42D9"/>
    <w:rsid w:val="002C7838"/>
    <w:rsid w:val="002D3276"/>
    <w:rsid w:val="002E07B7"/>
    <w:rsid w:val="002E21B1"/>
    <w:rsid w:val="002E7999"/>
    <w:rsid w:val="00315EEC"/>
    <w:rsid w:val="00317974"/>
    <w:rsid w:val="00342427"/>
    <w:rsid w:val="00345109"/>
    <w:rsid w:val="003507D7"/>
    <w:rsid w:val="003508F5"/>
    <w:rsid w:val="003559F2"/>
    <w:rsid w:val="00365686"/>
    <w:rsid w:val="00370790"/>
    <w:rsid w:val="00383161"/>
    <w:rsid w:val="003879AE"/>
    <w:rsid w:val="003A3415"/>
    <w:rsid w:val="003B521B"/>
    <w:rsid w:val="003C150E"/>
    <w:rsid w:val="003C3452"/>
    <w:rsid w:val="003C6DE1"/>
    <w:rsid w:val="003D331E"/>
    <w:rsid w:val="003D63BE"/>
    <w:rsid w:val="003E6D01"/>
    <w:rsid w:val="003F14BF"/>
    <w:rsid w:val="003F1D6D"/>
    <w:rsid w:val="003F4C5D"/>
    <w:rsid w:val="004164C8"/>
    <w:rsid w:val="00433381"/>
    <w:rsid w:val="00442F7E"/>
    <w:rsid w:val="004455E5"/>
    <w:rsid w:val="004461F1"/>
    <w:rsid w:val="00452713"/>
    <w:rsid w:val="00456FC0"/>
    <w:rsid w:val="00472F3B"/>
    <w:rsid w:val="00472FBB"/>
    <w:rsid w:val="00474E54"/>
    <w:rsid w:val="00477BE7"/>
    <w:rsid w:val="00493604"/>
    <w:rsid w:val="004A1B48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7329D"/>
    <w:rsid w:val="00584354"/>
    <w:rsid w:val="0059662F"/>
    <w:rsid w:val="005A0AFC"/>
    <w:rsid w:val="005C366A"/>
    <w:rsid w:val="005C6C3B"/>
    <w:rsid w:val="005D1468"/>
    <w:rsid w:val="005E342B"/>
    <w:rsid w:val="005F3D29"/>
    <w:rsid w:val="005F704D"/>
    <w:rsid w:val="00600DD6"/>
    <w:rsid w:val="00601495"/>
    <w:rsid w:val="006207B9"/>
    <w:rsid w:val="00626459"/>
    <w:rsid w:val="00632110"/>
    <w:rsid w:val="006571F4"/>
    <w:rsid w:val="00682DA6"/>
    <w:rsid w:val="006834B7"/>
    <w:rsid w:val="00690C50"/>
    <w:rsid w:val="00695C58"/>
    <w:rsid w:val="00697130"/>
    <w:rsid w:val="006A3927"/>
    <w:rsid w:val="006A5A2B"/>
    <w:rsid w:val="006C121A"/>
    <w:rsid w:val="006C7CF0"/>
    <w:rsid w:val="006D3E06"/>
    <w:rsid w:val="00712340"/>
    <w:rsid w:val="00722E5D"/>
    <w:rsid w:val="007509AB"/>
    <w:rsid w:val="00775760"/>
    <w:rsid w:val="007767A2"/>
    <w:rsid w:val="0079331E"/>
    <w:rsid w:val="0079763C"/>
    <w:rsid w:val="007A7FC2"/>
    <w:rsid w:val="007B26D1"/>
    <w:rsid w:val="007B5204"/>
    <w:rsid w:val="007B58FE"/>
    <w:rsid w:val="007B6C99"/>
    <w:rsid w:val="007C285D"/>
    <w:rsid w:val="007C4D25"/>
    <w:rsid w:val="007C6F77"/>
    <w:rsid w:val="007D5854"/>
    <w:rsid w:val="007E22C9"/>
    <w:rsid w:val="007F461D"/>
    <w:rsid w:val="007F7F3C"/>
    <w:rsid w:val="00811CAD"/>
    <w:rsid w:val="008211CF"/>
    <w:rsid w:val="00824730"/>
    <w:rsid w:val="00831E38"/>
    <w:rsid w:val="00833B19"/>
    <w:rsid w:val="00844195"/>
    <w:rsid w:val="00856722"/>
    <w:rsid w:val="008772D4"/>
    <w:rsid w:val="008865D8"/>
    <w:rsid w:val="00891F2E"/>
    <w:rsid w:val="00894F54"/>
    <w:rsid w:val="008C3F3D"/>
    <w:rsid w:val="008D4A78"/>
    <w:rsid w:val="008F4493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80122"/>
    <w:rsid w:val="00984CE8"/>
    <w:rsid w:val="009A2371"/>
    <w:rsid w:val="009C77EC"/>
    <w:rsid w:val="009D28D5"/>
    <w:rsid w:val="009D306D"/>
    <w:rsid w:val="009D333E"/>
    <w:rsid w:val="009E20A6"/>
    <w:rsid w:val="009F6B19"/>
    <w:rsid w:val="009F7C3A"/>
    <w:rsid w:val="00A05C20"/>
    <w:rsid w:val="00A20F3D"/>
    <w:rsid w:val="00A277A8"/>
    <w:rsid w:val="00A4006E"/>
    <w:rsid w:val="00A4108A"/>
    <w:rsid w:val="00A4135F"/>
    <w:rsid w:val="00A52666"/>
    <w:rsid w:val="00A665A0"/>
    <w:rsid w:val="00A70765"/>
    <w:rsid w:val="00A85C76"/>
    <w:rsid w:val="00A938E4"/>
    <w:rsid w:val="00A9403B"/>
    <w:rsid w:val="00A97EB6"/>
    <w:rsid w:val="00AA0161"/>
    <w:rsid w:val="00AB4165"/>
    <w:rsid w:val="00AB6035"/>
    <w:rsid w:val="00AB65AA"/>
    <w:rsid w:val="00AB6778"/>
    <w:rsid w:val="00AD1853"/>
    <w:rsid w:val="00AD1BF2"/>
    <w:rsid w:val="00AD6714"/>
    <w:rsid w:val="00AD7319"/>
    <w:rsid w:val="00B057F8"/>
    <w:rsid w:val="00B06964"/>
    <w:rsid w:val="00B213D6"/>
    <w:rsid w:val="00B304EA"/>
    <w:rsid w:val="00B37E86"/>
    <w:rsid w:val="00B47473"/>
    <w:rsid w:val="00B549F3"/>
    <w:rsid w:val="00B62542"/>
    <w:rsid w:val="00B62588"/>
    <w:rsid w:val="00B70BFA"/>
    <w:rsid w:val="00B74695"/>
    <w:rsid w:val="00B7664E"/>
    <w:rsid w:val="00B8355D"/>
    <w:rsid w:val="00B95B3D"/>
    <w:rsid w:val="00BA24DE"/>
    <w:rsid w:val="00BA6DEA"/>
    <w:rsid w:val="00BB6471"/>
    <w:rsid w:val="00BC0830"/>
    <w:rsid w:val="00BC2B0C"/>
    <w:rsid w:val="00BD6195"/>
    <w:rsid w:val="00BE6DC5"/>
    <w:rsid w:val="00BF3D2B"/>
    <w:rsid w:val="00C11150"/>
    <w:rsid w:val="00C13915"/>
    <w:rsid w:val="00C14522"/>
    <w:rsid w:val="00C14F5F"/>
    <w:rsid w:val="00C31DE6"/>
    <w:rsid w:val="00C370E9"/>
    <w:rsid w:val="00C41B51"/>
    <w:rsid w:val="00C6756C"/>
    <w:rsid w:val="00C72CEA"/>
    <w:rsid w:val="00C80914"/>
    <w:rsid w:val="00C813DF"/>
    <w:rsid w:val="00C81AA2"/>
    <w:rsid w:val="00C87546"/>
    <w:rsid w:val="00C91EA2"/>
    <w:rsid w:val="00CA0213"/>
    <w:rsid w:val="00CB224A"/>
    <w:rsid w:val="00CB3391"/>
    <w:rsid w:val="00CB35CB"/>
    <w:rsid w:val="00CD0073"/>
    <w:rsid w:val="00CD597C"/>
    <w:rsid w:val="00CE32A0"/>
    <w:rsid w:val="00CE3824"/>
    <w:rsid w:val="00CE384F"/>
    <w:rsid w:val="00CE6BD1"/>
    <w:rsid w:val="00D0165A"/>
    <w:rsid w:val="00D02F33"/>
    <w:rsid w:val="00D20C72"/>
    <w:rsid w:val="00D46E1A"/>
    <w:rsid w:val="00D613B4"/>
    <w:rsid w:val="00D731F0"/>
    <w:rsid w:val="00D80C55"/>
    <w:rsid w:val="00DA1E10"/>
    <w:rsid w:val="00DA66EB"/>
    <w:rsid w:val="00DB18D0"/>
    <w:rsid w:val="00DB18E4"/>
    <w:rsid w:val="00DB389C"/>
    <w:rsid w:val="00DB66DF"/>
    <w:rsid w:val="00DC3233"/>
    <w:rsid w:val="00DF509B"/>
    <w:rsid w:val="00DF7588"/>
    <w:rsid w:val="00E11386"/>
    <w:rsid w:val="00E1304E"/>
    <w:rsid w:val="00E14B70"/>
    <w:rsid w:val="00E16345"/>
    <w:rsid w:val="00E42373"/>
    <w:rsid w:val="00E44458"/>
    <w:rsid w:val="00E61C23"/>
    <w:rsid w:val="00E93138"/>
    <w:rsid w:val="00E93252"/>
    <w:rsid w:val="00E93B84"/>
    <w:rsid w:val="00E95676"/>
    <w:rsid w:val="00E976B9"/>
    <w:rsid w:val="00EA3850"/>
    <w:rsid w:val="00EB3D37"/>
    <w:rsid w:val="00EC0509"/>
    <w:rsid w:val="00EC36EA"/>
    <w:rsid w:val="00EC4C5B"/>
    <w:rsid w:val="00EC4FF6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58CE"/>
    <w:rsid w:val="00F1726E"/>
    <w:rsid w:val="00F31F00"/>
    <w:rsid w:val="00F32351"/>
    <w:rsid w:val="00F430D7"/>
    <w:rsid w:val="00F442D9"/>
    <w:rsid w:val="00F535C9"/>
    <w:rsid w:val="00F56884"/>
    <w:rsid w:val="00F62D61"/>
    <w:rsid w:val="00F666C1"/>
    <w:rsid w:val="00F97E07"/>
    <w:rsid w:val="00FA59CA"/>
    <w:rsid w:val="00FC2456"/>
    <w:rsid w:val="00FC2CF0"/>
    <w:rsid w:val="00FE00BA"/>
    <w:rsid w:val="00FE0FB2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00C3-2612-4E5E-BE72-6A857C48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2</Pages>
  <Words>541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Exercicio Profissional - CAU/MG</cp:lastModifiedBy>
  <cp:revision>133</cp:revision>
  <cp:lastPrinted>2018-01-25T16:29:00Z</cp:lastPrinted>
  <dcterms:created xsi:type="dcterms:W3CDTF">2017-01-23T15:34:00Z</dcterms:created>
  <dcterms:modified xsi:type="dcterms:W3CDTF">2020-12-10T23:08:00Z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