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7940"/>
      </w:tblGrid>
      <w:tr w:rsidR="00113CE6" w:rsidRPr="00F73E8C" w14:paraId="31BC9D2A" w14:textId="77777777" w:rsidTr="00DE32C9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F14178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4FCD6296" w:rsidR="00113CE6" w:rsidRPr="00F14178" w:rsidRDefault="00F14178" w:rsidP="00EF2F18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sz w:val="21"/>
                <w:szCs w:val="21"/>
              </w:rPr>
              <w:t>Lei Federal 12.378/2010; Resolução CAU/BR 91/2014; Resolução CAU/BR 184/2019.</w:t>
            </w:r>
          </w:p>
        </w:tc>
      </w:tr>
      <w:tr w:rsidR="00113CE6" w:rsidRPr="00F73E8C" w14:paraId="6294FE06" w14:textId="77777777" w:rsidTr="00DE32C9">
        <w:trPr>
          <w:trHeight w:val="88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72156B19" w14:textId="77777777" w:rsidR="008F2425" w:rsidRPr="008F2425" w:rsidRDefault="008F2425" w:rsidP="008F2425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8F2425">
              <w:rPr>
                <w:rFonts w:asciiTheme="majorHAnsi" w:hAnsiTheme="majorHAnsi" w:cs="Times New Roman"/>
                <w:sz w:val="21"/>
                <w:szCs w:val="21"/>
              </w:rPr>
              <w:t>Presidência do CAU/MG;</w:t>
            </w:r>
          </w:p>
          <w:p w14:paraId="3ABA9A64" w14:textId="44763673" w:rsidR="008F2425" w:rsidRPr="008F2425" w:rsidRDefault="00F73E8C" w:rsidP="008F2425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>Gerência Administrativa-Financeira do CAU/MG;</w:t>
            </w:r>
          </w:p>
          <w:p w14:paraId="36332165" w14:textId="7EB6C37B" w:rsidR="00B8018D" w:rsidRPr="00F14178" w:rsidRDefault="008F2425" w:rsidP="008F2425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8F2425">
              <w:rPr>
                <w:rFonts w:asciiTheme="majorHAnsi" w:hAnsiTheme="majorHAnsi" w:cs="Times New Roman"/>
                <w:sz w:val="21"/>
                <w:szCs w:val="21"/>
              </w:rPr>
              <w:t>Gerência Técnica e de Fiscalização</w:t>
            </w:r>
            <w:r w:rsidR="00F73E8C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r w:rsidR="00F73E8C">
              <w:rPr>
                <w:rFonts w:asciiTheme="majorHAnsi" w:hAnsiTheme="majorHAnsi" w:cs="Times New Roman"/>
                <w:sz w:val="21"/>
                <w:szCs w:val="21"/>
              </w:rPr>
              <w:t>do CAU/MG</w:t>
            </w:r>
            <w:r w:rsidRPr="008F2425">
              <w:rPr>
                <w:rFonts w:asciiTheme="majorHAnsi" w:hAnsiTheme="majorHAnsi" w:cs="Times New Roman"/>
                <w:sz w:val="21"/>
                <w:szCs w:val="21"/>
              </w:rPr>
              <w:t>.</w:t>
            </w:r>
          </w:p>
        </w:tc>
      </w:tr>
      <w:tr w:rsidR="00113CE6" w:rsidRPr="00F73E8C" w14:paraId="7703276B" w14:textId="77777777" w:rsidTr="00DE32C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F14178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F14178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1811DF0B" w:rsidR="00113CE6" w:rsidRPr="00F14178" w:rsidRDefault="000C5787" w:rsidP="000D2BF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b/>
                <w:sz w:val="21"/>
                <w:szCs w:val="21"/>
              </w:rPr>
              <w:t xml:space="preserve">SISTEMA DE EMISSÃO DE </w:t>
            </w:r>
            <w:r w:rsidR="008F2425" w:rsidRPr="008F2425">
              <w:rPr>
                <w:rFonts w:asciiTheme="majorHAnsi" w:hAnsiTheme="majorHAnsi" w:cs="Times New Roman"/>
                <w:b/>
                <w:sz w:val="21"/>
                <w:szCs w:val="21"/>
              </w:rPr>
              <w:t>RRT</w:t>
            </w:r>
          </w:p>
        </w:tc>
      </w:tr>
      <w:tr w:rsidR="00113CE6" w:rsidRPr="00F73E8C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F73E8C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1D3E5D8F" w:rsidR="00113CE6" w:rsidRPr="00F14178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DELIBERAÇÃO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Nº </w:t>
            </w:r>
            <w:r w:rsidR="00C67C35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16</w:t>
            </w:r>
            <w:r w:rsidR="00D8166B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  <w:r w:rsidR="000C5787">
              <w:rPr>
                <w:rFonts w:asciiTheme="majorHAnsi" w:hAnsiTheme="majorHAnsi" w:cs="Times New Roman"/>
                <w:b/>
                <w:sz w:val="24"/>
                <w:szCs w:val="24"/>
              </w:rPr>
              <w:t>5.7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F0304C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E61C23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20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5C366A" w:rsidRPr="00F14178">
              <w:rPr>
                <w:rFonts w:cs="Times New Roman"/>
                <w:b/>
                <w:sz w:val="24"/>
                <w:szCs w:val="24"/>
              </w:rPr>
              <w:t xml:space="preserve">– </w:t>
            </w:r>
            <w:r w:rsidR="005C366A" w:rsidRPr="00F14178">
              <w:rPr>
                <w:rFonts w:asciiTheme="majorHAnsi" w:hAnsiTheme="majorHAnsi" w:cs="Times New Roman"/>
                <w:b/>
                <w:sz w:val="24"/>
                <w:szCs w:val="24"/>
              </w:rPr>
              <w:t>CEP-CAU/MG</w:t>
            </w:r>
          </w:p>
        </w:tc>
      </w:tr>
    </w:tbl>
    <w:p w14:paraId="11A09F08" w14:textId="77777777" w:rsidR="00521E0B" w:rsidRPr="006452EB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DC8DAE5" w14:textId="4C9FA676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bookmarkStart w:id="0" w:name="_Hlk51936876"/>
      <w:r w:rsidRPr="00C67C35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FE37DD">
        <w:rPr>
          <w:rFonts w:asciiTheme="majorHAnsi" w:hAnsiTheme="majorHAnsi" w:cs="Times New Roman"/>
          <w:lang w:val="pt-BR"/>
        </w:rPr>
        <w:t>22</w:t>
      </w:r>
      <w:r w:rsidRPr="00C67C35">
        <w:rPr>
          <w:rFonts w:asciiTheme="majorHAnsi" w:hAnsiTheme="majorHAnsi" w:cs="Times New Roman"/>
          <w:lang w:val="pt-BR"/>
        </w:rPr>
        <w:t xml:space="preserve"> de </w:t>
      </w:r>
      <w:r w:rsidR="00FE37DD">
        <w:rPr>
          <w:rFonts w:asciiTheme="majorHAnsi" w:hAnsiTheme="majorHAnsi" w:cs="Times New Roman"/>
          <w:lang w:val="pt-BR"/>
        </w:rPr>
        <w:t>setembro</w:t>
      </w:r>
      <w:r w:rsidR="002B7732">
        <w:rPr>
          <w:rFonts w:asciiTheme="majorHAnsi" w:hAnsiTheme="majorHAnsi" w:cs="Times New Roman"/>
          <w:lang w:val="pt-BR"/>
        </w:rPr>
        <w:t xml:space="preserve"> de</w:t>
      </w:r>
      <w:r w:rsidRPr="00C67C35">
        <w:rPr>
          <w:rFonts w:asciiTheme="majorHAnsi" w:hAnsiTheme="majorHAnsi" w:cs="Times New Roman"/>
          <w:lang w:val="pt-BR"/>
        </w:rPr>
        <w:t xml:space="preserve"> 2020, após análise do assunto em epígrafe, no uso das competências que lhe conferem o Regimento Interno do CAU/MG, em especial:</w:t>
      </w:r>
    </w:p>
    <w:bookmarkEnd w:id="0"/>
    <w:p w14:paraId="4FFBA11B" w14:textId="77777777" w:rsidR="00887C6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CD580C1" w14:textId="7FE6B005" w:rsidR="00887C68" w:rsidRPr="00887C68" w:rsidRDefault="00887C68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87C68">
        <w:rPr>
          <w:rFonts w:asciiTheme="majorHAnsi" w:hAnsiTheme="majorHAnsi" w:cs="Times New Roman"/>
          <w:lang w:val="pt-BR"/>
        </w:rPr>
        <w:t>Considerando o Art. 96 do Regimento Interno do CAU/MG:</w:t>
      </w:r>
    </w:p>
    <w:p w14:paraId="6CDB451A" w14:textId="77777777" w:rsidR="00FE37DD" w:rsidRPr="006452EB" w:rsidRDefault="00FE37DD" w:rsidP="00887C68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02BE9F56" w14:textId="0556C549" w:rsid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17E667CC" w14:textId="77777777" w:rsidR="008F2425" w:rsidRPr="008F2425" w:rsidRDefault="008F2425" w:rsidP="008F242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8F2425">
        <w:rPr>
          <w:rFonts w:ascii="Cambria" w:hAnsi="Cambria" w:cs="Times New Roman"/>
          <w:i/>
          <w:lang w:val="pt-BR"/>
        </w:rPr>
        <w:t>VIII - propor, apreciar e deliberar sobre questionamentos a atos já normatizados pelo CAU/BR referentes a:</w:t>
      </w:r>
    </w:p>
    <w:p w14:paraId="7D28C496" w14:textId="77777777" w:rsidR="008F2425" w:rsidRPr="008F2425" w:rsidRDefault="008F2425" w:rsidP="008F242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8F2425">
        <w:rPr>
          <w:rFonts w:ascii="Cambria" w:hAnsi="Cambria" w:cs="Times New Roman"/>
          <w:i/>
          <w:lang w:val="pt-BR"/>
        </w:rPr>
        <w:t>[...]</w:t>
      </w:r>
    </w:p>
    <w:p w14:paraId="54E511AA" w14:textId="667061E0" w:rsidR="00FE37DD" w:rsidRDefault="008F2425" w:rsidP="008F242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8F2425">
        <w:rPr>
          <w:rFonts w:ascii="Cambria" w:hAnsi="Cambria" w:cs="Times New Roman"/>
          <w:i/>
          <w:lang w:val="pt-BR"/>
        </w:rPr>
        <w:t>d) requerimentos de Registro de Responsabilidade Técnica (RRT);</w:t>
      </w:r>
    </w:p>
    <w:p w14:paraId="2DC3746D" w14:textId="77777777" w:rsidR="000C5787" w:rsidRDefault="000C5787" w:rsidP="000C57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367B7B79" w14:textId="6F1BA85B" w:rsidR="000C5787" w:rsidRDefault="000C5787" w:rsidP="000C57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887C68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que é competência das instâncias estaduais do CAU efetuar e manter os Registros de Responsabilidade Técnica, segundo </w:t>
      </w:r>
      <w:r w:rsidRPr="00887C68">
        <w:rPr>
          <w:rFonts w:asciiTheme="majorHAnsi" w:hAnsiTheme="majorHAnsi" w:cs="Times New Roman"/>
          <w:lang w:val="pt-BR"/>
        </w:rPr>
        <w:t xml:space="preserve">o </w:t>
      </w:r>
      <w:r>
        <w:rPr>
          <w:rFonts w:asciiTheme="majorHAnsi" w:hAnsiTheme="majorHAnsi" w:cs="Times New Roman"/>
          <w:lang w:val="pt-BR"/>
        </w:rPr>
        <w:t>disposto na Lei Federal 12.378/2010:</w:t>
      </w:r>
    </w:p>
    <w:p w14:paraId="0067B781" w14:textId="77777777" w:rsidR="000C5787" w:rsidRPr="000C5787" w:rsidRDefault="000C5787" w:rsidP="000C578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DDC97B1" w14:textId="77777777" w:rsidR="000C5787" w:rsidRPr="000C5787" w:rsidRDefault="000C5787" w:rsidP="000C5787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0C5787">
        <w:rPr>
          <w:rFonts w:ascii="Cambria" w:hAnsi="Cambria" w:cs="Times New Roman"/>
          <w:i/>
          <w:lang w:val="pt-BR"/>
        </w:rPr>
        <w:t>Art. 34. Compete aos CAUs:</w:t>
      </w:r>
    </w:p>
    <w:p w14:paraId="765AC4CD" w14:textId="4AA5CD60" w:rsidR="000C5787" w:rsidRPr="000C5787" w:rsidRDefault="000C5787" w:rsidP="000C5787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>
        <w:rPr>
          <w:rFonts w:ascii="Cambria" w:hAnsi="Cambria" w:cs="Times New Roman"/>
          <w:i/>
          <w:lang w:val="pt-BR"/>
        </w:rPr>
        <w:t>(...)</w:t>
      </w:r>
    </w:p>
    <w:p w14:paraId="237B98BB" w14:textId="77D20FC2" w:rsidR="000C5787" w:rsidRPr="000C5787" w:rsidRDefault="000C5787" w:rsidP="000C5787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0C5787">
        <w:rPr>
          <w:rFonts w:ascii="Cambria" w:hAnsi="Cambria" w:cs="Times New Roman"/>
          <w:i/>
          <w:lang w:val="pt-BR"/>
        </w:rPr>
        <w:t>VI cobrar</w:t>
      </w:r>
      <w:r>
        <w:rPr>
          <w:rFonts w:ascii="Cambria" w:hAnsi="Cambria" w:cs="Times New Roman"/>
          <w:i/>
          <w:lang w:val="pt-BR"/>
        </w:rPr>
        <w:t xml:space="preserve"> </w:t>
      </w:r>
      <w:r w:rsidRPr="000C5787">
        <w:rPr>
          <w:rFonts w:ascii="Cambria" w:hAnsi="Cambria" w:cs="Times New Roman"/>
          <w:i/>
          <w:lang w:val="pt-BR"/>
        </w:rPr>
        <w:t>as anuidades, as multas e os Registros de Responsabilidade Técnica;</w:t>
      </w:r>
    </w:p>
    <w:p w14:paraId="15A2821B" w14:textId="5860E00F" w:rsidR="000C5787" w:rsidRPr="008F2425" w:rsidRDefault="000C5787" w:rsidP="000C5787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0C5787">
        <w:rPr>
          <w:rFonts w:ascii="Cambria" w:hAnsi="Cambria" w:cs="Times New Roman"/>
          <w:i/>
          <w:lang w:val="pt-BR"/>
        </w:rPr>
        <w:t>VII fazer</w:t>
      </w:r>
      <w:r>
        <w:rPr>
          <w:rFonts w:ascii="Cambria" w:hAnsi="Cambria" w:cs="Times New Roman"/>
          <w:i/>
          <w:lang w:val="pt-BR"/>
        </w:rPr>
        <w:t xml:space="preserve"> </w:t>
      </w:r>
      <w:r w:rsidRPr="000C5787">
        <w:rPr>
          <w:rFonts w:ascii="Cambria" w:hAnsi="Cambria" w:cs="Times New Roman"/>
          <w:i/>
          <w:lang w:val="pt-BR"/>
        </w:rPr>
        <w:t>e manter atualizados os registros de direitos autorais, de responsabilidade e os acervos</w:t>
      </w:r>
      <w:r>
        <w:rPr>
          <w:rFonts w:ascii="Cambria" w:hAnsi="Cambria" w:cs="Times New Roman"/>
          <w:i/>
          <w:lang w:val="pt-BR"/>
        </w:rPr>
        <w:t xml:space="preserve"> </w:t>
      </w:r>
      <w:r w:rsidRPr="000C5787">
        <w:rPr>
          <w:rFonts w:ascii="Cambria" w:hAnsi="Cambria" w:cs="Times New Roman"/>
          <w:i/>
          <w:lang w:val="pt-BR"/>
        </w:rPr>
        <w:t>técnicos;</w:t>
      </w:r>
    </w:p>
    <w:p w14:paraId="3F9DB018" w14:textId="77777777" w:rsidR="008F2425" w:rsidRDefault="008F2425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14D20666" w14:textId="78DC51D3" w:rsidR="00D8166B" w:rsidRDefault="008F2425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  <w:r w:rsidRPr="008F2425">
        <w:rPr>
          <w:rFonts w:asciiTheme="majorHAnsi" w:hAnsiTheme="majorHAnsi" w:cs="Times New Roman"/>
          <w:lang w:val="pt-BR"/>
        </w:rPr>
        <w:t xml:space="preserve">Considerando as recentes e alterações na elaboração e emissão de RRT no SICCAU, através da entrada em vigor da Resolução CAU/BR 184/2019, que </w:t>
      </w:r>
      <w:r w:rsidR="000C5787">
        <w:rPr>
          <w:rFonts w:asciiTheme="majorHAnsi" w:hAnsiTheme="majorHAnsi" w:cs="Times New Roman"/>
          <w:lang w:val="pt-BR"/>
        </w:rPr>
        <w:t>“</w:t>
      </w:r>
      <w:r w:rsidRPr="008F2425">
        <w:rPr>
          <w:rFonts w:asciiTheme="majorHAnsi" w:hAnsiTheme="majorHAnsi" w:cs="Times New Roman"/>
          <w:lang w:val="pt-BR"/>
        </w:rPr>
        <w:t>altera as Resoluções CAU/BR nº 91, de 9 de outubro de 2014, e nº 93, de 7 de novembro de 2014, que dispõem, respectivamente, sobre o Registro de Responsabilidade Técnica (RRT) e sobre a emissão de certidões pelos Conselhos de Arquitetura e Urbanismo dos Estados e do Distrito Federal (CAU/UF) e dá outras providências</w:t>
      </w:r>
      <w:r w:rsidR="000C5787">
        <w:rPr>
          <w:rFonts w:asciiTheme="majorHAnsi" w:hAnsiTheme="majorHAnsi" w:cs="Times New Roman"/>
          <w:lang w:val="pt-BR"/>
        </w:rPr>
        <w:t>”, bem como os problemas e inconsistências apresentados pelo SICCAU após a última atualização, realizada para incorporação das novas regras.</w:t>
      </w:r>
    </w:p>
    <w:p w14:paraId="4ABAF6A4" w14:textId="77777777" w:rsidR="006452EB" w:rsidRDefault="006452E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46C381F" w14:textId="77777777" w:rsidR="006452EB" w:rsidRDefault="006452E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3E3D434" w14:textId="77777777" w:rsidR="000C5787" w:rsidRDefault="000C5787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E324D72" w14:textId="77777777" w:rsidR="000C5787" w:rsidRDefault="000C5787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ECE198F" w14:textId="77777777" w:rsidR="000C5787" w:rsidRDefault="000C5787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94D8723" w14:textId="77777777" w:rsidR="000C5787" w:rsidRDefault="000C5787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39272FA" w14:textId="77777777" w:rsidR="000C5787" w:rsidRDefault="000C5787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A1A491D" w14:textId="77777777" w:rsidR="000C5787" w:rsidRDefault="000C5787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2E87AA6F" w14:textId="77777777" w:rsidR="000C5787" w:rsidRDefault="000C5787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760BAAB" w14:textId="77777777" w:rsidR="000C5787" w:rsidRDefault="000C5787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A0C3B06" w14:textId="77777777" w:rsidR="000C5787" w:rsidRDefault="000C5787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34E616FA" w:rsidR="0008559A" w:rsidRPr="00C67C3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0C5787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CADCE6B" w14:textId="5EAA21CE" w:rsidR="000C5787" w:rsidRPr="000C5787" w:rsidRDefault="000C5787" w:rsidP="004C1E6F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0C5787">
        <w:rPr>
          <w:rFonts w:asciiTheme="majorHAnsi" w:hAnsiTheme="majorHAnsi" w:cs="Times New Roman"/>
          <w:lang w:val="pt-BR"/>
        </w:rPr>
        <w:t>Solicitar à Presidência do CAU/MG que realize os procedimentos de viabilidade e compra de sistema informático para elaboração de RRTs, em substituição do SICCAU quando este apresentar falha, instabilidade ou inconsistência, como as apresentadas quando da realização elaboração desta deliberação</w:t>
      </w:r>
      <w:r>
        <w:rPr>
          <w:rFonts w:asciiTheme="majorHAnsi" w:hAnsiTheme="majorHAnsi" w:cs="Times New Roman"/>
          <w:lang w:val="pt-BR"/>
        </w:rPr>
        <w:t>.</w:t>
      </w:r>
      <w:r w:rsidRPr="000C5787">
        <w:rPr>
          <w:rFonts w:asciiTheme="majorHAnsi" w:hAnsiTheme="majorHAnsi" w:cs="Times New Roman"/>
          <w:lang w:val="pt-BR"/>
        </w:rPr>
        <w:t xml:space="preserve"> </w:t>
      </w:r>
    </w:p>
    <w:p w14:paraId="15B9317C" w14:textId="77777777" w:rsidR="006C56EC" w:rsidRPr="006C56EC" w:rsidRDefault="006C56EC" w:rsidP="006C56EC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0D98F1F1" w14:textId="3AFC3F9D" w:rsidR="00EB3D37" w:rsidRPr="00C67C3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1C3D42">
        <w:rPr>
          <w:rFonts w:asciiTheme="majorHAnsi" w:hAnsiTheme="majorHAnsi" w:cs="Times New Roman"/>
          <w:lang w:val="pt-BR"/>
        </w:rPr>
        <w:t>22</w:t>
      </w:r>
      <w:r w:rsidR="002B7732" w:rsidRPr="002B7732">
        <w:rPr>
          <w:rFonts w:asciiTheme="majorHAnsi" w:hAnsiTheme="majorHAnsi" w:cs="Times New Roman"/>
          <w:lang w:val="pt-BR"/>
        </w:rPr>
        <w:t xml:space="preserve"> de </w:t>
      </w:r>
      <w:r w:rsidR="001C3D42">
        <w:rPr>
          <w:rFonts w:asciiTheme="majorHAnsi" w:hAnsiTheme="majorHAnsi" w:cs="Times New Roman"/>
          <w:lang w:val="pt-BR"/>
        </w:rPr>
        <w:t>setembro</w:t>
      </w:r>
      <w:r w:rsidR="002B7732" w:rsidRPr="002B7732">
        <w:rPr>
          <w:rFonts w:asciiTheme="majorHAnsi" w:hAnsiTheme="majorHAnsi" w:cs="Times New Roman"/>
          <w:lang w:val="pt-BR"/>
        </w:rPr>
        <w:t xml:space="preserve"> de 2020</w:t>
      </w:r>
      <w:r w:rsidR="00584354" w:rsidRPr="00C67C35">
        <w:rPr>
          <w:rFonts w:asciiTheme="majorHAnsi" w:hAnsiTheme="majorHAnsi" w:cs="Times New Roman"/>
          <w:lang w:val="pt-BR"/>
        </w:rPr>
        <w:t>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F73E8C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F73E8C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F73E8C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F73E8C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Ariel Luis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F73E8C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3DDC8332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2E0F" w14:textId="77777777" w:rsidR="00CE64CA" w:rsidRDefault="00CE64CA" w:rsidP="007E22C9">
      <w:r>
        <w:separator/>
      </w:r>
    </w:p>
  </w:endnote>
  <w:endnote w:type="continuationSeparator" w:id="0">
    <w:p w14:paraId="2FC86F79" w14:textId="77777777" w:rsidR="00CE64CA" w:rsidRDefault="00CE64C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C9006" w14:textId="77777777" w:rsidR="00CE64CA" w:rsidRDefault="00CE64CA" w:rsidP="007E22C9">
      <w:r>
        <w:separator/>
      </w:r>
    </w:p>
  </w:footnote>
  <w:footnote w:type="continuationSeparator" w:id="0">
    <w:p w14:paraId="0C4F10AE" w14:textId="77777777" w:rsidR="00CE64CA" w:rsidRDefault="00CE64C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4724E"/>
    <w:multiLevelType w:val="hybridMultilevel"/>
    <w:tmpl w:val="CBD2BF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0EED3D7B"/>
    <w:multiLevelType w:val="hybridMultilevel"/>
    <w:tmpl w:val="AA6EB8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03AD7"/>
    <w:multiLevelType w:val="hybridMultilevel"/>
    <w:tmpl w:val="EE4809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1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2" w15:restartNumberingAfterBreak="0">
    <w:nsid w:val="273136E4"/>
    <w:multiLevelType w:val="hybridMultilevel"/>
    <w:tmpl w:val="244A6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4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FA87563"/>
    <w:multiLevelType w:val="multilevel"/>
    <w:tmpl w:val="63E4A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7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8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0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3" w15:restartNumberingAfterBreak="0">
    <w:nsid w:val="41BA3710"/>
    <w:multiLevelType w:val="multilevel"/>
    <w:tmpl w:val="3E128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5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6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7" w15:restartNumberingAfterBreak="0">
    <w:nsid w:val="49E1066C"/>
    <w:multiLevelType w:val="hybridMultilevel"/>
    <w:tmpl w:val="0AD603E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30" w15:restartNumberingAfterBreak="0">
    <w:nsid w:val="55166FD0"/>
    <w:multiLevelType w:val="hybridMultilevel"/>
    <w:tmpl w:val="ACF833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655403D0"/>
    <w:multiLevelType w:val="hybridMultilevel"/>
    <w:tmpl w:val="EC10BD0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9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42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44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AB1849"/>
    <w:multiLevelType w:val="hybridMultilevel"/>
    <w:tmpl w:val="A49C97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5"/>
  </w:num>
  <w:num w:numId="2">
    <w:abstractNumId w:val="47"/>
  </w:num>
  <w:num w:numId="3">
    <w:abstractNumId w:val="6"/>
  </w:num>
  <w:num w:numId="4">
    <w:abstractNumId w:val="24"/>
  </w:num>
  <w:num w:numId="5">
    <w:abstractNumId w:val="11"/>
  </w:num>
  <w:num w:numId="6">
    <w:abstractNumId w:val="5"/>
  </w:num>
  <w:num w:numId="7">
    <w:abstractNumId w:val="46"/>
  </w:num>
  <w:num w:numId="8">
    <w:abstractNumId w:val="1"/>
  </w:num>
  <w:num w:numId="9">
    <w:abstractNumId w:val="4"/>
  </w:num>
  <w:num w:numId="10">
    <w:abstractNumId w:val="22"/>
  </w:num>
  <w:num w:numId="11">
    <w:abstractNumId w:val="41"/>
  </w:num>
  <w:num w:numId="12">
    <w:abstractNumId w:val="13"/>
  </w:num>
  <w:num w:numId="13">
    <w:abstractNumId w:val="26"/>
  </w:num>
  <w:num w:numId="14">
    <w:abstractNumId w:val="48"/>
  </w:num>
  <w:num w:numId="15">
    <w:abstractNumId w:val="17"/>
  </w:num>
  <w:num w:numId="16">
    <w:abstractNumId w:val="38"/>
  </w:num>
  <w:num w:numId="17">
    <w:abstractNumId w:val="10"/>
  </w:num>
  <w:num w:numId="18">
    <w:abstractNumId w:val="19"/>
  </w:num>
  <w:num w:numId="19">
    <w:abstractNumId w:val="31"/>
  </w:num>
  <w:num w:numId="20">
    <w:abstractNumId w:val="16"/>
  </w:num>
  <w:num w:numId="21">
    <w:abstractNumId w:val="33"/>
  </w:num>
  <w:num w:numId="22">
    <w:abstractNumId w:val="0"/>
  </w:num>
  <w:num w:numId="23">
    <w:abstractNumId w:val="9"/>
  </w:num>
  <w:num w:numId="24">
    <w:abstractNumId w:val="42"/>
  </w:num>
  <w:num w:numId="25">
    <w:abstractNumId w:val="3"/>
  </w:num>
  <w:num w:numId="26">
    <w:abstractNumId w:val="34"/>
  </w:num>
  <w:num w:numId="27">
    <w:abstractNumId w:val="37"/>
  </w:num>
  <w:num w:numId="28">
    <w:abstractNumId w:val="29"/>
  </w:num>
  <w:num w:numId="29">
    <w:abstractNumId w:val="20"/>
  </w:num>
  <w:num w:numId="30">
    <w:abstractNumId w:val="21"/>
  </w:num>
  <w:num w:numId="31">
    <w:abstractNumId w:val="18"/>
  </w:num>
  <w:num w:numId="32">
    <w:abstractNumId w:val="14"/>
  </w:num>
  <w:num w:numId="33">
    <w:abstractNumId w:val="28"/>
  </w:num>
  <w:num w:numId="34">
    <w:abstractNumId w:val="40"/>
  </w:num>
  <w:num w:numId="35">
    <w:abstractNumId w:val="35"/>
  </w:num>
  <w:num w:numId="36">
    <w:abstractNumId w:val="43"/>
  </w:num>
  <w:num w:numId="37">
    <w:abstractNumId w:val="39"/>
  </w:num>
  <w:num w:numId="38">
    <w:abstractNumId w:val="44"/>
  </w:num>
  <w:num w:numId="39">
    <w:abstractNumId w:val="32"/>
  </w:num>
  <w:num w:numId="40">
    <w:abstractNumId w:val="30"/>
  </w:num>
  <w:num w:numId="41">
    <w:abstractNumId w:val="7"/>
  </w:num>
  <w:num w:numId="42">
    <w:abstractNumId w:val="2"/>
  </w:num>
  <w:num w:numId="43">
    <w:abstractNumId w:val="45"/>
  </w:num>
  <w:num w:numId="44">
    <w:abstractNumId w:val="36"/>
  </w:num>
  <w:num w:numId="45">
    <w:abstractNumId w:val="8"/>
  </w:num>
  <w:num w:numId="46">
    <w:abstractNumId w:val="12"/>
  </w:num>
  <w:num w:numId="47">
    <w:abstractNumId w:val="27"/>
  </w:num>
  <w:num w:numId="48">
    <w:abstractNumId w:val="23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C5787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3D42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B7732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3682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146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11BC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452EB"/>
    <w:rsid w:val="00654B08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56EC"/>
    <w:rsid w:val="006C7CF0"/>
    <w:rsid w:val="006D2BFF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87C68"/>
    <w:rsid w:val="00890823"/>
    <w:rsid w:val="00894F54"/>
    <w:rsid w:val="008C3F3D"/>
    <w:rsid w:val="008D4A78"/>
    <w:rsid w:val="008F2425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14861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018D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31DE6"/>
    <w:rsid w:val="00C3320C"/>
    <w:rsid w:val="00C370E9"/>
    <w:rsid w:val="00C41B51"/>
    <w:rsid w:val="00C55B69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4CA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8166B"/>
    <w:rsid w:val="00DA1E10"/>
    <w:rsid w:val="00DA66EB"/>
    <w:rsid w:val="00DB0671"/>
    <w:rsid w:val="00DB18D0"/>
    <w:rsid w:val="00DB18E4"/>
    <w:rsid w:val="00DB389C"/>
    <w:rsid w:val="00DB66DF"/>
    <w:rsid w:val="00DC3233"/>
    <w:rsid w:val="00DD4506"/>
    <w:rsid w:val="00DE32C9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4178"/>
    <w:rsid w:val="00F158CE"/>
    <w:rsid w:val="00F31F00"/>
    <w:rsid w:val="00F32351"/>
    <w:rsid w:val="00F442D9"/>
    <w:rsid w:val="00F535C9"/>
    <w:rsid w:val="00F56884"/>
    <w:rsid w:val="00F62D61"/>
    <w:rsid w:val="00F666C1"/>
    <w:rsid w:val="00F73E8C"/>
    <w:rsid w:val="00FA5798"/>
    <w:rsid w:val="00FA59CA"/>
    <w:rsid w:val="00FC2456"/>
    <w:rsid w:val="00FC2CF0"/>
    <w:rsid w:val="00FE00BA"/>
    <w:rsid w:val="00FE0FB2"/>
    <w:rsid w:val="00FE37DD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paragraph" w:customStyle="1" w:styleId="Default">
    <w:name w:val="Default"/>
    <w:rsid w:val="006452EB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customStyle="1" w:styleId="gmail-m2434929658083478570xxmsonormal">
    <w:name w:val="gmail-m_2434929658083478570xxmsonormal"/>
    <w:basedOn w:val="Normal"/>
    <w:rsid w:val="006452EB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paragraph" w:customStyle="1" w:styleId="gmail-m2434929658083478570xxgmail-m6645583622652229475gmail-m7697195538097519578default">
    <w:name w:val="gmail-m_2434929658083478570xxgmail-m6645583622652229475gmail-m7697195538097519578default"/>
    <w:basedOn w:val="Normal"/>
    <w:rsid w:val="006452EB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paragraph" w:customStyle="1" w:styleId="gmail-m2434929658083478570xxgmail-m6645583622652229475gmail-m7697195538097519578msolistparagraph">
    <w:name w:val="gmail-m_2434929658083478570xxgmail-m6645583622652229475gmail-m7697195538097519578msolistparagraph"/>
    <w:basedOn w:val="Normal"/>
    <w:rsid w:val="006452EB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427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11</cp:revision>
  <cp:lastPrinted>2018-01-25T16:29:00Z</cp:lastPrinted>
  <dcterms:created xsi:type="dcterms:W3CDTF">2020-08-30T04:17:00Z</dcterms:created>
  <dcterms:modified xsi:type="dcterms:W3CDTF">2020-09-25T21:32:00Z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