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9"/>
        <w:gridCol w:w="7940"/>
      </w:tblGrid>
      <w:tr w:rsidR="00113CE6" w:rsidRPr="004F7F5F" w14:paraId="31BC9D2A" w14:textId="77777777" w:rsidTr="00DE32C9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3162BC6C" w14:textId="77777777" w:rsidR="00113CE6" w:rsidRPr="00F14178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F14178">
              <w:rPr>
                <w:rFonts w:asciiTheme="majorHAnsi" w:hAnsiTheme="majorHAnsi" w:cs="Times New Roman"/>
                <w:caps/>
                <w:sz w:val="21"/>
                <w:szCs w:val="21"/>
              </w:rPr>
              <w:t>referÊncias: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3E34AE2" w14:textId="0EA5922E" w:rsidR="00113CE6" w:rsidRPr="00F14178" w:rsidRDefault="00F14178" w:rsidP="00EF2F18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 w:rsidRPr="00F14178">
              <w:rPr>
                <w:rFonts w:asciiTheme="majorHAnsi" w:hAnsiTheme="majorHAnsi" w:cs="Times New Roman"/>
                <w:sz w:val="21"/>
                <w:szCs w:val="21"/>
              </w:rPr>
              <w:t>Lei Federal 12.378/2010;</w:t>
            </w:r>
            <w:r w:rsidR="009C7D94">
              <w:t xml:space="preserve"> </w:t>
            </w:r>
            <w:r w:rsidR="009C7D94" w:rsidRPr="009C7D94">
              <w:rPr>
                <w:rFonts w:asciiTheme="majorHAnsi" w:hAnsiTheme="majorHAnsi" w:cs="Times New Roman"/>
                <w:sz w:val="21"/>
                <w:szCs w:val="21"/>
              </w:rPr>
              <w:t>Lei Federal 4.950-A/1966</w:t>
            </w:r>
            <w:r w:rsidR="009C7D94">
              <w:rPr>
                <w:rFonts w:asciiTheme="majorHAnsi" w:hAnsiTheme="majorHAnsi" w:cs="Times New Roman"/>
                <w:sz w:val="21"/>
                <w:szCs w:val="21"/>
              </w:rPr>
              <w:t xml:space="preserve">; </w:t>
            </w:r>
            <w:r w:rsidRPr="00F14178">
              <w:rPr>
                <w:rFonts w:asciiTheme="majorHAnsi" w:hAnsiTheme="majorHAnsi" w:cs="Times New Roman"/>
                <w:sz w:val="21"/>
                <w:szCs w:val="21"/>
              </w:rPr>
              <w:t xml:space="preserve">Resolução CAU/BR </w:t>
            </w:r>
            <w:r w:rsidR="009C7D94">
              <w:rPr>
                <w:rFonts w:asciiTheme="majorHAnsi" w:hAnsiTheme="majorHAnsi" w:cs="Times New Roman"/>
                <w:sz w:val="21"/>
                <w:szCs w:val="21"/>
              </w:rPr>
              <w:t>3</w:t>
            </w:r>
            <w:r w:rsidR="00006B78">
              <w:rPr>
                <w:rFonts w:asciiTheme="majorHAnsi" w:hAnsiTheme="majorHAnsi" w:cs="Times New Roman"/>
                <w:sz w:val="21"/>
                <w:szCs w:val="21"/>
              </w:rPr>
              <w:t>8</w:t>
            </w:r>
            <w:r w:rsidRPr="00F14178">
              <w:rPr>
                <w:rFonts w:asciiTheme="majorHAnsi" w:hAnsiTheme="majorHAnsi" w:cs="Times New Roman"/>
                <w:sz w:val="21"/>
                <w:szCs w:val="21"/>
              </w:rPr>
              <w:t>/201</w:t>
            </w:r>
            <w:r w:rsidR="00006B78">
              <w:rPr>
                <w:rFonts w:asciiTheme="majorHAnsi" w:hAnsiTheme="majorHAnsi" w:cs="Times New Roman"/>
                <w:sz w:val="21"/>
                <w:szCs w:val="21"/>
              </w:rPr>
              <w:t>2</w:t>
            </w:r>
            <w:r w:rsidRPr="00F14178">
              <w:rPr>
                <w:rFonts w:asciiTheme="majorHAnsi" w:hAnsiTheme="majorHAnsi" w:cs="Times New Roman"/>
                <w:sz w:val="21"/>
                <w:szCs w:val="21"/>
              </w:rPr>
              <w:t>.</w:t>
            </w:r>
          </w:p>
        </w:tc>
      </w:tr>
      <w:tr w:rsidR="00113CE6" w:rsidRPr="004F7F5F" w14:paraId="6294FE06" w14:textId="77777777" w:rsidTr="00DE32C9">
        <w:trPr>
          <w:trHeight w:val="888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BE61EAA" w14:textId="77777777" w:rsidR="00113CE6" w:rsidRPr="00F14178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F14178">
              <w:rPr>
                <w:rFonts w:asciiTheme="majorHAnsi" w:hAnsiTheme="majorHAnsi" w:cs="Times New Roman"/>
                <w:caps/>
                <w:sz w:val="21"/>
                <w:szCs w:val="21"/>
              </w:rPr>
              <w:t>INTERESSADOS: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03F49FFB" w14:textId="77777777" w:rsidR="00B8018D" w:rsidRPr="00F14178" w:rsidRDefault="00275CFF" w:rsidP="00EF2F18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 w:rsidRPr="00F14178">
              <w:rPr>
                <w:rFonts w:asciiTheme="majorHAnsi" w:hAnsiTheme="majorHAnsi" w:cs="Times New Roman"/>
                <w:sz w:val="21"/>
                <w:szCs w:val="21"/>
              </w:rPr>
              <w:t>Presidência do CAU/MG</w:t>
            </w:r>
            <w:r w:rsidR="00B8018D" w:rsidRPr="00F14178">
              <w:rPr>
                <w:rFonts w:asciiTheme="majorHAnsi" w:hAnsiTheme="majorHAnsi" w:cs="Times New Roman"/>
                <w:sz w:val="21"/>
                <w:szCs w:val="21"/>
              </w:rPr>
              <w:t>;</w:t>
            </w:r>
          </w:p>
          <w:p w14:paraId="13AD6DC3" w14:textId="77777777" w:rsidR="00B8018D" w:rsidRPr="00F14178" w:rsidRDefault="00B8018D" w:rsidP="00EF2F18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 w:rsidRPr="00F14178">
              <w:rPr>
                <w:rFonts w:asciiTheme="majorHAnsi" w:hAnsiTheme="majorHAnsi" w:cs="Times New Roman"/>
                <w:sz w:val="21"/>
                <w:szCs w:val="21"/>
              </w:rPr>
              <w:t>Comissão de Exercício Profissional do CAU/MG;</w:t>
            </w:r>
          </w:p>
          <w:p w14:paraId="36332165" w14:textId="6E7F171D" w:rsidR="00B8018D" w:rsidRPr="00F14178" w:rsidRDefault="00B8018D" w:rsidP="00EF2F18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 w:rsidRPr="00F14178">
              <w:rPr>
                <w:rFonts w:asciiTheme="majorHAnsi" w:hAnsiTheme="majorHAnsi" w:cs="Times New Roman"/>
                <w:sz w:val="21"/>
                <w:szCs w:val="21"/>
              </w:rPr>
              <w:t xml:space="preserve">Setor de </w:t>
            </w:r>
            <w:r w:rsidR="00FE37DD" w:rsidRPr="00F14178">
              <w:rPr>
                <w:rFonts w:asciiTheme="majorHAnsi" w:hAnsiTheme="majorHAnsi" w:cs="Times New Roman"/>
                <w:sz w:val="21"/>
                <w:szCs w:val="21"/>
              </w:rPr>
              <w:t>Registro e Atualização Cadastral de Empresas d</w:t>
            </w:r>
            <w:r w:rsidRPr="00F14178">
              <w:rPr>
                <w:rFonts w:asciiTheme="majorHAnsi" w:hAnsiTheme="majorHAnsi" w:cs="Times New Roman"/>
                <w:sz w:val="21"/>
                <w:szCs w:val="21"/>
              </w:rPr>
              <w:t>o CAU/MG</w:t>
            </w:r>
            <w:r w:rsidR="00887C68" w:rsidRPr="00F14178">
              <w:rPr>
                <w:rFonts w:asciiTheme="majorHAnsi" w:hAnsiTheme="majorHAnsi" w:cs="Times New Roman"/>
                <w:sz w:val="21"/>
                <w:szCs w:val="21"/>
              </w:rPr>
              <w:t>.</w:t>
            </w:r>
          </w:p>
        </w:tc>
      </w:tr>
      <w:tr w:rsidR="00113CE6" w:rsidRPr="00B144D3" w14:paraId="7703276B" w14:textId="77777777" w:rsidTr="00DE32C9">
        <w:trPr>
          <w:trHeight w:val="368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08E22052" w14:textId="77777777" w:rsidR="00113CE6" w:rsidRPr="00F14178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F14178">
              <w:rPr>
                <w:rFonts w:asciiTheme="majorHAnsi" w:hAnsiTheme="majorHAnsi" w:cs="Times New Roman"/>
                <w:caps/>
                <w:sz w:val="21"/>
                <w:szCs w:val="21"/>
              </w:rPr>
              <w:t>Assunto: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65FEB218" w14:textId="7955C7CA" w:rsidR="00113CE6" w:rsidRPr="00F14178" w:rsidRDefault="004F7F5F" w:rsidP="000D2BF9">
            <w:pPr>
              <w:suppressLineNumbers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4F7F5F">
              <w:rPr>
                <w:rFonts w:asciiTheme="majorHAnsi" w:hAnsiTheme="majorHAnsi" w:cs="Times New Roman"/>
                <w:b/>
                <w:sz w:val="21"/>
                <w:szCs w:val="21"/>
              </w:rPr>
              <w:t>IMPUGNAÇÃO DE EDITAL</w:t>
            </w:r>
          </w:p>
        </w:tc>
      </w:tr>
      <w:tr w:rsidR="00113CE6" w:rsidRPr="00B144D3" w14:paraId="22EE8660" w14:textId="77777777" w:rsidTr="00584354">
        <w:trPr>
          <w:trHeight w:val="90"/>
          <w:jc w:val="center"/>
        </w:trPr>
        <w:tc>
          <w:tcPr>
            <w:tcW w:w="9639" w:type="dxa"/>
            <w:gridSpan w:val="2"/>
            <w:tcBorders>
              <w:bottom w:val="single" w:sz="12" w:space="0" w:color="auto"/>
            </w:tcBorders>
            <w:vAlign w:val="center"/>
          </w:tcPr>
          <w:p w14:paraId="4F0C38DE" w14:textId="77777777" w:rsidR="00113CE6" w:rsidRPr="00E61C23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4F7F5F" w14:paraId="7B1C8ED6" w14:textId="77777777" w:rsidTr="00584354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3A5CFAA" w14:textId="04B4EE1E" w:rsidR="00113CE6" w:rsidRPr="00F14178" w:rsidRDefault="00113CE6" w:rsidP="00C14522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14178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DELIBERAÇÃO </w:t>
            </w:r>
            <w:r w:rsidR="005C366A" w:rsidRPr="00F14178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Nº </w:t>
            </w:r>
            <w:r w:rsidR="00C67C35" w:rsidRPr="00F14178">
              <w:rPr>
                <w:rFonts w:asciiTheme="majorHAnsi" w:hAnsiTheme="majorHAnsi" w:cs="Times New Roman"/>
                <w:b/>
                <w:sz w:val="24"/>
                <w:szCs w:val="24"/>
              </w:rPr>
              <w:t>16</w:t>
            </w:r>
            <w:r w:rsidR="00D8166B" w:rsidRPr="00F14178">
              <w:rPr>
                <w:rFonts w:asciiTheme="majorHAnsi" w:hAnsiTheme="majorHAnsi" w:cs="Times New Roman"/>
                <w:b/>
                <w:sz w:val="24"/>
                <w:szCs w:val="24"/>
              </w:rPr>
              <w:t>6.</w:t>
            </w:r>
            <w:r w:rsidR="009C7D94">
              <w:rPr>
                <w:rFonts w:asciiTheme="majorHAnsi" w:hAnsiTheme="majorHAnsi" w:cs="Times New Roman"/>
                <w:b/>
                <w:sz w:val="24"/>
                <w:szCs w:val="24"/>
              </w:rPr>
              <w:t>5.1</w:t>
            </w:r>
            <w:r w:rsidR="005C366A" w:rsidRPr="00F14178">
              <w:rPr>
                <w:rFonts w:asciiTheme="majorHAnsi" w:hAnsiTheme="majorHAnsi" w:cs="Times New Roman"/>
                <w:b/>
                <w:sz w:val="24"/>
                <w:szCs w:val="24"/>
              </w:rPr>
              <w:t>/</w:t>
            </w:r>
            <w:r w:rsidR="00F0304C" w:rsidRPr="00F14178">
              <w:rPr>
                <w:rFonts w:asciiTheme="majorHAnsi" w:hAnsiTheme="majorHAnsi" w:cs="Times New Roman"/>
                <w:b/>
                <w:sz w:val="24"/>
                <w:szCs w:val="24"/>
              </w:rPr>
              <w:t>20</w:t>
            </w:r>
            <w:r w:rsidR="00E61C23" w:rsidRPr="00F14178">
              <w:rPr>
                <w:rFonts w:asciiTheme="majorHAnsi" w:hAnsiTheme="majorHAnsi" w:cs="Times New Roman"/>
                <w:b/>
                <w:sz w:val="24"/>
                <w:szCs w:val="24"/>
              </w:rPr>
              <w:t>20</w:t>
            </w:r>
            <w:r w:rsidR="005C366A" w:rsidRPr="00F14178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r w:rsidR="005C366A" w:rsidRPr="00F14178">
              <w:rPr>
                <w:rFonts w:cs="Times New Roman"/>
                <w:b/>
                <w:sz w:val="24"/>
                <w:szCs w:val="24"/>
              </w:rPr>
              <w:t xml:space="preserve">– </w:t>
            </w:r>
            <w:r w:rsidR="005C366A" w:rsidRPr="00F14178">
              <w:rPr>
                <w:rFonts w:asciiTheme="majorHAnsi" w:hAnsiTheme="majorHAnsi" w:cs="Times New Roman"/>
                <w:b/>
                <w:sz w:val="24"/>
                <w:szCs w:val="24"/>
              </w:rPr>
              <w:t>CEP-CAU/MG</w:t>
            </w:r>
          </w:p>
        </w:tc>
      </w:tr>
    </w:tbl>
    <w:p w14:paraId="11A09F08" w14:textId="77777777" w:rsidR="00521E0B" w:rsidRPr="00B144D3" w:rsidRDefault="00521E0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14:paraId="0DC8DAE5" w14:textId="4C9FA676" w:rsidR="00C14522" w:rsidRPr="00C67C35" w:rsidRDefault="00C67C35" w:rsidP="00C14522">
      <w:pPr>
        <w:jc w:val="both"/>
        <w:rPr>
          <w:rFonts w:asciiTheme="majorHAnsi" w:hAnsiTheme="majorHAnsi" w:cs="Times New Roman"/>
          <w:lang w:val="pt-BR"/>
        </w:rPr>
      </w:pPr>
      <w:bookmarkStart w:id="0" w:name="_Hlk51936876"/>
      <w:r w:rsidRPr="00C67C35">
        <w:rPr>
          <w:rFonts w:asciiTheme="majorHAnsi" w:hAnsiTheme="majorHAnsi" w:cs="Times New Roman"/>
          <w:lang w:val="pt-BR"/>
        </w:rPr>
        <w:t xml:space="preserve">A COMISSÃO DE EXERCÍCIO PROFISSIONAL – CEP-CAU/MG, reunida ordinariamente em ambiente virtual, através de videoconferência, no dia </w:t>
      </w:r>
      <w:r w:rsidR="00FE37DD">
        <w:rPr>
          <w:rFonts w:asciiTheme="majorHAnsi" w:hAnsiTheme="majorHAnsi" w:cs="Times New Roman"/>
          <w:lang w:val="pt-BR"/>
        </w:rPr>
        <w:t>22</w:t>
      </w:r>
      <w:r w:rsidRPr="00C67C35">
        <w:rPr>
          <w:rFonts w:asciiTheme="majorHAnsi" w:hAnsiTheme="majorHAnsi" w:cs="Times New Roman"/>
          <w:lang w:val="pt-BR"/>
        </w:rPr>
        <w:t xml:space="preserve"> de </w:t>
      </w:r>
      <w:r w:rsidR="00FE37DD">
        <w:rPr>
          <w:rFonts w:asciiTheme="majorHAnsi" w:hAnsiTheme="majorHAnsi" w:cs="Times New Roman"/>
          <w:lang w:val="pt-BR"/>
        </w:rPr>
        <w:t>setembro</w:t>
      </w:r>
      <w:r w:rsidR="002B7732">
        <w:rPr>
          <w:rFonts w:asciiTheme="majorHAnsi" w:hAnsiTheme="majorHAnsi" w:cs="Times New Roman"/>
          <w:lang w:val="pt-BR"/>
        </w:rPr>
        <w:t xml:space="preserve"> de</w:t>
      </w:r>
      <w:r w:rsidRPr="00C67C35">
        <w:rPr>
          <w:rFonts w:asciiTheme="majorHAnsi" w:hAnsiTheme="majorHAnsi" w:cs="Times New Roman"/>
          <w:lang w:val="pt-BR"/>
        </w:rPr>
        <w:t xml:space="preserve"> 2020, após análise do assunto em epígrafe, no uso das competências que lhe conferem o Regimento Interno do CAU/MG, em especial:</w:t>
      </w:r>
    </w:p>
    <w:bookmarkEnd w:id="0"/>
    <w:p w14:paraId="4FFBA11B" w14:textId="77777777" w:rsidR="00887C68" w:rsidRDefault="00887C68" w:rsidP="00887C68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CD580C1" w14:textId="7FE6B005" w:rsidR="00887C68" w:rsidRPr="00887C68" w:rsidRDefault="00887C68" w:rsidP="00887C68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887C68">
        <w:rPr>
          <w:rFonts w:asciiTheme="majorHAnsi" w:hAnsiTheme="majorHAnsi" w:cs="Times New Roman"/>
          <w:lang w:val="pt-BR"/>
        </w:rPr>
        <w:t>Considerando o Art. 96 do Regimento Interno do CAU/MG:</w:t>
      </w:r>
    </w:p>
    <w:p w14:paraId="6CDB451A" w14:textId="77777777" w:rsidR="00FE37DD" w:rsidRPr="00B144D3" w:rsidRDefault="00FE37DD" w:rsidP="00887C68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14:paraId="02BE9F56" w14:textId="707CACD1" w:rsidR="00C67C35" w:rsidRDefault="00C67C35" w:rsidP="00C67C35">
      <w:pPr>
        <w:widowControl/>
        <w:suppressLineNumbers/>
        <w:spacing w:line="276" w:lineRule="auto"/>
        <w:ind w:left="2880"/>
        <w:jc w:val="both"/>
        <w:rPr>
          <w:rFonts w:ascii="Cambria" w:hAnsi="Cambria" w:cs="Times New Roman"/>
          <w:i/>
          <w:lang w:val="pt-BR"/>
        </w:rPr>
      </w:pPr>
      <w:r w:rsidRPr="00C67C35">
        <w:rPr>
          <w:rFonts w:ascii="Cambria" w:hAnsi="Cambria" w:cs="Times New Roman"/>
          <w:i/>
          <w:lang w:val="pt-BR"/>
        </w:rPr>
        <w:t>Art. 96. Para cumprir a finalidade de zelar pela orientação e fiscalização do exercício da Arquitetura e Urbanismo, competirá à Comissão de Exercício Profissional do CAU/MG (CEP-CAU/MG), no âmbito de sua competência:</w:t>
      </w:r>
    </w:p>
    <w:p w14:paraId="79FEC9DB" w14:textId="5AD81ED4" w:rsidR="00B144D3" w:rsidRDefault="00B144D3" w:rsidP="00C67C35">
      <w:pPr>
        <w:widowControl/>
        <w:suppressLineNumbers/>
        <w:spacing w:line="276" w:lineRule="auto"/>
        <w:ind w:left="2880"/>
        <w:jc w:val="both"/>
        <w:rPr>
          <w:rFonts w:ascii="Cambria" w:hAnsi="Cambria" w:cs="Times New Roman"/>
          <w:i/>
          <w:lang w:val="pt-BR"/>
        </w:rPr>
      </w:pPr>
      <w:r>
        <w:rPr>
          <w:rFonts w:ascii="Cambria" w:hAnsi="Cambria" w:cs="Times New Roman"/>
          <w:i/>
          <w:lang w:val="pt-BR"/>
        </w:rPr>
        <w:t>(...)</w:t>
      </w:r>
    </w:p>
    <w:p w14:paraId="569D8251" w14:textId="77777777" w:rsidR="004F7F5F" w:rsidRPr="004F7F5F" w:rsidRDefault="004F7F5F" w:rsidP="004F7F5F">
      <w:pPr>
        <w:widowControl/>
        <w:suppressLineNumbers/>
        <w:spacing w:line="276" w:lineRule="auto"/>
        <w:ind w:left="2880"/>
        <w:jc w:val="both"/>
        <w:rPr>
          <w:rFonts w:ascii="Cambria" w:hAnsi="Cambria" w:cs="Times New Roman"/>
          <w:i/>
          <w:lang w:val="pt-BR"/>
        </w:rPr>
      </w:pPr>
      <w:r w:rsidRPr="004F7F5F">
        <w:rPr>
          <w:rFonts w:ascii="Cambria" w:hAnsi="Cambria" w:cs="Times New Roman"/>
          <w:i/>
          <w:lang w:val="pt-BR"/>
        </w:rPr>
        <w:t>VII - propor, apreciar e deliberar, em consonância com os atos já normatizados pelo CAU/BR, sobre:</w:t>
      </w:r>
    </w:p>
    <w:p w14:paraId="0611A580" w14:textId="53C2DF5B" w:rsidR="004F7F5F" w:rsidRDefault="004F7F5F" w:rsidP="004F7F5F">
      <w:pPr>
        <w:pStyle w:val="PargrafodaLista"/>
        <w:widowControl/>
        <w:numPr>
          <w:ilvl w:val="0"/>
          <w:numId w:val="40"/>
        </w:numPr>
        <w:suppressLineNumbers/>
        <w:spacing w:line="276" w:lineRule="auto"/>
        <w:rPr>
          <w:rFonts w:ascii="Cambria" w:hAnsi="Cambria" w:cs="Times New Roman"/>
          <w:i/>
          <w:lang w:val="pt-BR"/>
        </w:rPr>
      </w:pPr>
      <w:r w:rsidRPr="004F7F5F">
        <w:rPr>
          <w:rFonts w:ascii="Cambria" w:hAnsi="Cambria" w:cs="Times New Roman"/>
          <w:i/>
          <w:lang w:val="pt-BR"/>
        </w:rPr>
        <w:t>ações de fiscalização;</w:t>
      </w:r>
    </w:p>
    <w:p w14:paraId="75FF9121" w14:textId="0CE49091" w:rsidR="004F7F5F" w:rsidRDefault="004F7F5F" w:rsidP="004F7F5F">
      <w:pPr>
        <w:widowControl/>
        <w:suppressLineNumbers/>
        <w:spacing w:line="276" w:lineRule="auto"/>
        <w:ind w:left="2880"/>
        <w:rPr>
          <w:rFonts w:ascii="Cambria" w:hAnsi="Cambria" w:cs="Times New Roman"/>
          <w:i/>
          <w:lang w:val="pt-BR"/>
        </w:rPr>
      </w:pPr>
      <w:r>
        <w:rPr>
          <w:rFonts w:ascii="Cambria" w:hAnsi="Cambria" w:cs="Times New Roman"/>
          <w:i/>
          <w:lang w:val="pt-BR"/>
        </w:rPr>
        <w:t>(...)</w:t>
      </w:r>
    </w:p>
    <w:p w14:paraId="378AD2AF" w14:textId="002417FF" w:rsidR="004F7F5F" w:rsidRPr="004F7F5F" w:rsidRDefault="004F7F5F" w:rsidP="004F7F5F">
      <w:pPr>
        <w:widowControl/>
        <w:suppressLineNumbers/>
        <w:spacing w:line="276" w:lineRule="auto"/>
        <w:ind w:left="2880"/>
        <w:rPr>
          <w:rFonts w:ascii="Cambria" w:hAnsi="Cambria" w:cs="Times New Roman"/>
          <w:i/>
          <w:lang w:val="pt-BR"/>
        </w:rPr>
      </w:pPr>
      <w:r w:rsidRPr="004F7F5F">
        <w:rPr>
          <w:rFonts w:ascii="Cambria" w:hAnsi="Cambria" w:cs="Times New Roman"/>
          <w:i/>
          <w:lang w:val="pt-BR"/>
        </w:rPr>
        <w:t xml:space="preserve">X - </w:t>
      </w:r>
      <w:proofErr w:type="gramStart"/>
      <w:r w:rsidRPr="004F7F5F">
        <w:rPr>
          <w:rFonts w:ascii="Cambria" w:hAnsi="Cambria" w:cs="Times New Roman"/>
          <w:i/>
          <w:lang w:val="pt-BR"/>
        </w:rPr>
        <w:t>propor</w:t>
      </w:r>
      <w:proofErr w:type="gramEnd"/>
      <w:r w:rsidRPr="004F7F5F">
        <w:rPr>
          <w:rFonts w:ascii="Cambria" w:hAnsi="Cambria" w:cs="Times New Roman"/>
          <w:i/>
          <w:lang w:val="pt-BR"/>
        </w:rPr>
        <w:t>, apreciar e deliberar sobre apuração de irregularidades e responsabilidades relacionadas aos aspectos de exercício profissional, no âmbito de sua competência; e</w:t>
      </w:r>
    </w:p>
    <w:p w14:paraId="54E511AA" w14:textId="77777777" w:rsidR="00FE37DD" w:rsidRDefault="00FE37DD" w:rsidP="007C6F7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71F3C85C" w14:textId="769D0FB2" w:rsidR="00D8166B" w:rsidRPr="00D8166B" w:rsidRDefault="00B8018D" w:rsidP="007C6F7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D8166B">
        <w:rPr>
          <w:rFonts w:asciiTheme="majorHAnsi" w:hAnsiTheme="majorHAnsi" w:cs="Times New Roman"/>
          <w:lang w:val="pt-BR"/>
        </w:rPr>
        <w:t xml:space="preserve">Considerando </w:t>
      </w:r>
      <w:r w:rsidR="00D8166B" w:rsidRPr="00D8166B">
        <w:rPr>
          <w:rFonts w:asciiTheme="majorHAnsi" w:hAnsiTheme="majorHAnsi" w:cs="Times New Roman"/>
          <w:lang w:val="pt-BR"/>
        </w:rPr>
        <w:t xml:space="preserve">o disposto na Resolução CAU/BR </w:t>
      </w:r>
      <w:r w:rsidR="004F7F5F">
        <w:rPr>
          <w:rFonts w:asciiTheme="majorHAnsi" w:hAnsiTheme="majorHAnsi" w:cs="Times New Roman"/>
          <w:lang w:val="pt-BR"/>
        </w:rPr>
        <w:t>3</w:t>
      </w:r>
      <w:r w:rsidR="00D8166B" w:rsidRPr="00D8166B">
        <w:rPr>
          <w:rFonts w:asciiTheme="majorHAnsi" w:hAnsiTheme="majorHAnsi" w:cs="Times New Roman"/>
          <w:lang w:val="pt-BR"/>
        </w:rPr>
        <w:t>8/2012:</w:t>
      </w:r>
    </w:p>
    <w:p w14:paraId="14D20666" w14:textId="77777777" w:rsidR="00D8166B" w:rsidRPr="00B144D3" w:rsidRDefault="00D8166B" w:rsidP="007C6F7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highlight w:val="yellow"/>
          <w:lang w:val="pt-BR"/>
        </w:rPr>
      </w:pPr>
    </w:p>
    <w:p w14:paraId="1FF12C82" w14:textId="77777777" w:rsidR="004F7F5F" w:rsidRDefault="004F7F5F" w:rsidP="00D8166B">
      <w:pPr>
        <w:widowControl/>
        <w:suppressLineNumbers/>
        <w:spacing w:line="276" w:lineRule="auto"/>
        <w:ind w:left="2880"/>
        <w:jc w:val="both"/>
        <w:rPr>
          <w:rFonts w:ascii="Cambria" w:hAnsi="Cambria" w:cs="Times New Roman"/>
          <w:i/>
          <w:lang w:val="pt-BR"/>
        </w:rPr>
      </w:pPr>
      <w:r w:rsidRPr="004F7F5F">
        <w:rPr>
          <w:rFonts w:ascii="Cambria" w:hAnsi="Cambria" w:cs="Times New Roman"/>
          <w:i/>
          <w:lang w:val="pt-BR"/>
        </w:rPr>
        <w:t>Art. 7° O não cumprimento da legislação sobre o Salário Mínimo Profissional detectado pelos CAU/UF importará na notificação da pessoa física ou pessoa jurídica contratante, por infringência à Lei n° 4.950-A, de 1966, devendo ser fixado o prazo de 10 (dez) dias para a regularização da situação.</w:t>
      </w:r>
      <w:r w:rsidRPr="004F7F5F">
        <w:rPr>
          <w:rFonts w:ascii="Cambria" w:hAnsi="Cambria" w:cs="Times New Roman"/>
          <w:i/>
          <w:lang w:val="pt-BR"/>
        </w:rPr>
        <w:t xml:space="preserve"> </w:t>
      </w:r>
    </w:p>
    <w:p w14:paraId="5B466BF7" w14:textId="77777777" w:rsidR="00D8166B" w:rsidRPr="00D8166B" w:rsidRDefault="00D8166B" w:rsidP="007C6F7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1B7DF1CD" w14:textId="4D6F046F" w:rsidR="009C7D94" w:rsidRDefault="00D8166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D8166B">
        <w:rPr>
          <w:rFonts w:asciiTheme="majorHAnsi" w:hAnsiTheme="majorHAnsi" w:cs="Times New Roman"/>
          <w:lang w:val="pt-BR"/>
        </w:rPr>
        <w:t>C</w:t>
      </w:r>
      <w:r w:rsidR="00B8018D" w:rsidRPr="00D8166B">
        <w:rPr>
          <w:rFonts w:asciiTheme="majorHAnsi" w:hAnsiTheme="majorHAnsi" w:cs="Times New Roman"/>
          <w:lang w:val="pt-BR"/>
        </w:rPr>
        <w:t>onsiderando</w:t>
      </w:r>
      <w:r w:rsidR="009C7D94">
        <w:rPr>
          <w:rFonts w:asciiTheme="majorHAnsi" w:hAnsiTheme="majorHAnsi" w:cs="Times New Roman"/>
          <w:lang w:val="pt-BR"/>
        </w:rPr>
        <w:t xml:space="preserve"> denúncia recebida através do </w:t>
      </w:r>
      <w:r w:rsidR="009C7D94" w:rsidRPr="009C7D94">
        <w:rPr>
          <w:rFonts w:asciiTheme="majorHAnsi" w:hAnsiTheme="majorHAnsi" w:cs="Times New Roman"/>
          <w:lang w:val="pt-BR"/>
        </w:rPr>
        <w:t xml:space="preserve">protocolo </w:t>
      </w:r>
      <w:r w:rsidR="009C7D94" w:rsidRPr="009C7D94">
        <w:rPr>
          <w:rFonts w:asciiTheme="majorHAnsi" w:hAnsiTheme="majorHAnsi" w:cs="Times New Roman"/>
          <w:lang w:val="pt-BR"/>
        </w:rPr>
        <w:t>1174463</w:t>
      </w:r>
      <w:r w:rsidR="009C7D94">
        <w:rPr>
          <w:rFonts w:asciiTheme="majorHAnsi" w:hAnsiTheme="majorHAnsi" w:cs="Times New Roman"/>
          <w:lang w:val="pt-BR"/>
        </w:rPr>
        <w:t>/2020, relativa ao</w:t>
      </w:r>
      <w:r w:rsidR="004F7F5F" w:rsidRPr="004F7F5F">
        <w:rPr>
          <w:rFonts w:asciiTheme="majorHAnsi" w:hAnsiTheme="majorHAnsi" w:cs="Times New Roman"/>
          <w:lang w:val="pt-BR"/>
        </w:rPr>
        <w:t xml:space="preserve"> Edital 01/2020 da Secretaria de Estado de Cultura e Turismo</w:t>
      </w:r>
      <w:r w:rsidR="009C7D94" w:rsidRPr="009C7D94">
        <w:rPr>
          <w:lang w:val="pt-BR"/>
        </w:rPr>
        <w:t xml:space="preserve"> </w:t>
      </w:r>
      <w:r w:rsidR="009C7D94" w:rsidRPr="009C7D94">
        <w:rPr>
          <w:rFonts w:asciiTheme="majorHAnsi" w:hAnsiTheme="majorHAnsi" w:cs="Times New Roman"/>
          <w:lang w:val="pt-BR"/>
        </w:rPr>
        <w:t>de Minas Gerais</w:t>
      </w:r>
      <w:r w:rsidR="004F7F5F" w:rsidRPr="004F7F5F">
        <w:rPr>
          <w:rFonts w:asciiTheme="majorHAnsi" w:hAnsiTheme="majorHAnsi" w:cs="Times New Roman"/>
          <w:lang w:val="pt-BR"/>
        </w:rPr>
        <w:t>, para contratação de arquitetos e urbanistas em regime celetista, com remuneração</w:t>
      </w:r>
      <w:r w:rsidR="009C7D94">
        <w:rPr>
          <w:rFonts w:asciiTheme="majorHAnsi" w:hAnsiTheme="majorHAnsi" w:cs="Times New Roman"/>
          <w:lang w:val="pt-BR"/>
        </w:rPr>
        <w:t xml:space="preserve"> abaixo do Salário Mínimo Profissional, estipulado pela Lei Federal 4.950-A/1966.</w:t>
      </w:r>
    </w:p>
    <w:p w14:paraId="4DCA7B60" w14:textId="77777777" w:rsidR="009C7D94" w:rsidRDefault="009C7D94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36DE2973" w14:textId="0449C016" w:rsidR="004F7F5F" w:rsidRDefault="004F7F5F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1C5AD114" w14:textId="6313BD5E" w:rsidR="009C7D94" w:rsidRDefault="009C7D94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0754BC8B" w14:textId="58D1E62E" w:rsidR="009C7D94" w:rsidRDefault="009C7D94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077849B5" w14:textId="2CB053CF" w:rsidR="009C7D94" w:rsidRDefault="009C7D94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038C08BD" w14:textId="2E37FAA6" w:rsidR="009C7D94" w:rsidRDefault="009C7D94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349790CA" w14:textId="359A7119" w:rsidR="009C7D94" w:rsidRDefault="009C7D94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00F18C26" w14:textId="4D9A4CE5" w:rsidR="009C7D94" w:rsidRDefault="009C7D94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3384C4C9" w14:textId="077E1EED" w:rsidR="009C7D94" w:rsidRDefault="009C7D94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0C751DA7" w14:textId="03FF41F3" w:rsidR="009C7D94" w:rsidRDefault="009C7D94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7291B62E" w14:textId="77777777" w:rsidR="009C7D94" w:rsidRDefault="009C7D94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193CEF98" w14:textId="77777777" w:rsidR="004F7F5F" w:rsidRDefault="004F7F5F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56524D17" w14:textId="42B57A0B" w:rsidR="0008559A" w:rsidRDefault="0008559A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C67C35">
        <w:rPr>
          <w:rFonts w:asciiTheme="majorHAnsi" w:hAnsiTheme="majorHAnsi" w:cs="Times New Roman"/>
          <w:b/>
          <w:lang w:val="pt-BR"/>
        </w:rPr>
        <w:t>DELIBER</w:t>
      </w:r>
      <w:r w:rsidR="00254188" w:rsidRPr="00C67C35">
        <w:rPr>
          <w:rFonts w:asciiTheme="majorHAnsi" w:hAnsiTheme="majorHAnsi" w:cs="Times New Roman"/>
          <w:b/>
          <w:lang w:val="pt-BR"/>
        </w:rPr>
        <w:t>OU</w:t>
      </w:r>
    </w:p>
    <w:p w14:paraId="4717C88B" w14:textId="77777777" w:rsidR="009C7D94" w:rsidRPr="00C67C35" w:rsidRDefault="009C7D94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54D40BAA" w14:textId="75BE5055" w:rsidR="009C7D94" w:rsidRDefault="009C7D94" w:rsidP="00393150">
      <w:pPr>
        <w:pStyle w:val="PargrafodaLista"/>
        <w:widowControl/>
        <w:numPr>
          <w:ilvl w:val="0"/>
          <w:numId w:val="30"/>
        </w:numPr>
        <w:suppressLineNumbers/>
        <w:spacing w:line="276" w:lineRule="auto"/>
        <w:rPr>
          <w:rFonts w:asciiTheme="majorHAnsi" w:hAnsiTheme="majorHAnsi" w:cs="Times New Roman"/>
          <w:lang w:val="pt-BR"/>
        </w:rPr>
      </w:pPr>
      <w:r w:rsidRPr="009C7D94">
        <w:rPr>
          <w:rFonts w:asciiTheme="majorHAnsi" w:hAnsiTheme="majorHAnsi" w:cs="Times New Roman"/>
          <w:lang w:val="pt-BR"/>
        </w:rPr>
        <w:t>O</w:t>
      </w:r>
      <w:r w:rsidRPr="009C7D94">
        <w:rPr>
          <w:rFonts w:asciiTheme="majorHAnsi" w:hAnsiTheme="majorHAnsi" w:cs="Times New Roman"/>
          <w:lang w:val="pt-BR"/>
        </w:rPr>
        <w:t xml:space="preserve">rientar </w:t>
      </w:r>
      <w:r>
        <w:rPr>
          <w:rFonts w:asciiTheme="majorHAnsi" w:hAnsiTheme="majorHAnsi" w:cs="Times New Roman"/>
          <w:lang w:val="pt-BR"/>
        </w:rPr>
        <w:t>a</w:t>
      </w:r>
      <w:r w:rsidRPr="009C7D94">
        <w:rPr>
          <w:rFonts w:asciiTheme="majorHAnsi" w:hAnsiTheme="majorHAnsi" w:cs="Times New Roman"/>
          <w:lang w:val="pt-BR"/>
        </w:rPr>
        <w:t xml:space="preserve"> Gerencia Técnica e de Fiscalização </w:t>
      </w:r>
      <w:r w:rsidRPr="009C7D94">
        <w:rPr>
          <w:rFonts w:asciiTheme="majorHAnsi" w:hAnsiTheme="majorHAnsi" w:cs="Times New Roman"/>
          <w:lang w:val="pt-BR"/>
        </w:rPr>
        <w:t>a</w:t>
      </w:r>
      <w:r w:rsidRPr="009C7D94">
        <w:rPr>
          <w:rFonts w:asciiTheme="majorHAnsi" w:hAnsiTheme="majorHAnsi" w:cs="Times New Roman"/>
          <w:lang w:val="pt-BR"/>
        </w:rPr>
        <w:t xml:space="preserve"> realizar a impugnação do certame</w:t>
      </w:r>
      <w:r w:rsidRPr="009C7D94">
        <w:rPr>
          <w:lang w:val="pt-BR"/>
        </w:rPr>
        <w:t xml:space="preserve"> </w:t>
      </w:r>
      <w:r>
        <w:rPr>
          <w:rFonts w:asciiTheme="majorHAnsi" w:hAnsiTheme="majorHAnsi" w:cs="Times New Roman"/>
          <w:lang w:val="pt-BR"/>
        </w:rPr>
        <w:t>regulado pelo</w:t>
      </w:r>
      <w:r w:rsidRPr="009C7D94">
        <w:rPr>
          <w:rFonts w:asciiTheme="majorHAnsi" w:hAnsiTheme="majorHAnsi" w:cs="Times New Roman"/>
          <w:lang w:val="pt-BR"/>
        </w:rPr>
        <w:t xml:space="preserve"> Edital 01/2020 da Secretaria de Estado de Cultura e Turismo</w:t>
      </w:r>
      <w:r>
        <w:rPr>
          <w:rFonts w:asciiTheme="majorHAnsi" w:hAnsiTheme="majorHAnsi" w:cs="Times New Roman"/>
          <w:lang w:val="pt-BR"/>
        </w:rPr>
        <w:t xml:space="preserve"> de Minas Gerais, com base na legislação em epígrafe.</w:t>
      </w:r>
    </w:p>
    <w:p w14:paraId="211CBF99" w14:textId="77777777" w:rsidR="009C7D94" w:rsidRDefault="009C7D94" w:rsidP="009C7D94">
      <w:pPr>
        <w:pStyle w:val="PargrafodaLista"/>
        <w:widowControl/>
        <w:suppressLineNumbers/>
        <w:spacing w:line="276" w:lineRule="auto"/>
        <w:ind w:left="720"/>
        <w:rPr>
          <w:rFonts w:asciiTheme="majorHAnsi" w:hAnsiTheme="majorHAnsi" w:cs="Times New Roman"/>
          <w:lang w:val="pt-BR"/>
        </w:rPr>
      </w:pPr>
    </w:p>
    <w:p w14:paraId="32C790C5" w14:textId="08B45C7F" w:rsidR="009C7D94" w:rsidRPr="009C7D94" w:rsidRDefault="009C7D94" w:rsidP="00393150">
      <w:pPr>
        <w:pStyle w:val="PargrafodaLista"/>
        <w:widowControl/>
        <w:numPr>
          <w:ilvl w:val="0"/>
          <w:numId w:val="30"/>
        </w:numPr>
        <w:suppressLineNumbers/>
        <w:spacing w:line="276" w:lineRule="auto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Informar a </w:t>
      </w:r>
      <w:r w:rsidRPr="009C7D94">
        <w:rPr>
          <w:rFonts w:asciiTheme="majorHAnsi" w:hAnsiTheme="majorHAnsi" w:cs="Times New Roman"/>
          <w:lang w:val="pt-BR"/>
        </w:rPr>
        <w:t>Gerencia Técnica e de Fiscalização</w:t>
      </w:r>
      <w:r>
        <w:rPr>
          <w:rFonts w:asciiTheme="majorHAnsi" w:hAnsiTheme="majorHAnsi" w:cs="Times New Roman"/>
          <w:lang w:val="pt-BR"/>
        </w:rPr>
        <w:t xml:space="preserve"> que, </w:t>
      </w:r>
      <w:r w:rsidRPr="009C7D94">
        <w:rPr>
          <w:rFonts w:asciiTheme="majorHAnsi" w:hAnsiTheme="majorHAnsi" w:cs="Times New Roman"/>
          <w:lang w:val="pt-BR"/>
        </w:rPr>
        <w:t xml:space="preserve">havendo omissão ou negativa de </w:t>
      </w:r>
      <w:r>
        <w:rPr>
          <w:rFonts w:asciiTheme="majorHAnsi" w:hAnsiTheme="majorHAnsi" w:cs="Times New Roman"/>
          <w:lang w:val="pt-BR"/>
        </w:rPr>
        <w:t>alteração</w:t>
      </w:r>
      <w:r w:rsidRPr="009C7D94">
        <w:rPr>
          <w:rFonts w:asciiTheme="majorHAnsi" w:hAnsiTheme="majorHAnsi" w:cs="Times New Roman"/>
          <w:lang w:val="pt-BR"/>
        </w:rPr>
        <w:t xml:space="preserve"> dos dados</w:t>
      </w:r>
      <w:r>
        <w:rPr>
          <w:rFonts w:asciiTheme="majorHAnsi" w:hAnsiTheme="majorHAnsi" w:cs="Times New Roman"/>
          <w:lang w:val="pt-BR"/>
        </w:rPr>
        <w:t xml:space="preserve"> do edital, </w:t>
      </w:r>
      <w:r w:rsidRPr="009C7D94">
        <w:rPr>
          <w:rFonts w:asciiTheme="majorHAnsi" w:hAnsiTheme="majorHAnsi" w:cs="Times New Roman"/>
          <w:lang w:val="pt-BR"/>
        </w:rPr>
        <w:t>encaminhar o caso</w:t>
      </w:r>
      <w:r>
        <w:rPr>
          <w:rFonts w:asciiTheme="majorHAnsi" w:hAnsiTheme="majorHAnsi" w:cs="Times New Roman"/>
          <w:lang w:val="pt-BR"/>
        </w:rPr>
        <w:t xml:space="preserve"> </w:t>
      </w:r>
      <w:r w:rsidRPr="009C7D94">
        <w:rPr>
          <w:rFonts w:asciiTheme="majorHAnsi" w:hAnsiTheme="majorHAnsi" w:cs="Times New Roman"/>
          <w:lang w:val="pt-BR"/>
        </w:rPr>
        <w:t>à Gerência Jurídica para análise de alternativas</w:t>
      </w:r>
      <w:r>
        <w:rPr>
          <w:rFonts w:asciiTheme="majorHAnsi" w:hAnsiTheme="majorHAnsi" w:cs="Times New Roman"/>
          <w:lang w:val="pt-BR"/>
        </w:rPr>
        <w:t xml:space="preserve"> e ajuizamento de ação</w:t>
      </w:r>
      <w:r w:rsidRPr="009C7D94">
        <w:rPr>
          <w:rFonts w:asciiTheme="majorHAnsi" w:hAnsiTheme="majorHAnsi" w:cs="Times New Roman"/>
          <w:lang w:val="pt-BR"/>
        </w:rPr>
        <w:t xml:space="preserve"> junto ao Poder Judiciário</w:t>
      </w:r>
      <w:r>
        <w:rPr>
          <w:rFonts w:asciiTheme="majorHAnsi" w:hAnsiTheme="majorHAnsi" w:cs="Times New Roman"/>
          <w:lang w:val="pt-BR"/>
        </w:rPr>
        <w:t>.</w:t>
      </w:r>
    </w:p>
    <w:p w14:paraId="15B9317C" w14:textId="77777777" w:rsidR="006C56EC" w:rsidRPr="006C56EC" w:rsidRDefault="006C56EC" w:rsidP="006C56EC">
      <w:pPr>
        <w:pStyle w:val="PargrafodaLista"/>
        <w:spacing w:line="276" w:lineRule="auto"/>
        <w:ind w:left="720"/>
        <w:rPr>
          <w:rFonts w:asciiTheme="majorHAnsi" w:hAnsiTheme="majorHAnsi" w:cs="Times New Roman"/>
          <w:lang w:val="pt-BR"/>
        </w:rPr>
      </w:pPr>
    </w:p>
    <w:p w14:paraId="0D98F1F1" w14:textId="3AFC3F9D" w:rsidR="00EB3D37" w:rsidRPr="00C67C35" w:rsidRDefault="00A4135F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  <w:r w:rsidRPr="00C67C35">
        <w:rPr>
          <w:rFonts w:asciiTheme="majorHAnsi" w:hAnsiTheme="majorHAnsi" w:cs="Times New Roman"/>
          <w:lang w:val="pt-BR"/>
        </w:rPr>
        <w:t xml:space="preserve">Belo Horizonte, </w:t>
      </w:r>
      <w:r w:rsidR="001C3D42">
        <w:rPr>
          <w:rFonts w:asciiTheme="majorHAnsi" w:hAnsiTheme="majorHAnsi" w:cs="Times New Roman"/>
          <w:lang w:val="pt-BR"/>
        </w:rPr>
        <w:t>22</w:t>
      </w:r>
      <w:r w:rsidR="002B7732" w:rsidRPr="002B7732">
        <w:rPr>
          <w:rFonts w:asciiTheme="majorHAnsi" w:hAnsiTheme="majorHAnsi" w:cs="Times New Roman"/>
          <w:lang w:val="pt-BR"/>
        </w:rPr>
        <w:t xml:space="preserve"> de </w:t>
      </w:r>
      <w:r w:rsidR="001C3D42">
        <w:rPr>
          <w:rFonts w:asciiTheme="majorHAnsi" w:hAnsiTheme="majorHAnsi" w:cs="Times New Roman"/>
          <w:lang w:val="pt-BR"/>
        </w:rPr>
        <w:t>setembro</w:t>
      </w:r>
      <w:r w:rsidR="002B7732" w:rsidRPr="002B7732">
        <w:rPr>
          <w:rFonts w:asciiTheme="majorHAnsi" w:hAnsiTheme="majorHAnsi" w:cs="Times New Roman"/>
          <w:lang w:val="pt-BR"/>
        </w:rPr>
        <w:t xml:space="preserve"> de 2020</w:t>
      </w:r>
      <w:r w:rsidR="00584354" w:rsidRPr="00C67C35">
        <w:rPr>
          <w:rFonts w:asciiTheme="majorHAnsi" w:hAnsiTheme="majorHAnsi" w:cs="Times New Roman"/>
          <w:lang w:val="pt-BR"/>
        </w:rPr>
        <w:t>.</w:t>
      </w:r>
    </w:p>
    <w:p w14:paraId="3F8665AB" w14:textId="77777777" w:rsidR="002A1031" w:rsidRPr="00E61C23" w:rsidRDefault="002A1031" w:rsidP="00C67C35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tbl>
      <w:tblPr>
        <w:tblStyle w:val="Tabelacomgrelha1"/>
        <w:tblW w:w="10284" w:type="dxa"/>
        <w:jc w:val="center"/>
        <w:tblLayout w:type="fixed"/>
        <w:tblLook w:val="04A0" w:firstRow="1" w:lastRow="0" w:firstColumn="1" w:lastColumn="0" w:noHBand="0" w:noVBand="1"/>
      </w:tblPr>
      <w:tblGrid>
        <w:gridCol w:w="4437"/>
        <w:gridCol w:w="5847"/>
      </w:tblGrid>
      <w:tr w:rsidR="000D2BF9" w:rsidRPr="004F7F5F" w14:paraId="2406BC38" w14:textId="77777777" w:rsidTr="00BE6DC5">
        <w:trPr>
          <w:trHeight w:val="539"/>
          <w:jc w:val="center"/>
        </w:trPr>
        <w:tc>
          <w:tcPr>
            <w:tcW w:w="10284" w:type="dxa"/>
            <w:gridSpan w:val="2"/>
            <w:shd w:val="clear" w:color="auto" w:fill="BFBFBF"/>
            <w:vAlign w:val="center"/>
          </w:tcPr>
          <w:p w14:paraId="21F73707" w14:textId="77777777" w:rsidR="000D2BF9" w:rsidRPr="00F32351" w:rsidRDefault="000D2BF9" w:rsidP="00746F58">
            <w:pPr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 w:rsidRPr="00F32351">
              <w:rPr>
                <w:rFonts w:asciiTheme="majorHAnsi" w:hAnsiTheme="majorHAnsi" w:cs="Times New Roman"/>
                <w:b/>
                <w:szCs w:val="20"/>
              </w:rPr>
              <w:t>COMISSÃO DE EXERCÍCIO PROFISSIONAL DO CAU/MG</w:t>
            </w:r>
            <w:r>
              <w:rPr>
                <w:rFonts w:asciiTheme="majorHAnsi" w:hAnsiTheme="majorHAnsi" w:cs="Times New Roman"/>
                <w:b/>
                <w:szCs w:val="20"/>
              </w:rPr>
              <w:t xml:space="preserve"> – VOTAÇÃO</w:t>
            </w:r>
          </w:p>
        </w:tc>
      </w:tr>
      <w:tr w:rsidR="000D2BF9" w:rsidRPr="00F0304C" w14:paraId="624ECDF1" w14:textId="77777777" w:rsidTr="00BE6DC5">
        <w:trPr>
          <w:trHeight w:val="539"/>
          <w:jc w:val="center"/>
        </w:trPr>
        <w:tc>
          <w:tcPr>
            <w:tcW w:w="4437" w:type="dxa"/>
            <w:shd w:val="clear" w:color="auto" w:fill="auto"/>
            <w:vAlign w:val="center"/>
          </w:tcPr>
          <w:p w14:paraId="316F7E6C" w14:textId="77777777" w:rsidR="000D2BF9" w:rsidRPr="00F0304C" w:rsidRDefault="000D2BF9" w:rsidP="00746F58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CONSELHEIRO(A) ESTADUAL</w:t>
            </w:r>
          </w:p>
        </w:tc>
        <w:tc>
          <w:tcPr>
            <w:tcW w:w="5847" w:type="dxa"/>
            <w:shd w:val="clear" w:color="auto" w:fill="auto"/>
            <w:vAlign w:val="center"/>
          </w:tcPr>
          <w:p w14:paraId="1D51B30D" w14:textId="77777777" w:rsidR="000D2BF9" w:rsidRPr="00F0304C" w:rsidRDefault="000D2BF9" w:rsidP="00746F58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ASSINATURA</w:t>
            </w:r>
          </w:p>
        </w:tc>
      </w:tr>
      <w:tr w:rsidR="000D2BF9" w:rsidRPr="004F7F5F" w14:paraId="62AEDE95" w14:textId="77777777" w:rsidTr="00BE6DC5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14:paraId="043F76B0" w14:textId="77777777" w:rsidR="000D2BF9" w:rsidRPr="00F535C9" w:rsidRDefault="000D2BF9" w:rsidP="00746F58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Ademir Nogueira de Ávila</w:t>
            </w:r>
            <w:r w:rsidRPr="004F30A6">
              <w:rPr>
                <w:rFonts w:asciiTheme="majorHAnsi" w:hAnsiTheme="majorHAnsi" w:cs="Times New Roman"/>
                <w:sz w:val="18"/>
                <w:szCs w:val="21"/>
              </w:rPr>
              <w:t xml:space="preserve"> - </w:t>
            </w:r>
            <w:r w:rsidRPr="004F30A6">
              <w:rPr>
                <w:rFonts w:asciiTheme="majorHAnsi" w:hAnsiTheme="majorHAnsi" w:cs="Times New Roman"/>
                <w:i/>
                <w:sz w:val="18"/>
                <w:szCs w:val="21"/>
              </w:rPr>
              <w:t>Coord</w:t>
            </w:r>
            <w:r>
              <w:rPr>
                <w:rFonts w:asciiTheme="majorHAnsi" w:hAnsiTheme="majorHAnsi" w:cs="Times New Roman"/>
                <w:i/>
                <w:sz w:val="18"/>
                <w:szCs w:val="21"/>
              </w:rPr>
              <w:t>enador</w:t>
            </w:r>
          </w:p>
          <w:p w14:paraId="11B8F324" w14:textId="77777777" w:rsidR="000D2BF9" w:rsidRPr="00F0304C" w:rsidRDefault="000D2BF9" w:rsidP="000D2BF9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[</w:t>
            </w:r>
            <w:r w:rsidRPr="000D2BF9">
              <w:rPr>
                <w:rFonts w:asciiTheme="majorHAnsi" w:hAnsiTheme="majorHAnsi" w:cs="Times New Roman"/>
                <w:i/>
                <w:sz w:val="18"/>
                <w:szCs w:val="17"/>
              </w:rPr>
              <w:t>vago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]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14:paraId="7F545E34" w14:textId="77777777" w:rsidR="000D2BF9" w:rsidRPr="00F0304C" w:rsidRDefault="000D2BF9" w:rsidP="00746F58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665A0" w:rsidRPr="004F7F5F" w14:paraId="1DF7FF3A" w14:textId="77777777" w:rsidTr="00BE6DC5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14:paraId="699DF755" w14:textId="77777777" w:rsidR="00A665A0" w:rsidRPr="00F535C9" w:rsidRDefault="00A665A0" w:rsidP="00A665A0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M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 xml:space="preserve">aria Edwiges Sobreira Leal </w:t>
            </w:r>
            <w:r>
              <w:rPr>
                <w:rFonts w:asciiTheme="majorHAnsi" w:hAnsiTheme="majorHAnsi" w:cs="Times New Roman"/>
                <w:i/>
                <w:sz w:val="18"/>
                <w:szCs w:val="18"/>
              </w:rPr>
              <w:t>Coord. Adjunta</w:t>
            </w:r>
          </w:p>
          <w:p w14:paraId="6C2665B9" w14:textId="77777777" w:rsidR="00A665A0" w:rsidRPr="00F535C9" w:rsidRDefault="00A665A0" w:rsidP="00A665A0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Patricia Elizabeth Ferreira Gomes Barbosa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)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14:paraId="18194EFD" w14:textId="77777777" w:rsidR="00A665A0" w:rsidRPr="00F0304C" w:rsidRDefault="00A665A0" w:rsidP="00746F58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D2BF9" w:rsidRPr="004F7F5F" w14:paraId="57D3C3D3" w14:textId="77777777" w:rsidTr="00BE6DC5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14:paraId="4E071A34" w14:textId="77777777" w:rsidR="000D2BF9" w:rsidRPr="00900610" w:rsidRDefault="000D2BF9" w:rsidP="00746F58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</w:rPr>
            </w:pPr>
            <w:r w:rsidRPr="00900610">
              <w:rPr>
                <w:rFonts w:asciiTheme="majorHAnsi" w:hAnsiTheme="majorHAnsi" w:cs="Times New Roman"/>
                <w:sz w:val="21"/>
                <w:szCs w:val="21"/>
              </w:rPr>
              <w:t xml:space="preserve">Ariel </w:t>
            </w:r>
            <w:proofErr w:type="spellStart"/>
            <w:r w:rsidRPr="00900610">
              <w:rPr>
                <w:rFonts w:asciiTheme="majorHAnsi" w:hAnsiTheme="majorHAnsi" w:cs="Times New Roman"/>
                <w:sz w:val="21"/>
                <w:szCs w:val="21"/>
              </w:rPr>
              <w:t>Luis</w:t>
            </w:r>
            <w:proofErr w:type="spellEnd"/>
            <w:r w:rsidRPr="00900610">
              <w:rPr>
                <w:rFonts w:asciiTheme="majorHAnsi" w:hAnsiTheme="majorHAnsi" w:cs="Times New Roman"/>
                <w:sz w:val="21"/>
                <w:szCs w:val="21"/>
              </w:rPr>
              <w:t xml:space="preserve"> Lazzarin</w:t>
            </w:r>
          </w:p>
          <w:p w14:paraId="01851755" w14:textId="77777777" w:rsidR="000D2BF9" w:rsidRPr="00F0304C" w:rsidRDefault="000D2BF9" w:rsidP="00746F58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</w:rPr>
            </w:pPr>
            <w:r w:rsidRPr="00900610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900610">
              <w:rPr>
                <w:rFonts w:asciiTheme="majorHAnsi" w:hAnsiTheme="majorHAnsi" w:cs="Times New Roman"/>
                <w:sz w:val="19"/>
                <w:szCs w:val="19"/>
              </w:rPr>
              <w:t xml:space="preserve">  Marcondes Nunes de Freitas (S)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14:paraId="69DCD492" w14:textId="77777777" w:rsidR="000D2BF9" w:rsidRPr="00F0304C" w:rsidRDefault="000D2BF9" w:rsidP="00746F58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D2BF9" w:rsidRPr="004F7F5F" w14:paraId="18B320C5" w14:textId="77777777" w:rsidTr="00BE6DC5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14:paraId="720C5256" w14:textId="77777777" w:rsidR="000D2BF9" w:rsidRDefault="000D2BF9" w:rsidP="00746F58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F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á</w:t>
            </w: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bio Almeida Vieira</w:t>
            </w:r>
          </w:p>
          <w:p w14:paraId="5DBFA188" w14:textId="77777777" w:rsidR="000D2BF9" w:rsidRPr="00436E1D" w:rsidRDefault="000D2BF9" w:rsidP="00746F58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>
              <w:rPr>
                <w:rFonts w:asciiTheme="majorHAnsi" w:hAnsiTheme="majorHAnsi" w:cs="Times New Roman"/>
                <w:sz w:val="18"/>
                <w:szCs w:val="17"/>
              </w:rPr>
              <w:t xml:space="preserve">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Regina </w:t>
            </w:r>
            <w:proofErr w:type="spellStart"/>
            <w:r w:rsidRPr="00F535C9">
              <w:rPr>
                <w:rFonts w:asciiTheme="majorHAnsi" w:hAnsiTheme="majorHAnsi" w:cs="Times New Roman"/>
                <w:sz w:val="18"/>
                <w:szCs w:val="17"/>
              </w:rPr>
              <w:t>Coeli</w:t>
            </w:r>
            <w:proofErr w:type="spellEnd"/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 Gouveia Varella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14:paraId="1BA4B4A7" w14:textId="77777777" w:rsidR="000D2BF9" w:rsidRPr="00F0304C" w:rsidRDefault="000D2BF9" w:rsidP="00746F58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14:paraId="2AFCDE97" w14:textId="77777777" w:rsidR="000871A5" w:rsidRPr="00A665A0" w:rsidRDefault="000871A5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u w:val="single"/>
          <w:lang w:val="pt-BR"/>
        </w:rPr>
      </w:pPr>
    </w:p>
    <w:sectPr w:rsidR="000871A5" w:rsidRPr="00A665A0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8ED8D" w14:textId="77777777" w:rsidR="000F3C6C" w:rsidRDefault="000F3C6C" w:rsidP="007E22C9">
      <w:r>
        <w:separator/>
      </w:r>
    </w:p>
  </w:endnote>
  <w:endnote w:type="continuationSeparator" w:id="0">
    <w:p w14:paraId="1EA186D0" w14:textId="77777777" w:rsidR="000F3C6C" w:rsidRDefault="000F3C6C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3546B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768F1" w14:textId="77777777" w:rsidR="000F3C6C" w:rsidRDefault="000F3C6C" w:rsidP="007E22C9">
      <w:r>
        <w:separator/>
      </w:r>
    </w:p>
  </w:footnote>
  <w:footnote w:type="continuationSeparator" w:id="0">
    <w:p w14:paraId="4633B6A2" w14:textId="77777777" w:rsidR="000F3C6C" w:rsidRDefault="000F3C6C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4F23A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4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5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6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7" w15:restartNumberingAfterBreak="0">
    <w:nsid w:val="1753134C"/>
    <w:multiLevelType w:val="hybridMultilevel"/>
    <w:tmpl w:val="A9D02E7A"/>
    <w:lvl w:ilvl="0" w:tplc="9202F9D2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9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0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1" w15:restartNumberingAfterBreak="0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3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4" w15:restartNumberingAfterBreak="0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6" w15:restartNumberingAfterBreak="0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9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0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1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2" w15:restartNumberingAfterBreak="0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4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5" w15:restartNumberingAfterBreak="0">
    <w:nsid w:val="61AD6DF8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7" w15:restartNumberingAfterBreak="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FF5060"/>
    <w:multiLevelType w:val="hybridMultilevel"/>
    <w:tmpl w:val="375C1E40"/>
    <w:lvl w:ilvl="0" w:tplc="69544C3E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9" w15:restartNumberingAfterBreak="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1" w15:restartNumberingAfterBreak="0">
    <w:nsid w:val="73444E32"/>
    <w:multiLevelType w:val="hybridMultilevel"/>
    <w:tmpl w:val="2B84AE00"/>
    <w:lvl w:ilvl="0" w:tplc="0416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4" w15:restartNumberingAfterBreak="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307694"/>
    <w:multiLevelType w:val="hybridMultilevel"/>
    <w:tmpl w:val="C3728992"/>
    <w:lvl w:ilvl="0" w:tplc="04160005">
      <w:start w:val="1"/>
      <w:numFmt w:val="bullet"/>
      <w:lvlText w:val=""/>
      <w:lvlJc w:val="left"/>
      <w:pPr>
        <w:ind w:left="16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36" w15:restartNumberingAfterBreak="0">
    <w:nsid w:val="77DB5CA7"/>
    <w:multiLevelType w:val="hybridMultilevel"/>
    <w:tmpl w:val="964EC5C6"/>
    <w:lvl w:ilvl="0" w:tplc="2E68BCF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8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9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20"/>
  </w:num>
  <w:num w:numId="2">
    <w:abstractNumId w:val="38"/>
  </w:num>
  <w:num w:numId="3">
    <w:abstractNumId w:val="5"/>
  </w:num>
  <w:num w:numId="4">
    <w:abstractNumId w:val="19"/>
  </w:num>
  <w:num w:numId="5">
    <w:abstractNumId w:val="9"/>
  </w:num>
  <w:num w:numId="6">
    <w:abstractNumId w:val="4"/>
  </w:num>
  <w:num w:numId="7">
    <w:abstractNumId w:val="37"/>
  </w:num>
  <w:num w:numId="8">
    <w:abstractNumId w:val="1"/>
  </w:num>
  <w:num w:numId="9">
    <w:abstractNumId w:val="3"/>
  </w:num>
  <w:num w:numId="10">
    <w:abstractNumId w:val="18"/>
  </w:num>
  <w:num w:numId="11">
    <w:abstractNumId w:val="33"/>
  </w:num>
  <w:num w:numId="12">
    <w:abstractNumId w:val="10"/>
  </w:num>
  <w:num w:numId="13">
    <w:abstractNumId w:val="21"/>
  </w:num>
  <w:num w:numId="14">
    <w:abstractNumId w:val="39"/>
  </w:num>
  <w:num w:numId="15">
    <w:abstractNumId w:val="13"/>
  </w:num>
  <w:num w:numId="16">
    <w:abstractNumId w:val="30"/>
  </w:num>
  <w:num w:numId="17">
    <w:abstractNumId w:val="8"/>
  </w:num>
  <w:num w:numId="18">
    <w:abstractNumId w:val="15"/>
  </w:num>
  <w:num w:numId="19">
    <w:abstractNumId w:val="24"/>
  </w:num>
  <w:num w:numId="20">
    <w:abstractNumId w:val="12"/>
  </w:num>
  <w:num w:numId="21">
    <w:abstractNumId w:val="26"/>
  </w:num>
  <w:num w:numId="22">
    <w:abstractNumId w:val="0"/>
  </w:num>
  <w:num w:numId="23">
    <w:abstractNumId w:val="6"/>
  </w:num>
  <w:num w:numId="24">
    <w:abstractNumId w:val="34"/>
  </w:num>
  <w:num w:numId="25">
    <w:abstractNumId w:val="2"/>
  </w:num>
  <w:num w:numId="26">
    <w:abstractNumId w:val="27"/>
  </w:num>
  <w:num w:numId="27">
    <w:abstractNumId w:val="29"/>
  </w:num>
  <w:num w:numId="28">
    <w:abstractNumId w:val="23"/>
  </w:num>
  <w:num w:numId="29">
    <w:abstractNumId w:val="16"/>
  </w:num>
  <w:num w:numId="30">
    <w:abstractNumId w:val="17"/>
  </w:num>
  <w:num w:numId="31">
    <w:abstractNumId w:val="14"/>
  </w:num>
  <w:num w:numId="32">
    <w:abstractNumId w:val="11"/>
  </w:num>
  <w:num w:numId="33">
    <w:abstractNumId w:val="22"/>
  </w:num>
  <w:num w:numId="34">
    <w:abstractNumId w:val="32"/>
  </w:num>
  <w:num w:numId="35">
    <w:abstractNumId w:val="28"/>
  </w:num>
  <w:num w:numId="36">
    <w:abstractNumId w:val="35"/>
  </w:num>
  <w:num w:numId="37">
    <w:abstractNumId w:val="31"/>
  </w:num>
  <w:num w:numId="38">
    <w:abstractNumId w:val="36"/>
  </w:num>
  <w:num w:numId="39">
    <w:abstractNumId w:val="25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06B78"/>
    <w:rsid w:val="00047DD5"/>
    <w:rsid w:val="0005336D"/>
    <w:rsid w:val="00054997"/>
    <w:rsid w:val="000572E4"/>
    <w:rsid w:val="00072CAD"/>
    <w:rsid w:val="0007709F"/>
    <w:rsid w:val="0008559A"/>
    <w:rsid w:val="000871A5"/>
    <w:rsid w:val="000A094F"/>
    <w:rsid w:val="000A259B"/>
    <w:rsid w:val="000B0760"/>
    <w:rsid w:val="000B1835"/>
    <w:rsid w:val="000B3D02"/>
    <w:rsid w:val="000D2BF9"/>
    <w:rsid w:val="000D6007"/>
    <w:rsid w:val="000E79DB"/>
    <w:rsid w:val="000F204D"/>
    <w:rsid w:val="000F3838"/>
    <w:rsid w:val="000F3C6C"/>
    <w:rsid w:val="000F538A"/>
    <w:rsid w:val="00102BCC"/>
    <w:rsid w:val="00107335"/>
    <w:rsid w:val="00113CE6"/>
    <w:rsid w:val="0013397F"/>
    <w:rsid w:val="00145D50"/>
    <w:rsid w:val="001512FD"/>
    <w:rsid w:val="00160731"/>
    <w:rsid w:val="00167BC0"/>
    <w:rsid w:val="00176E51"/>
    <w:rsid w:val="001811CC"/>
    <w:rsid w:val="00182E2B"/>
    <w:rsid w:val="00191438"/>
    <w:rsid w:val="00196802"/>
    <w:rsid w:val="001A63D9"/>
    <w:rsid w:val="001A7EA3"/>
    <w:rsid w:val="001C3D42"/>
    <w:rsid w:val="001C4F4D"/>
    <w:rsid w:val="001E205C"/>
    <w:rsid w:val="001E790A"/>
    <w:rsid w:val="001F3E1A"/>
    <w:rsid w:val="001F79A8"/>
    <w:rsid w:val="0021111F"/>
    <w:rsid w:val="00211439"/>
    <w:rsid w:val="00225267"/>
    <w:rsid w:val="002322C9"/>
    <w:rsid w:val="002419CF"/>
    <w:rsid w:val="00254188"/>
    <w:rsid w:val="00254A9D"/>
    <w:rsid w:val="00266909"/>
    <w:rsid w:val="00275CFF"/>
    <w:rsid w:val="00282D54"/>
    <w:rsid w:val="0028590F"/>
    <w:rsid w:val="002A1031"/>
    <w:rsid w:val="002A23FF"/>
    <w:rsid w:val="002A551A"/>
    <w:rsid w:val="002B42D9"/>
    <w:rsid w:val="002B7732"/>
    <w:rsid w:val="002C7838"/>
    <w:rsid w:val="002D3276"/>
    <w:rsid w:val="002E07B7"/>
    <w:rsid w:val="002E21B1"/>
    <w:rsid w:val="002E7999"/>
    <w:rsid w:val="00317974"/>
    <w:rsid w:val="00342427"/>
    <w:rsid w:val="003507D7"/>
    <w:rsid w:val="003508F5"/>
    <w:rsid w:val="003559F2"/>
    <w:rsid w:val="00365686"/>
    <w:rsid w:val="00370790"/>
    <w:rsid w:val="00383161"/>
    <w:rsid w:val="003879AE"/>
    <w:rsid w:val="003A3415"/>
    <w:rsid w:val="003B521B"/>
    <w:rsid w:val="003C150E"/>
    <w:rsid w:val="003C3452"/>
    <w:rsid w:val="003C6DE1"/>
    <w:rsid w:val="003D331E"/>
    <w:rsid w:val="003D63BE"/>
    <w:rsid w:val="003E3682"/>
    <w:rsid w:val="003E6D01"/>
    <w:rsid w:val="003F14BF"/>
    <w:rsid w:val="003F4C5D"/>
    <w:rsid w:val="004164C8"/>
    <w:rsid w:val="00442F7E"/>
    <w:rsid w:val="004455E5"/>
    <w:rsid w:val="004461F1"/>
    <w:rsid w:val="00452713"/>
    <w:rsid w:val="00456FC0"/>
    <w:rsid w:val="00472F3B"/>
    <w:rsid w:val="00472FBB"/>
    <w:rsid w:val="00477BE7"/>
    <w:rsid w:val="004A1B48"/>
    <w:rsid w:val="004B733B"/>
    <w:rsid w:val="004E4C07"/>
    <w:rsid w:val="004F30A6"/>
    <w:rsid w:val="004F7471"/>
    <w:rsid w:val="004F7F5F"/>
    <w:rsid w:val="00514146"/>
    <w:rsid w:val="0051484F"/>
    <w:rsid w:val="00515CE3"/>
    <w:rsid w:val="00521E0B"/>
    <w:rsid w:val="005325EA"/>
    <w:rsid w:val="00534EF8"/>
    <w:rsid w:val="00542E03"/>
    <w:rsid w:val="00543310"/>
    <w:rsid w:val="005514F9"/>
    <w:rsid w:val="00553288"/>
    <w:rsid w:val="00561BF8"/>
    <w:rsid w:val="005632AD"/>
    <w:rsid w:val="0056620D"/>
    <w:rsid w:val="005711BC"/>
    <w:rsid w:val="0057329D"/>
    <w:rsid w:val="00584354"/>
    <w:rsid w:val="0059662F"/>
    <w:rsid w:val="005A0AFC"/>
    <w:rsid w:val="005C366A"/>
    <w:rsid w:val="005C6C3B"/>
    <w:rsid w:val="005D1468"/>
    <w:rsid w:val="005F3D29"/>
    <w:rsid w:val="005F704D"/>
    <w:rsid w:val="00600DD6"/>
    <w:rsid w:val="00601495"/>
    <w:rsid w:val="006207B9"/>
    <w:rsid w:val="00626459"/>
    <w:rsid w:val="00632110"/>
    <w:rsid w:val="006571F4"/>
    <w:rsid w:val="006773F2"/>
    <w:rsid w:val="00682DA6"/>
    <w:rsid w:val="006834B7"/>
    <w:rsid w:val="00690C50"/>
    <w:rsid w:val="00695C58"/>
    <w:rsid w:val="006A3927"/>
    <w:rsid w:val="006A5A2B"/>
    <w:rsid w:val="006C121A"/>
    <w:rsid w:val="006C56EC"/>
    <w:rsid w:val="006C7CF0"/>
    <w:rsid w:val="006D2BFF"/>
    <w:rsid w:val="006D3E06"/>
    <w:rsid w:val="00712340"/>
    <w:rsid w:val="00722E5D"/>
    <w:rsid w:val="007509AB"/>
    <w:rsid w:val="007740F7"/>
    <w:rsid w:val="00775760"/>
    <w:rsid w:val="007767A2"/>
    <w:rsid w:val="0079331E"/>
    <w:rsid w:val="007A7FC2"/>
    <w:rsid w:val="007B26D1"/>
    <w:rsid w:val="007B58FE"/>
    <w:rsid w:val="007B6C99"/>
    <w:rsid w:val="007C285D"/>
    <w:rsid w:val="007C4D25"/>
    <w:rsid w:val="007C6F77"/>
    <w:rsid w:val="007D5854"/>
    <w:rsid w:val="007E0096"/>
    <w:rsid w:val="007E22C9"/>
    <w:rsid w:val="007F461D"/>
    <w:rsid w:val="007F7F3C"/>
    <w:rsid w:val="00811CAD"/>
    <w:rsid w:val="008211CF"/>
    <w:rsid w:val="00824730"/>
    <w:rsid w:val="00831E38"/>
    <w:rsid w:val="00833B19"/>
    <w:rsid w:val="00844195"/>
    <w:rsid w:val="00856722"/>
    <w:rsid w:val="008772D4"/>
    <w:rsid w:val="008865D8"/>
    <w:rsid w:val="00887C68"/>
    <w:rsid w:val="00890823"/>
    <w:rsid w:val="00894F54"/>
    <w:rsid w:val="008C3F3D"/>
    <w:rsid w:val="008D4A78"/>
    <w:rsid w:val="008F4493"/>
    <w:rsid w:val="009111E4"/>
    <w:rsid w:val="00913DEC"/>
    <w:rsid w:val="0091417E"/>
    <w:rsid w:val="009173F5"/>
    <w:rsid w:val="00930649"/>
    <w:rsid w:val="009310B5"/>
    <w:rsid w:val="0093454B"/>
    <w:rsid w:val="00940C7F"/>
    <w:rsid w:val="00946DFB"/>
    <w:rsid w:val="00952FCF"/>
    <w:rsid w:val="009560B1"/>
    <w:rsid w:val="0096272B"/>
    <w:rsid w:val="00980122"/>
    <w:rsid w:val="00984CE8"/>
    <w:rsid w:val="009A2371"/>
    <w:rsid w:val="009C77EC"/>
    <w:rsid w:val="009C7D94"/>
    <w:rsid w:val="009D306D"/>
    <w:rsid w:val="009D333E"/>
    <w:rsid w:val="009E20A6"/>
    <w:rsid w:val="009F6B19"/>
    <w:rsid w:val="009F7C3A"/>
    <w:rsid w:val="00A05C20"/>
    <w:rsid w:val="00A20F3D"/>
    <w:rsid w:val="00A277A8"/>
    <w:rsid w:val="00A4006E"/>
    <w:rsid w:val="00A4108A"/>
    <w:rsid w:val="00A4135F"/>
    <w:rsid w:val="00A52666"/>
    <w:rsid w:val="00A665A0"/>
    <w:rsid w:val="00A70765"/>
    <w:rsid w:val="00A85C76"/>
    <w:rsid w:val="00A938E4"/>
    <w:rsid w:val="00A9403B"/>
    <w:rsid w:val="00AA0161"/>
    <w:rsid w:val="00AB4165"/>
    <w:rsid w:val="00AB6035"/>
    <w:rsid w:val="00AB6778"/>
    <w:rsid w:val="00AD1853"/>
    <w:rsid w:val="00AD7319"/>
    <w:rsid w:val="00B057F8"/>
    <w:rsid w:val="00B06964"/>
    <w:rsid w:val="00B144D3"/>
    <w:rsid w:val="00B14861"/>
    <w:rsid w:val="00B213D6"/>
    <w:rsid w:val="00B304EA"/>
    <w:rsid w:val="00B37E86"/>
    <w:rsid w:val="00B47473"/>
    <w:rsid w:val="00B549F3"/>
    <w:rsid w:val="00B62542"/>
    <w:rsid w:val="00B62588"/>
    <w:rsid w:val="00B74695"/>
    <w:rsid w:val="00B7664E"/>
    <w:rsid w:val="00B8018D"/>
    <w:rsid w:val="00B8355D"/>
    <w:rsid w:val="00B95B3D"/>
    <w:rsid w:val="00BA24DE"/>
    <w:rsid w:val="00BA6DEA"/>
    <w:rsid w:val="00BB6471"/>
    <w:rsid w:val="00BC0830"/>
    <w:rsid w:val="00BC1C24"/>
    <w:rsid w:val="00BC2B0C"/>
    <w:rsid w:val="00BD72B1"/>
    <w:rsid w:val="00BE6DC5"/>
    <w:rsid w:val="00BF3D2B"/>
    <w:rsid w:val="00C13915"/>
    <w:rsid w:val="00C14522"/>
    <w:rsid w:val="00C31DE6"/>
    <w:rsid w:val="00C370E9"/>
    <w:rsid w:val="00C41B51"/>
    <w:rsid w:val="00C60823"/>
    <w:rsid w:val="00C6756C"/>
    <w:rsid w:val="00C67C35"/>
    <w:rsid w:val="00C72CEA"/>
    <w:rsid w:val="00C813DF"/>
    <w:rsid w:val="00C81AA2"/>
    <w:rsid w:val="00C87546"/>
    <w:rsid w:val="00C91EA2"/>
    <w:rsid w:val="00CA0213"/>
    <w:rsid w:val="00CB224A"/>
    <w:rsid w:val="00CB3391"/>
    <w:rsid w:val="00CB35CB"/>
    <w:rsid w:val="00CD0073"/>
    <w:rsid w:val="00CD597C"/>
    <w:rsid w:val="00CD6A8A"/>
    <w:rsid w:val="00CE32A0"/>
    <w:rsid w:val="00CE3824"/>
    <w:rsid w:val="00CE384F"/>
    <w:rsid w:val="00CE6BD1"/>
    <w:rsid w:val="00D0165A"/>
    <w:rsid w:val="00D02F33"/>
    <w:rsid w:val="00D20C72"/>
    <w:rsid w:val="00D34461"/>
    <w:rsid w:val="00D46E1A"/>
    <w:rsid w:val="00D613B4"/>
    <w:rsid w:val="00D731F0"/>
    <w:rsid w:val="00D80C55"/>
    <w:rsid w:val="00D8166B"/>
    <w:rsid w:val="00DA1E10"/>
    <w:rsid w:val="00DA66EB"/>
    <w:rsid w:val="00DB0671"/>
    <w:rsid w:val="00DB18D0"/>
    <w:rsid w:val="00DB18E4"/>
    <w:rsid w:val="00DB389C"/>
    <w:rsid w:val="00DB66DF"/>
    <w:rsid w:val="00DC3233"/>
    <w:rsid w:val="00DD4506"/>
    <w:rsid w:val="00DE32C9"/>
    <w:rsid w:val="00DF509B"/>
    <w:rsid w:val="00DF7588"/>
    <w:rsid w:val="00E11386"/>
    <w:rsid w:val="00E1304E"/>
    <w:rsid w:val="00E14B70"/>
    <w:rsid w:val="00E16345"/>
    <w:rsid w:val="00E42373"/>
    <w:rsid w:val="00E44458"/>
    <w:rsid w:val="00E61C23"/>
    <w:rsid w:val="00E93138"/>
    <w:rsid w:val="00E93252"/>
    <w:rsid w:val="00E93B84"/>
    <w:rsid w:val="00E95676"/>
    <w:rsid w:val="00E976B9"/>
    <w:rsid w:val="00EA3850"/>
    <w:rsid w:val="00EB3D37"/>
    <w:rsid w:val="00EC0509"/>
    <w:rsid w:val="00EC36EA"/>
    <w:rsid w:val="00EC4C5B"/>
    <w:rsid w:val="00EC4FF6"/>
    <w:rsid w:val="00ED3DBE"/>
    <w:rsid w:val="00EF0B3C"/>
    <w:rsid w:val="00EF2F18"/>
    <w:rsid w:val="00F00CC8"/>
    <w:rsid w:val="00F0304C"/>
    <w:rsid w:val="00F0314C"/>
    <w:rsid w:val="00F06051"/>
    <w:rsid w:val="00F062FC"/>
    <w:rsid w:val="00F07AD4"/>
    <w:rsid w:val="00F14178"/>
    <w:rsid w:val="00F158CE"/>
    <w:rsid w:val="00F31F00"/>
    <w:rsid w:val="00F32351"/>
    <w:rsid w:val="00F442D9"/>
    <w:rsid w:val="00F535C9"/>
    <w:rsid w:val="00F56884"/>
    <w:rsid w:val="00F62D61"/>
    <w:rsid w:val="00F666C1"/>
    <w:rsid w:val="00FA59CA"/>
    <w:rsid w:val="00FC2456"/>
    <w:rsid w:val="00FC2CF0"/>
    <w:rsid w:val="00FE00BA"/>
    <w:rsid w:val="00FE0FB2"/>
    <w:rsid w:val="00FE37DD"/>
    <w:rsid w:val="00FE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200C3-2612-4E5E-BE72-6A857C481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421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Exercicio Profissional - CAU/MG</cp:lastModifiedBy>
  <cp:revision>10</cp:revision>
  <cp:lastPrinted>2018-01-25T16:29:00Z</cp:lastPrinted>
  <dcterms:created xsi:type="dcterms:W3CDTF">2020-08-30T04:17:00Z</dcterms:created>
  <dcterms:modified xsi:type="dcterms:W3CDTF">2020-09-25T18:46:00Z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