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7C6B04" w14:paraId="31BC9D2A" w14:textId="77777777" w:rsidTr="00DE32C9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F14178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F97F230" w:rsidR="00113CE6" w:rsidRPr="00F14178" w:rsidRDefault="00F14178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CAU/BR </w:t>
            </w:r>
            <w:r w:rsidR="00006B78">
              <w:rPr>
                <w:rFonts w:asciiTheme="majorHAnsi" w:hAnsiTheme="majorHAnsi" w:cs="Times New Roman"/>
                <w:sz w:val="21"/>
                <w:szCs w:val="21"/>
              </w:rPr>
              <w:t>28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006B78">
              <w:rPr>
                <w:rFonts w:asciiTheme="majorHAnsi" w:hAnsiTheme="majorHAnsi" w:cs="Times New Roman"/>
                <w:sz w:val="21"/>
                <w:szCs w:val="21"/>
              </w:rPr>
              <w:t>2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7C6B04" w14:paraId="6294FE06" w14:textId="77777777" w:rsidTr="00DE32C9">
        <w:trPr>
          <w:trHeight w:val="88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3F49FFB" w14:textId="77777777" w:rsidR="00B8018D" w:rsidRPr="00F14178" w:rsidRDefault="00275CFF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Presidência do CAU/MG</w:t>
            </w:r>
            <w:r w:rsidR="00B8018D" w:rsidRPr="00F14178">
              <w:rPr>
                <w:rFonts w:asciiTheme="majorHAnsi" w:hAnsiTheme="majorHAnsi" w:cs="Times New Roman"/>
                <w:sz w:val="21"/>
                <w:szCs w:val="21"/>
              </w:rPr>
              <w:t>;</w:t>
            </w:r>
          </w:p>
          <w:p w14:paraId="13AD6DC3" w14:textId="77777777" w:rsidR="00B8018D" w:rsidRPr="00F14178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Comissão de Exercício Profissional do CAU/MG;</w:t>
            </w:r>
          </w:p>
          <w:p w14:paraId="36332165" w14:textId="6E7F171D" w:rsidR="00B8018D" w:rsidRPr="00F14178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Setor de </w:t>
            </w:r>
            <w:r w:rsidR="00FE37DD" w:rsidRPr="00F14178">
              <w:rPr>
                <w:rFonts w:asciiTheme="majorHAnsi" w:hAnsiTheme="majorHAnsi" w:cs="Times New Roman"/>
                <w:sz w:val="21"/>
                <w:szCs w:val="21"/>
              </w:rPr>
              <w:t>Registro e Atualização Cadastral de Empresas d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o CAU/MG</w:t>
            </w:r>
            <w:r w:rsidR="00887C68" w:rsidRPr="00F14178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7C6B04" w14:paraId="7703276B" w14:textId="77777777" w:rsidTr="00DE32C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FD66A04" w:rsidR="00113CE6" w:rsidRPr="00F14178" w:rsidRDefault="00890823" w:rsidP="000D2BF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PARECER</w:t>
            </w:r>
            <w:r w:rsidR="00FE37DD" w:rsidRPr="00F14178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ES </w:t>
            </w:r>
            <w:r w:rsidRPr="00F14178">
              <w:rPr>
                <w:rFonts w:asciiTheme="majorHAnsi" w:hAnsiTheme="majorHAnsi" w:cs="Times New Roman"/>
                <w:b/>
                <w:sz w:val="21"/>
                <w:szCs w:val="21"/>
              </w:rPr>
              <w:t>JURÍDICO</w:t>
            </w:r>
            <w:r w:rsidR="00FE37DD" w:rsidRPr="00F14178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E CONTÁBIL</w:t>
            </w:r>
          </w:p>
        </w:tc>
      </w:tr>
      <w:tr w:rsidR="00113CE6" w:rsidRPr="007C6B0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C6B0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6ECC705" w:rsidR="00113CE6" w:rsidRPr="00F14178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DELIBERAÇÃO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Nº </w:t>
            </w:r>
            <w:r w:rsidR="00C67C35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  <w:r w:rsidR="00D8166B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6.4.3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F0304C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E61C23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C366A" w:rsidRPr="00F14178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CEP-CAU/MG</w:t>
            </w:r>
          </w:p>
        </w:tc>
      </w:tr>
    </w:tbl>
    <w:p w14:paraId="11A09F08" w14:textId="77777777" w:rsidR="00521E0B" w:rsidRPr="00B144D3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DC8DAE5" w14:textId="4C9FA676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Hlk51936876"/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FE37DD">
        <w:rPr>
          <w:rFonts w:asciiTheme="majorHAnsi" w:hAnsiTheme="majorHAnsi" w:cs="Times New Roman"/>
          <w:lang w:val="pt-BR"/>
        </w:rPr>
        <w:t>22</w:t>
      </w:r>
      <w:r w:rsidRPr="00C67C35">
        <w:rPr>
          <w:rFonts w:asciiTheme="majorHAnsi" w:hAnsiTheme="majorHAnsi" w:cs="Times New Roman"/>
          <w:lang w:val="pt-BR"/>
        </w:rPr>
        <w:t xml:space="preserve"> de </w:t>
      </w:r>
      <w:r w:rsidR="00FE37DD">
        <w:rPr>
          <w:rFonts w:asciiTheme="majorHAnsi" w:hAnsiTheme="majorHAnsi" w:cs="Times New Roman"/>
          <w:lang w:val="pt-BR"/>
        </w:rPr>
        <w:t>setembro</w:t>
      </w:r>
      <w:r w:rsidR="002B7732">
        <w:rPr>
          <w:rFonts w:asciiTheme="majorHAnsi" w:hAnsiTheme="majorHAnsi" w:cs="Times New Roman"/>
          <w:lang w:val="pt-BR"/>
        </w:rPr>
        <w:t xml:space="preserve"> de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Regimento Interno do CAU/MG, em especial:</w:t>
      </w:r>
    </w:p>
    <w:bookmarkEnd w:id="0"/>
    <w:p w14:paraId="4FFBA11B" w14:textId="77777777" w:rsid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D580C1" w14:textId="7FE6B005" w:rsidR="00887C68" w:rsidRP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87C68">
        <w:rPr>
          <w:rFonts w:asciiTheme="majorHAnsi" w:hAnsiTheme="majorHAnsi" w:cs="Times New Roman"/>
          <w:lang w:val="pt-BR"/>
        </w:rPr>
        <w:t>Considerando o Art. 96 do Regimento Interno do CAU/MG:</w:t>
      </w:r>
    </w:p>
    <w:p w14:paraId="6CDB451A" w14:textId="77777777" w:rsidR="00FE37DD" w:rsidRPr="00B144D3" w:rsidRDefault="00FE37DD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2BE9F56" w14:textId="707CACD1" w:rsid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9FEC9DB" w14:textId="5AD81ED4" w:rsidR="00B144D3" w:rsidRDefault="00B144D3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616C7260" w14:textId="77777777" w:rsidR="00FE37DD" w:rsidRPr="00FE37DD" w:rsidRDefault="00FE37DD" w:rsidP="00FE37DD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FE37DD">
        <w:rPr>
          <w:rFonts w:ascii="Cambria" w:hAnsi="Cambria" w:cs="Times New Roman"/>
          <w:i/>
          <w:lang w:val="pt-BR"/>
        </w:rPr>
        <w:t>VIII - propor, apreciar e deliberar sobre questionamentos a atos já normatizados pelo CAU/BR referentes a:</w:t>
      </w:r>
    </w:p>
    <w:p w14:paraId="7E053C08" w14:textId="1FA3AED5" w:rsidR="00FE37DD" w:rsidRPr="00FE37DD" w:rsidRDefault="007C6B04" w:rsidP="00FE37DD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29DD0BEC" w14:textId="77777777" w:rsidR="00FE37DD" w:rsidRPr="00FE37DD" w:rsidRDefault="00FE37DD" w:rsidP="00FE37DD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FE37DD">
        <w:rPr>
          <w:rFonts w:ascii="Cambria" w:hAnsi="Cambria" w:cs="Times New Roman"/>
          <w:i/>
          <w:lang w:val="pt-BR"/>
        </w:rPr>
        <w:t>c) requerimentos de registro de pessoas jurídicas;</w:t>
      </w:r>
    </w:p>
    <w:p w14:paraId="07EFDA4B" w14:textId="201F30E2" w:rsidR="002B7732" w:rsidRPr="00FE37DD" w:rsidRDefault="00FE37DD" w:rsidP="00FE37DD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FE37DD">
        <w:rPr>
          <w:rFonts w:ascii="Cambria" w:hAnsi="Cambria" w:cs="Times New Roman"/>
          <w:i/>
          <w:lang w:val="pt-BR"/>
        </w:rPr>
        <w:t>d) requerimentos de Registro de Responsabilidade Técnica (RRT);</w:t>
      </w:r>
    </w:p>
    <w:p w14:paraId="54E511AA" w14:textId="77777777" w:rsidR="00FE37DD" w:rsidRDefault="00FE37DD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F3C85C" w14:textId="77777777" w:rsidR="00D8166B" w:rsidRPr="00D8166B" w:rsidRDefault="00B8018D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8166B">
        <w:rPr>
          <w:rFonts w:asciiTheme="majorHAnsi" w:hAnsiTheme="majorHAnsi" w:cs="Times New Roman"/>
          <w:lang w:val="pt-BR"/>
        </w:rPr>
        <w:t xml:space="preserve">Considerando </w:t>
      </w:r>
      <w:r w:rsidR="00D8166B" w:rsidRPr="00D8166B">
        <w:rPr>
          <w:rFonts w:asciiTheme="majorHAnsi" w:hAnsiTheme="majorHAnsi" w:cs="Times New Roman"/>
          <w:lang w:val="pt-BR"/>
        </w:rPr>
        <w:t>o disposto na Resolução CAU/BR 28/2012:</w:t>
      </w:r>
    </w:p>
    <w:p w14:paraId="14D20666" w14:textId="77777777" w:rsidR="00D8166B" w:rsidRPr="00B144D3" w:rsidRDefault="00D8166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14:paraId="3B664EA9" w14:textId="77777777" w:rsidR="00D8166B" w:rsidRP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D8166B">
        <w:rPr>
          <w:rFonts w:ascii="Cambria" w:hAnsi="Cambria" w:cs="Times New Roman"/>
          <w:i/>
          <w:lang w:val="pt-BR"/>
        </w:rPr>
        <w:t>Art. 5° O registro inicial de pessoa jurídica deverá ser requerido por meio do preenchimento de formulário próprio, disponível no SICCAU, ao qual deve ser anexada a seguinte documentação:</w:t>
      </w:r>
    </w:p>
    <w:p w14:paraId="0162D143" w14:textId="37CAC9D1" w:rsidR="00D8166B" w:rsidRP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7CEE963D" w14:textId="79AD2692" w:rsid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D8166B">
        <w:rPr>
          <w:rFonts w:ascii="Cambria" w:hAnsi="Cambria" w:cs="Times New Roman"/>
          <w:i/>
          <w:lang w:val="pt-BR"/>
        </w:rPr>
        <w:t>c) Registro de Responsabilidade Técnica (RRT) de Cargo ou Função do arquiteto e urbanista indicado como responsável técnico.</w:t>
      </w:r>
    </w:p>
    <w:p w14:paraId="02ADB278" w14:textId="180C79D9" w:rsid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31AB4968" w14:textId="430CA51C" w:rsid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D8166B">
        <w:rPr>
          <w:rFonts w:ascii="Cambria" w:hAnsi="Cambria" w:cs="Times New Roman"/>
          <w:i/>
          <w:lang w:val="pt-BR"/>
        </w:rPr>
        <w:t>Art. 10. Para fins de registro no CAU, um arquiteto e urbanista pode, simultaneamente, exercer a responsabilidade técnica por, no máximo, 3 (três) pessoas jurídicas.</w:t>
      </w:r>
    </w:p>
    <w:p w14:paraId="5727027B" w14:textId="4BADF8D0" w:rsid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6686C90E" w14:textId="77777777" w:rsidR="00D8166B" w:rsidRP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D8166B">
        <w:rPr>
          <w:rFonts w:ascii="Cambria" w:hAnsi="Cambria" w:cs="Times New Roman"/>
          <w:i/>
          <w:lang w:val="pt-BR"/>
        </w:rPr>
        <w:t>Art. 16. O registro no CAU/UF de sociedade personificada deverá ser requerido por meio do preenchimento de formulário próprio, disponível no SICCAU, ao qual deve ser anexada a seguinte documentação:</w:t>
      </w:r>
    </w:p>
    <w:p w14:paraId="243868F0" w14:textId="00BB2236" w:rsidR="00D8166B" w:rsidRP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6C2F2B09" w14:textId="261C1DE7" w:rsid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D8166B">
        <w:rPr>
          <w:rFonts w:ascii="Cambria" w:hAnsi="Cambria" w:cs="Times New Roman"/>
          <w:i/>
          <w:lang w:val="pt-BR"/>
        </w:rPr>
        <w:t>c) Registro de Responsabilidade Técnica (RRT) de Cargo ou Função do arquiteto e urbanista indicado como responsável técnico da sociedade.</w:t>
      </w:r>
    </w:p>
    <w:p w14:paraId="1FB3E7CF" w14:textId="0F7BBDCC" w:rsid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192CF7F4" w14:textId="36263BA7" w:rsid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D8166B">
        <w:rPr>
          <w:rFonts w:ascii="Cambria" w:hAnsi="Cambria" w:cs="Times New Roman"/>
          <w:i/>
          <w:lang w:val="pt-BR"/>
        </w:rPr>
        <w:t>Art. 17. A responsabilidade técnica que o arquiteto e urbanista assume por sociedade personificada de pessoas jurídicas será computada para fins de verificação do limite definido no art. 10 desta Resolução.</w:t>
      </w:r>
    </w:p>
    <w:p w14:paraId="2F3FC959" w14:textId="77777777" w:rsidR="00D8166B" w:rsidRP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D8166B">
        <w:rPr>
          <w:rFonts w:ascii="Cambria" w:hAnsi="Cambria" w:cs="Times New Roman"/>
          <w:i/>
          <w:lang w:val="pt-BR"/>
        </w:rPr>
        <w:lastRenderedPageBreak/>
        <w:t>Art. 18. O registro no CAU/UF de sociedade não personificada deverá ser requerido por meio do preenchimento de formulário próprio, disponível no SICCAU, ao qual deve ser anexado seu termo de constituição.</w:t>
      </w:r>
    </w:p>
    <w:p w14:paraId="3D1C38EB" w14:textId="77777777" w:rsidR="00D8166B" w:rsidRP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D8166B">
        <w:rPr>
          <w:rFonts w:ascii="Cambria" w:hAnsi="Cambria" w:cs="Times New Roman"/>
          <w:i/>
          <w:lang w:val="pt-BR"/>
        </w:rPr>
        <w:t>Parágrafo único. Serão válidos, para fins de responsabilidade técnica pela sociedade referida no caput deste artigo, para as atividades na área de Arquitetura e Urbanismo, os RRT de Cargo ou Função de responsabilidade técnica pelas pessoas jurídicas dela constituintes.</w:t>
      </w:r>
    </w:p>
    <w:p w14:paraId="73CB57F9" w14:textId="7EC06430" w:rsidR="00D8166B" w:rsidRPr="00D8166B" w:rsidRDefault="00D8166B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D8166B">
        <w:rPr>
          <w:rFonts w:ascii="Cambria" w:hAnsi="Cambria" w:cs="Times New Roman"/>
          <w:i/>
          <w:lang w:val="pt-BR"/>
        </w:rPr>
        <w:t>Art. 19. Os objetivos sociais de sociedade não personificada têm por limite o conjunto dos objetivos sociais das pessoas jurídicas que a constituem.</w:t>
      </w:r>
    </w:p>
    <w:p w14:paraId="5B466BF7" w14:textId="77777777" w:rsidR="00D8166B" w:rsidRPr="00D8166B" w:rsidRDefault="00D8166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306279E" w14:textId="6B70A3BD" w:rsidR="00C67C35" w:rsidRPr="00C67C35" w:rsidRDefault="00D8166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8166B">
        <w:rPr>
          <w:rFonts w:asciiTheme="majorHAnsi" w:hAnsiTheme="majorHAnsi" w:cs="Times New Roman"/>
          <w:lang w:val="pt-BR"/>
        </w:rPr>
        <w:t>C</w:t>
      </w:r>
      <w:r w:rsidR="00B8018D" w:rsidRPr="00D8166B">
        <w:rPr>
          <w:rFonts w:asciiTheme="majorHAnsi" w:hAnsiTheme="majorHAnsi" w:cs="Times New Roman"/>
          <w:lang w:val="pt-BR"/>
        </w:rPr>
        <w:t>onsiderando a</w:t>
      </w:r>
      <w:r w:rsidRPr="00D8166B">
        <w:rPr>
          <w:rFonts w:asciiTheme="majorHAnsi" w:hAnsiTheme="majorHAnsi" w:cs="Times New Roman"/>
          <w:lang w:val="pt-BR"/>
        </w:rPr>
        <w:t>s solicitações de registro de “Consórcios” e de “Sociedades de Propósito específico”, recebidas através do SICCAU, bem como a necessidade de delimitar o número de responsabilidade de arquitetos e urbanistas por pessoas jurídicas em simultâneo.</w:t>
      </w:r>
    </w:p>
    <w:p w14:paraId="4BBBB30F" w14:textId="30238DD9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F0587B6" w14:textId="77777777" w:rsidR="00B144D3" w:rsidRDefault="00B144D3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6576DD3F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7C6B04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064AB8C" w14:textId="1CF07A5B" w:rsidR="00D8166B" w:rsidRPr="001C3D42" w:rsidRDefault="00C67C35" w:rsidP="001C3D42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6C56EC">
        <w:rPr>
          <w:rFonts w:asciiTheme="majorHAnsi" w:hAnsiTheme="majorHAnsi" w:cs="Times New Roman"/>
          <w:lang w:val="pt-BR"/>
        </w:rPr>
        <w:t>Requerer da Presidência do CAU/MG que solicite, junto a sua</w:t>
      </w:r>
      <w:r w:rsidR="00D8166B">
        <w:rPr>
          <w:rFonts w:asciiTheme="majorHAnsi" w:hAnsiTheme="majorHAnsi" w:cs="Times New Roman"/>
          <w:lang w:val="pt-BR"/>
        </w:rPr>
        <w:t xml:space="preserve">s </w:t>
      </w:r>
      <w:r w:rsidRPr="006C56EC">
        <w:rPr>
          <w:rFonts w:asciiTheme="majorHAnsi" w:hAnsiTheme="majorHAnsi" w:cs="Times New Roman"/>
          <w:lang w:val="pt-BR"/>
        </w:rPr>
        <w:t>Ger</w:t>
      </w:r>
      <w:r w:rsidR="00D8166B">
        <w:rPr>
          <w:rFonts w:asciiTheme="majorHAnsi" w:hAnsiTheme="majorHAnsi" w:cs="Times New Roman"/>
          <w:lang w:val="pt-BR"/>
        </w:rPr>
        <w:t>ê</w:t>
      </w:r>
      <w:r w:rsidRPr="006C56EC">
        <w:rPr>
          <w:rFonts w:asciiTheme="majorHAnsi" w:hAnsiTheme="majorHAnsi" w:cs="Times New Roman"/>
          <w:lang w:val="pt-BR"/>
        </w:rPr>
        <w:t>n</w:t>
      </w:r>
      <w:r w:rsidR="00D8166B">
        <w:rPr>
          <w:rFonts w:asciiTheme="majorHAnsi" w:hAnsiTheme="majorHAnsi" w:cs="Times New Roman"/>
          <w:lang w:val="pt-BR"/>
        </w:rPr>
        <w:t xml:space="preserve">cias </w:t>
      </w:r>
      <w:r w:rsidRPr="006C56EC">
        <w:rPr>
          <w:rFonts w:asciiTheme="majorHAnsi" w:hAnsiTheme="majorHAnsi" w:cs="Times New Roman"/>
          <w:lang w:val="pt-BR"/>
        </w:rPr>
        <w:t>Jurídica</w:t>
      </w:r>
      <w:r w:rsidR="00D8166B">
        <w:rPr>
          <w:rFonts w:asciiTheme="majorHAnsi" w:hAnsiTheme="majorHAnsi" w:cs="Times New Roman"/>
          <w:lang w:val="pt-BR"/>
        </w:rPr>
        <w:t xml:space="preserve"> e Administrativa-Financeira, pareceres que elucidem à esta Comissão as </w:t>
      </w:r>
      <w:r w:rsidR="00D8166B" w:rsidRPr="00D8166B">
        <w:rPr>
          <w:rFonts w:asciiTheme="majorHAnsi" w:hAnsiTheme="majorHAnsi" w:cs="Times New Roman"/>
          <w:lang w:val="pt-BR"/>
        </w:rPr>
        <w:t>diferenças na tipificação de SPE (Sociedade de Propósito Específico) e Consórcio de empresas, além das diferenças entre sociedades com e sem personalidade jurídica</w:t>
      </w:r>
      <w:r w:rsidR="00D8166B">
        <w:rPr>
          <w:rFonts w:asciiTheme="majorHAnsi" w:hAnsiTheme="majorHAnsi" w:cs="Times New Roman"/>
          <w:lang w:val="pt-BR"/>
        </w:rPr>
        <w:t xml:space="preserve">, afim de prestar orientação ao Setor de </w:t>
      </w:r>
      <w:r w:rsidR="00D8166B" w:rsidRPr="00D8166B">
        <w:rPr>
          <w:rFonts w:asciiTheme="majorHAnsi" w:hAnsiTheme="majorHAnsi" w:cs="Times New Roman"/>
          <w:lang w:val="pt-BR"/>
        </w:rPr>
        <w:t>Registro e Atualização Cadastral de Empresas do CAU/MG</w:t>
      </w:r>
      <w:r w:rsidR="00D8166B">
        <w:rPr>
          <w:rFonts w:asciiTheme="majorHAnsi" w:hAnsiTheme="majorHAnsi" w:cs="Times New Roman"/>
          <w:lang w:val="pt-BR"/>
        </w:rPr>
        <w:t xml:space="preserve"> sobre </w:t>
      </w:r>
      <w:r w:rsidR="001C3D42">
        <w:rPr>
          <w:rFonts w:asciiTheme="majorHAnsi" w:hAnsiTheme="majorHAnsi" w:cs="Times New Roman"/>
          <w:lang w:val="pt-BR"/>
        </w:rPr>
        <w:t>os</w:t>
      </w:r>
      <w:r w:rsidR="00D8166B" w:rsidRPr="001C3D42">
        <w:rPr>
          <w:rFonts w:asciiTheme="majorHAnsi" w:hAnsiTheme="majorHAnsi" w:cs="Times New Roman"/>
          <w:lang w:val="pt-BR"/>
        </w:rPr>
        <w:t xml:space="preserve"> limites </w:t>
      </w:r>
      <w:r w:rsidR="001C3D42" w:rsidRPr="001C3D42">
        <w:rPr>
          <w:rFonts w:asciiTheme="majorHAnsi" w:hAnsiTheme="majorHAnsi" w:cs="Times New Roman"/>
          <w:lang w:val="pt-BR"/>
        </w:rPr>
        <w:t>no</w:t>
      </w:r>
      <w:r w:rsidR="00D8166B" w:rsidRPr="001C3D42">
        <w:rPr>
          <w:rFonts w:asciiTheme="majorHAnsi" w:hAnsiTheme="majorHAnsi" w:cs="Times New Roman"/>
          <w:lang w:val="pt-BR"/>
        </w:rPr>
        <w:t xml:space="preserve"> </w:t>
      </w:r>
      <w:r w:rsidR="001C3D42" w:rsidRPr="001C3D42">
        <w:rPr>
          <w:rFonts w:asciiTheme="majorHAnsi" w:hAnsiTheme="majorHAnsi" w:cs="Times New Roman"/>
          <w:lang w:val="pt-BR"/>
        </w:rPr>
        <w:t xml:space="preserve">exercício </w:t>
      </w:r>
      <w:r w:rsidR="00D8166B" w:rsidRPr="001C3D42">
        <w:rPr>
          <w:rFonts w:asciiTheme="majorHAnsi" w:hAnsiTheme="majorHAnsi" w:cs="Times New Roman"/>
          <w:lang w:val="pt-BR"/>
        </w:rPr>
        <w:t xml:space="preserve">de responsabilidade de arquitetos e urbanistas por pessoas jurídicas </w:t>
      </w:r>
      <w:r w:rsidR="001C3D42" w:rsidRPr="001C3D42">
        <w:rPr>
          <w:rFonts w:asciiTheme="majorHAnsi" w:hAnsiTheme="majorHAnsi" w:cs="Times New Roman"/>
          <w:lang w:val="pt-BR"/>
        </w:rPr>
        <w:t>simultaneamente</w:t>
      </w:r>
      <w:r w:rsidR="00D8166B" w:rsidRPr="001C3D42">
        <w:rPr>
          <w:rFonts w:asciiTheme="majorHAnsi" w:hAnsiTheme="majorHAnsi" w:cs="Times New Roman"/>
          <w:lang w:val="pt-BR"/>
        </w:rPr>
        <w:t>, além de fundamentar questionamento ulterior à Comissão de Exercício Profissional</w:t>
      </w:r>
      <w:r w:rsidR="001C3D42">
        <w:rPr>
          <w:rFonts w:asciiTheme="majorHAnsi" w:hAnsiTheme="majorHAnsi" w:cs="Times New Roman"/>
          <w:lang w:val="pt-BR"/>
        </w:rPr>
        <w:t xml:space="preserve"> do CAU/BR </w:t>
      </w:r>
      <w:r w:rsidR="00D8166B" w:rsidRPr="001C3D42">
        <w:rPr>
          <w:rFonts w:asciiTheme="majorHAnsi" w:hAnsiTheme="majorHAnsi" w:cs="Times New Roman"/>
          <w:lang w:val="pt-BR"/>
        </w:rPr>
        <w:t xml:space="preserve">sobre </w:t>
      </w:r>
      <w:r w:rsidR="001C3D42">
        <w:rPr>
          <w:rFonts w:asciiTheme="majorHAnsi" w:hAnsiTheme="majorHAnsi" w:cs="Times New Roman"/>
          <w:lang w:val="pt-BR"/>
        </w:rPr>
        <w:t>o assunto.</w:t>
      </w:r>
    </w:p>
    <w:p w14:paraId="15B9317C" w14:textId="77777777" w:rsidR="006C56EC" w:rsidRPr="006C56EC" w:rsidRDefault="006C56EC" w:rsidP="006C56EC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0D98F1F1" w14:textId="3AFC3F9D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1C3D42">
        <w:rPr>
          <w:rFonts w:asciiTheme="majorHAnsi" w:hAnsiTheme="majorHAnsi" w:cs="Times New Roman"/>
          <w:lang w:val="pt-BR"/>
        </w:rPr>
        <w:t>22</w:t>
      </w:r>
      <w:r w:rsidR="002B7732" w:rsidRPr="002B7732">
        <w:rPr>
          <w:rFonts w:asciiTheme="majorHAnsi" w:hAnsiTheme="majorHAnsi" w:cs="Times New Roman"/>
          <w:lang w:val="pt-BR"/>
        </w:rPr>
        <w:t xml:space="preserve"> de </w:t>
      </w:r>
      <w:r w:rsidR="001C3D42">
        <w:rPr>
          <w:rFonts w:asciiTheme="majorHAnsi" w:hAnsiTheme="majorHAnsi" w:cs="Times New Roman"/>
          <w:lang w:val="pt-BR"/>
        </w:rPr>
        <w:t>setembro</w:t>
      </w:r>
      <w:r w:rsidR="002B7732" w:rsidRPr="002B7732">
        <w:rPr>
          <w:rFonts w:asciiTheme="majorHAnsi" w:hAnsiTheme="majorHAnsi" w:cs="Times New Roman"/>
          <w:lang w:val="pt-BR"/>
        </w:rPr>
        <w:t xml:space="preserve">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7C6B04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7C6B04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7C6B04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7C6B04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7C6B04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1FAD" w14:textId="77777777" w:rsidR="00260458" w:rsidRDefault="00260458" w:rsidP="007E22C9">
      <w:r>
        <w:separator/>
      </w:r>
    </w:p>
  </w:endnote>
  <w:endnote w:type="continuationSeparator" w:id="0">
    <w:p w14:paraId="493B333F" w14:textId="77777777" w:rsidR="00260458" w:rsidRDefault="0026045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6A59" w14:textId="77777777" w:rsidR="00260458" w:rsidRDefault="00260458" w:rsidP="007E22C9">
      <w:r>
        <w:separator/>
      </w:r>
    </w:p>
  </w:footnote>
  <w:footnote w:type="continuationSeparator" w:id="0">
    <w:p w14:paraId="6736637D" w14:textId="77777777" w:rsidR="00260458" w:rsidRDefault="0026045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B78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D42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0458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3682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146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11BC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B04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87C68"/>
    <w:rsid w:val="00890823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144D3"/>
    <w:rsid w:val="00B14861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1C24"/>
    <w:rsid w:val="00BC2B0C"/>
    <w:rsid w:val="00BD72B1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8166B"/>
    <w:rsid w:val="00DA1E10"/>
    <w:rsid w:val="00DA66EB"/>
    <w:rsid w:val="00DB0671"/>
    <w:rsid w:val="00DB18D0"/>
    <w:rsid w:val="00DB18E4"/>
    <w:rsid w:val="00DB389C"/>
    <w:rsid w:val="00DB66DF"/>
    <w:rsid w:val="00DC3233"/>
    <w:rsid w:val="00DD4506"/>
    <w:rsid w:val="00DE32C9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178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37D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10</cp:revision>
  <cp:lastPrinted>2018-01-25T16:29:00Z</cp:lastPrinted>
  <dcterms:created xsi:type="dcterms:W3CDTF">2020-08-30T04:17:00Z</dcterms:created>
  <dcterms:modified xsi:type="dcterms:W3CDTF">2020-09-25T18:49:00Z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