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C170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10F80F4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</w:t>
            </w:r>
            <w:r w:rsidR="002C170C">
              <w:rPr>
                <w:rFonts w:asciiTheme="majorHAnsi" w:hAnsiTheme="majorHAnsi" w:cs="Times New Roman"/>
              </w:rPr>
              <w:t>Resolução CAU/BR 22/2012</w:t>
            </w:r>
          </w:p>
        </w:tc>
      </w:tr>
      <w:tr w:rsidR="00113CE6" w:rsidRPr="009E1598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4303601" w:rsidR="00113CE6" w:rsidRPr="00E61C23" w:rsidRDefault="00EF2F18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Gerência</w:t>
            </w:r>
            <w:r w:rsidR="002C170C">
              <w:rPr>
                <w:rFonts w:asciiTheme="majorHAnsi" w:hAnsiTheme="majorHAnsi" w:cs="Times New Roman"/>
              </w:rPr>
              <w:t xml:space="preserve"> Técnica e </w:t>
            </w:r>
            <w:r w:rsidRPr="00E61C23">
              <w:rPr>
                <w:rFonts w:asciiTheme="majorHAnsi" w:hAnsiTheme="majorHAnsi" w:cs="Times New Roman"/>
              </w:rPr>
              <w:t xml:space="preserve">de Fiscalização; </w:t>
            </w:r>
          </w:p>
        </w:tc>
      </w:tr>
      <w:tr w:rsidR="00113CE6" w:rsidRPr="009E159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A341A1A" w:rsidR="00113CE6" w:rsidRPr="00E61C23" w:rsidRDefault="009E1598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9E1598">
              <w:rPr>
                <w:rFonts w:asciiTheme="majorHAnsi" w:hAnsiTheme="majorHAnsi" w:cs="Times New Roman"/>
                <w:b/>
              </w:rPr>
              <w:t>DESPACHOS EM PROCESSOS FISCALIZATÓRIOS</w:t>
            </w:r>
          </w:p>
        </w:tc>
      </w:tr>
      <w:tr w:rsidR="00113CE6" w:rsidRPr="009E159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E159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5B6240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163.</w:t>
            </w:r>
            <w:r w:rsidR="009E1598">
              <w:rPr>
                <w:rFonts w:asciiTheme="majorHAnsi" w:hAnsiTheme="majorHAnsi" w:cs="Times New Roman"/>
                <w:b/>
              </w:rPr>
              <w:t>3</w:t>
            </w:r>
            <w:r w:rsidR="00C67C35">
              <w:rPr>
                <w:rFonts w:asciiTheme="majorHAnsi" w:hAnsiTheme="majorHAnsi" w:cs="Times New Roman"/>
                <w:b/>
              </w:rPr>
              <w:t>.2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2C170C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1E5363AB" w:rsidR="00C14522" w:rsidRPr="002C170C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28 de julho 2020, após análise do assunto em epígrafe, no uso das competências que lhe conferem o artigo 96 do Regimento Interno do CAU/MG, </w:t>
      </w:r>
      <w:r w:rsidR="002C170C" w:rsidRPr="002C170C">
        <w:rPr>
          <w:rFonts w:asciiTheme="majorHAnsi" w:hAnsiTheme="majorHAnsi" w:cs="Times New Roman"/>
          <w:lang w:val="pt-BR"/>
        </w:rPr>
        <w:t>e</w:t>
      </w:r>
    </w:p>
    <w:p w14:paraId="7BF8D37C" w14:textId="77777777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2F66A0" w14:textId="72E5FBC6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4280FF90" w14:textId="77777777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9D8FF77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44CD755C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75EB836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39A2C29D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14:paraId="0256BB55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instruir, apreciar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 deliberar sobre julgamento, em primeira instância, de autuação lavrada em processos de fiscalização do exercício profissional;</w:t>
      </w:r>
    </w:p>
    <w:p w14:paraId="1BE3C5F6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19F653D" w14:textId="6328325E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FF29DAA" w14:textId="77777777" w:rsidR="002C170C" w:rsidRPr="002C170C" w:rsidRDefault="002C170C" w:rsidP="002C170C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</w:p>
    <w:p w14:paraId="3CED0265" w14:textId="66C3796D" w:rsidR="00D80A03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>Considerando a Resolução CAU/BR nº 22</w:t>
      </w:r>
      <w:r>
        <w:rPr>
          <w:rFonts w:asciiTheme="majorHAnsi" w:hAnsiTheme="majorHAnsi" w:cs="Times New Roman"/>
          <w:lang w:val="pt-BR"/>
        </w:rPr>
        <w:t>/2012</w:t>
      </w:r>
      <w:r w:rsidRPr="002C170C">
        <w:rPr>
          <w:rFonts w:asciiTheme="majorHAnsi" w:hAnsiTheme="majorHAnsi" w:cs="Times New Roman"/>
          <w:lang w:val="pt-BR"/>
        </w:rPr>
        <w:t>, que “</w:t>
      </w:r>
      <w:r>
        <w:rPr>
          <w:rFonts w:asciiTheme="majorHAnsi" w:hAnsiTheme="majorHAnsi" w:cs="Times New Roman"/>
          <w:lang w:val="pt-BR"/>
        </w:rPr>
        <w:t>d</w:t>
      </w:r>
      <w:r w:rsidRPr="002C170C">
        <w:rPr>
          <w:rFonts w:asciiTheme="majorHAnsi" w:hAnsiTheme="majorHAnsi" w:cs="Times New Roman"/>
          <w:lang w:val="pt-BR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Theme="majorHAnsi" w:hAnsiTheme="majorHAnsi" w:cs="Times New Roman"/>
          <w:lang w:val="pt-BR"/>
        </w:rPr>
        <w:t>”, em especial:</w:t>
      </w:r>
    </w:p>
    <w:p w14:paraId="741637EA" w14:textId="77777777" w:rsidR="00D80A03" w:rsidRPr="00D80A03" w:rsidRDefault="00D80A03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B3F83BF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21E4570" w14:textId="3EADF56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Art. 5° O objetivo da fiscalização de que trata esta Resolução é coibir o exercício ilegal ou irregular da Arquitetura e Urbanismo, em conformidade com a legislação vigente.</w:t>
      </w:r>
    </w:p>
    <w:p w14:paraId="32AC410B" w14:textId="244D95B2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A81EEE2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Art. 13. Constatada a ocorrência de infração, caberá ao agente de fiscalização registrar o fato no relatório digital de fiscalização e lavrar a notificação da pessoa física ou jurídica responsável pela atividade fiscalizada para, no prazo estabelecido, adotar as providências necessárias para regularizar a situação.</w:t>
      </w:r>
    </w:p>
    <w:p w14:paraId="4C9271B4" w14:textId="302B5898" w:rsidR="00D80A03" w:rsidRPr="00D80A03" w:rsidRDefault="00D80A03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7753F5B8" w14:textId="77777777" w:rsidR="00D80A03" w:rsidRPr="00D80A03" w:rsidRDefault="00D80A03" w:rsidP="00D80A0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Art. 35. As infrações ao exercício da profissão de Arquitetura e Urbanismo nos termos definidos nesta Resolução serão punidas com multas, respeitados os seguintes limites:</w:t>
      </w:r>
    </w:p>
    <w:p w14:paraId="747FA933" w14:textId="443CE0A9" w:rsidR="00D80A03" w:rsidRPr="00D80A03" w:rsidRDefault="00D80A03" w:rsidP="00D80A0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08AFF17" w14:textId="77777777" w:rsidR="00D80A03" w:rsidRPr="00D80A03" w:rsidRDefault="00D80A03" w:rsidP="00D80A0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II - Arquiteto e urbanista com registro suspenso no CAU exercendo atividade fiscalizada pelo conselho;</w:t>
      </w:r>
    </w:p>
    <w:p w14:paraId="4F68EF0B" w14:textId="77777777" w:rsidR="00D80A03" w:rsidRPr="00D80A03" w:rsidRDefault="00D80A03" w:rsidP="00D80A0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Infrator: pessoa física;</w:t>
      </w:r>
    </w:p>
    <w:p w14:paraId="09F27DDD" w14:textId="07A76319" w:rsidR="00D80A03" w:rsidRPr="00D80A03" w:rsidRDefault="00D80A03" w:rsidP="00D80A0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Valor da Multa: mínimo de 1 (uma) vez e máximo de 2 (duas) vezes o valor vigente da anuidade;</w:t>
      </w:r>
    </w:p>
    <w:p w14:paraId="39A19961" w14:textId="77777777" w:rsidR="00C67C35" w:rsidRPr="002C170C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14:paraId="56524D17" w14:textId="41B1615E" w:rsidR="0008559A" w:rsidRPr="002C170C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C170C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2C170C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2C170C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A9BC6D3" w14:textId="6981B9BD" w:rsidR="002C170C" w:rsidRPr="002C170C" w:rsidRDefault="009E1598" w:rsidP="009E1598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>Aprovar os modelos de despacho</w:t>
      </w:r>
      <w:r w:rsidR="002C170C" w:rsidRPr="002C170C">
        <w:rPr>
          <w:rFonts w:asciiTheme="majorHAnsi" w:hAnsiTheme="majorHAnsi" w:cs="Times New Roman"/>
          <w:lang w:val="pt-BR"/>
        </w:rPr>
        <w:t xml:space="preserve"> a serem realizados pela equipe de fiscalização do CAU/MG no âmbito de processos fiscalizatórios de infração capitulada no inciso II da Resolução CAU/BR 22/2012, na forma do Anexo I deste normativo.</w:t>
      </w:r>
    </w:p>
    <w:p w14:paraId="5EEC5052" w14:textId="1403E7CA" w:rsidR="009E1598" w:rsidRPr="002C170C" w:rsidRDefault="009E1598" w:rsidP="009E1598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 xml:space="preserve">Belo Horizonte, </w:t>
      </w:r>
      <w:r w:rsidR="002C170C" w:rsidRPr="002C170C">
        <w:rPr>
          <w:rFonts w:asciiTheme="majorHAnsi" w:hAnsiTheme="majorHAnsi" w:cs="Times New Roman"/>
          <w:lang w:val="pt-BR"/>
        </w:rPr>
        <w:t>28</w:t>
      </w:r>
      <w:r w:rsidRPr="002C170C">
        <w:rPr>
          <w:rFonts w:asciiTheme="majorHAnsi" w:hAnsiTheme="majorHAnsi" w:cs="Times New Roman"/>
          <w:lang w:val="pt-BR"/>
        </w:rPr>
        <w:t xml:space="preserve"> de </w:t>
      </w:r>
      <w:r w:rsidR="002C170C" w:rsidRPr="002C170C">
        <w:rPr>
          <w:rFonts w:asciiTheme="majorHAnsi" w:hAnsiTheme="majorHAnsi" w:cs="Times New Roman"/>
          <w:lang w:val="pt-BR"/>
        </w:rPr>
        <w:t>julho</w:t>
      </w:r>
      <w:r w:rsidRPr="002C170C">
        <w:rPr>
          <w:rFonts w:asciiTheme="majorHAnsi" w:hAnsiTheme="majorHAnsi" w:cs="Times New Roman"/>
          <w:lang w:val="pt-BR"/>
        </w:rPr>
        <w:t xml:space="preserve"> de 2020.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9E1598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9E1598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9E1598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9E1598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9E1598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64D97591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58022B5" w14:textId="1FC023DE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292CB246" w14:textId="32BFEADE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7A20C69" w14:textId="6EC2CFB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2A87D52" w14:textId="54DC8FC6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2C8488BB" w14:textId="737E33B0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B91EB43" w14:textId="37FB3ACA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C0B1BDE" w14:textId="1138EE3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501864CA" w14:textId="52DF6FE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D5A911" w14:textId="7FC3E66F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196C3ACB" w14:textId="68184AFF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701FCE5" w14:textId="724F9203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71A17F76" w14:textId="5BA3D42B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70F4AAA" w14:textId="60B03BD0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3F39585" w14:textId="74620C87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94F3724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377BD8F2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69328AC1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E1D6B6F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70A3787D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50F75B75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DFDE42B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53D592BE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9F8AEE6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7F45D5C7" w14:textId="245A665A" w:rsidR="008878C4" w:rsidRDefault="008878C4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>ANEXO I</w:t>
      </w:r>
      <w:r>
        <w:rPr>
          <w:rFonts w:ascii="Cambria" w:hAnsi="Cambria"/>
          <w:b/>
          <w:lang w:val="pt-BR"/>
        </w:rPr>
        <w:t xml:space="preserve"> – DESPACHO</w:t>
      </w:r>
      <w:r>
        <w:rPr>
          <w:rFonts w:ascii="Cambria" w:hAnsi="Cambria"/>
          <w:b/>
          <w:lang w:val="pt-BR"/>
        </w:rPr>
        <w:t>S</w:t>
      </w:r>
      <w:r>
        <w:rPr>
          <w:rFonts w:ascii="Cambria" w:hAnsi="Cambria"/>
          <w:b/>
          <w:lang w:val="pt-BR"/>
        </w:rPr>
        <w:t xml:space="preserve"> </w:t>
      </w:r>
      <w:r>
        <w:rPr>
          <w:rFonts w:ascii="Cambria" w:hAnsi="Cambria"/>
          <w:b/>
          <w:lang w:val="pt-BR"/>
        </w:rPr>
        <w:t>EM PROTOCOLOS DE NOTIFICAÇÃO PREVENTIVA POR</w:t>
      </w:r>
    </w:p>
    <w:p w14:paraId="3FF3E1EA" w14:textId="2D93197F" w:rsidR="008878C4" w:rsidRDefault="008878C4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  <w:r>
        <w:rPr>
          <w:rFonts w:ascii="Cambria" w:hAnsi="Cambria"/>
          <w:b/>
          <w:lang w:val="pt-BR"/>
        </w:rPr>
        <w:t xml:space="preserve">IDENTIFICAÇÃO DE ATUAÇÃO POR PROFISSIONAIS COM </w:t>
      </w:r>
      <w:r w:rsidRPr="008878C4">
        <w:rPr>
          <w:rFonts w:ascii="Cambria" w:hAnsi="Cambria"/>
          <w:b/>
          <w:lang w:val="pt-BR"/>
        </w:rPr>
        <w:t>REGISTRO SUSPENSO</w:t>
      </w:r>
    </w:p>
    <w:p w14:paraId="7BBED3C5" w14:textId="000CB270" w:rsidR="008878C4" w:rsidRDefault="008878C4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22614A3" w14:textId="77777777" w:rsidR="008878C4" w:rsidRPr="008A0E37" w:rsidRDefault="008878C4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62CF20A1" w14:textId="63194C53" w:rsidR="008878C4" w:rsidRPr="008878C4" w:rsidRDefault="008878C4" w:rsidP="008878C4">
      <w:pPr>
        <w:pStyle w:val="PargrafodaLista"/>
        <w:numPr>
          <w:ilvl w:val="0"/>
          <w:numId w:val="41"/>
        </w:numPr>
        <w:rPr>
          <w:rFonts w:asciiTheme="majorHAnsi" w:hAnsiTheme="majorHAnsi"/>
          <w:b/>
          <w:bCs/>
          <w:lang w:val="pt-BR"/>
        </w:rPr>
      </w:pPr>
      <w:r w:rsidRPr="008878C4">
        <w:rPr>
          <w:rFonts w:asciiTheme="majorHAnsi" w:hAnsiTheme="majorHAnsi"/>
          <w:b/>
          <w:bCs/>
          <w:lang w:val="pt-BR"/>
        </w:rPr>
        <w:t>CADASTRAMENTO DO PROTOCOLO</w:t>
      </w:r>
      <w:r>
        <w:rPr>
          <w:rFonts w:asciiTheme="majorHAnsi" w:hAnsiTheme="majorHAnsi"/>
          <w:b/>
          <w:bCs/>
          <w:lang w:val="pt-BR"/>
        </w:rPr>
        <w:t>:</w:t>
      </w:r>
    </w:p>
    <w:p w14:paraId="201100E6" w14:textId="77777777" w:rsidR="008878C4" w:rsidRPr="008878C4" w:rsidRDefault="008878C4" w:rsidP="008878C4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878C4" w:rsidRPr="008878C4" w14:paraId="506E928F" w14:textId="77777777" w:rsidTr="00D5082A">
        <w:trPr>
          <w:jc w:val="center"/>
        </w:trPr>
        <w:tc>
          <w:tcPr>
            <w:tcW w:w="9067" w:type="dxa"/>
            <w:shd w:val="clear" w:color="auto" w:fill="auto"/>
          </w:tcPr>
          <w:p w14:paraId="06620ADC" w14:textId="77777777" w:rsidR="008878C4" w:rsidRDefault="008878C4" w:rsidP="002C170C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7E900245" w14:textId="77777777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Prezad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o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/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nome do profissional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, consta em nosso sistema a Notificação Preventiva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XXXXXXXXXX/XXXX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lavrada em seu nome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  <w:r w:rsidRPr="0063376E">
              <w:rPr>
                <w:rFonts w:asciiTheme="majorHAnsi" w:hAnsiTheme="majorHAnsi"/>
                <w:sz w:val="21"/>
                <w:szCs w:val="21"/>
                <w:highlight w:val="yellow"/>
                <w:lang w:val="pt-BR"/>
              </w:rPr>
              <w:t>por ter sido identificada sua atuação profissional com registro suspenso.</w:t>
            </w:r>
          </w:p>
          <w:p w14:paraId="162D0B3B" w14:textId="77777777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1D9D6572" w14:textId="77777777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2B0480">
              <w:rPr>
                <w:rFonts w:asciiTheme="majorHAnsi" w:hAnsiTheme="majorHAnsi"/>
                <w:sz w:val="21"/>
                <w:szCs w:val="21"/>
                <w:lang w:val="pt-BR"/>
              </w:rPr>
              <w:t>Observação:</w:t>
            </w:r>
          </w:p>
          <w:p w14:paraId="4D2A9BE3" w14:textId="3A497D43" w:rsidR="008878C4" w:rsidRPr="008878C4" w:rsidRDefault="008878C4" w:rsidP="002C170C">
            <w:pPr>
              <w:spacing w:line="276" w:lineRule="auto"/>
              <w:ind w:left="720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Para acessar o documento faça </w:t>
            </w:r>
            <w:r w:rsidRPr="007E6F34">
              <w:rPr>
                <w:rFonts w:asciiTheme="majorHAnsi" w:hAnsiTheme="majorHAnsi"/>
                <w:i/>
                <w:sz w:val="21"/>
                <w:szCs w:val="21"/>
                <w:lang w:val="pt-BR"/>
              </w:rPr>
              <w:t>login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no seu espaço profissional no SICCAU, na aba PRINCIPAL, clique no item PROTOCOLOS e abra o protocolo de NOTIFICAÇÃO de número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informado acima. Na aba DOCUMENTOS, clique em NOTIFICAÇÃO PREVENTIVA e em seguida, baixe o arquivo.  Mais esclarecimentos podem ser solicitados pelo e-mail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(inserir e-mail da fiscalização de acordo com o Escritório Descentralizado)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, aos cuidados do Agente de Fiscalização que subscreve a Notificação, ou pelo telefone (31) 2519-0950.</w:t>
            </w:r>
          </w:p>
          <w:p w14:paraId="25E1545F" w14:textId="77777777" w:rsidR="008878C4" w:rsidRPr="008A0E37" w:rsidRDefault="008878C4" w:rsidP="002C170C">
            <w:pPr>
              <w:suppressLineNumbers/>
              <w:spacing w:line="276" w:lineRule="auto"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4E56D06B" w14:textId="7C5E49EC" w:rsidR="008878C4" w:rsidRDefault="008878C4" w:rsidP="002C170C">
      <w:pPr>
        <w:rPr>
          <w:rFonts w:asciiTheme="majorHAnsi" w:hAnsiTheme="majorHAnsi"/>
          <w:b/>
          <w:bCs/>
          <w:lang w:val="pt-BR"/>
        </w:rPr>
      </w:pPr>
    </w:p>
    <w:p w14:paraId="4846E9E8" w14:textId="77777777" w:rsidR="002C170C" w:rsidRPr="002C170C" w:rsidRDefault="002C170C" w:rsidP="002C170C">
      <w:pPr>
        <w:rPr>
          <w:rFonts w:asciiTheme="majorHAnsi" w:hAnsiTheme="majorHAnsi"/>
          <w:b/>
          <w:bCs/>
          <w:lang w:val="pt-BR"/>
        </w:rPr>
      </w:pPr>
    </w:p>
    <w:p w14:paraId="4F1F3D03" w14:textId="59F0999A" w:rsidR="008878C4" w:rsidRPr="008878C4" w:rsidRDefault="008878C4" w:rsidP="008878C4">
      <w:pPr>
        <w:pStyle w:val="PargrafodaLista"/>
        <w:numPr>
          <w:ilvl w:val="0"/>
          <w:numId w:val="41"/>
        </w:numPr>
        <w:rPr>
          <w:rFonts w:asciiTheme="majorHAnsi" w:hAnsiTheme="majorHAnsi"/>
          <w:b/>
          <w:bCs/>
          <w:lang w:val="pt-BR"/>
        </w:rPr>
      </w:pPr>
      <w:r w:rsidRPr="008878C4">
        <w:rPr>
          <w:rFonts w:asciiTheme="majorHAnsi" w:hAnsiTheme="majorHAnsi"/>
          <w:b/>
          <w:bCs/>
          <w:lang w:val="pt-BR"/>
        </w:rPr>
        <w:t>ARQUIVAMENTO POR REGULARIZAÇÃO</w:t>
      </w:r>
      <w:r>
        <w:rPr>
          <w:rFonts w:asciiTheme="majorHAnsi" w:hAnsiTheme="majorHAnsi"/>
          <w:b/>
          <w:bCs/>
          <w:lang w:val="pt-BR"/>
        </w:rPr>
        <w:t>:</w:t>
      </w:r>
    </w:p>
    <w:p w14:paraId="7C748E34" w14:textId="77777777" w:rsidR="008878C4" w:rsidRPr="008878C4" w:rsidRDefault="008878C4" w:rsidP="008878C4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878C4" w:rsidRPr="008878C4" w14:paraId="2585ACD4" w14:textId="77777777" w:rsidTr="00D5082A">
        <w:trPr>
          <w:jc w:val="center"/>
        </w:trPr>
        <w:tc>
          <w:tcPr>
            <w:tcW w:w="9067" w:type="dxa"/>
            <w:shd w:val="clear" w:color="auto" w:fill="auto"/>
          </w:tcPr>
          <w:p w14:paraId="1E80533C" w14:textId="77777777" w:rsidR="008878C4" w:rsidRDefault="008878C4" w:rsidP="002C170C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485ABAB0" w14:textId="2B57EBC6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Prezad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o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 /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nome do profissional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, </w:t>
            </w:r>
            <w:r w:rsidRPr="00FD492B">
              <w:rPr>
                <w:rFonts w:asciiTheme="majorHAnsi" w:hAnsiTheme="majorHAnsi"/>
                <w:sz w:val="21"/>
                <w:szCs w:val="21"/>
                <w:lang w:val="pt-BR"/>
              </w:rPr>
              <w:t>a</w:t>
            </w:r>
            <w:r w:rsidRPr="0063376E">
              <w:rPr>
                <w:lang w:val="pt-BR"/>
              </w:rPr>
              <w:t xml:space="preserve"> </w:t>
            </w:r>
            <w:r w:rsidRPr="00FD492B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Certidão de Registro e Quitação da pessoa física junto ao CAU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foi verificad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>a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. Processo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XXXXXXXXXX/XXXX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arquivado por regularização em fase de notificação.</w:t>
            </w:r>
          </w:p>
          <w:p w14:paraId="332ECD45" w14:textId="77777777" w:rsidR="008878C4" w:rsidRPr="008A0E37" w:rsidRDefault="008878C4" w:rsidP="002C170C">
            <w:pPr>
              <w:spacing w:line="276" w:lineRule="auto"/>
              <w:ind w:right="169"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7BAC6324" w14:textId="07EA4FEF" w:rsidR="002C170C" w:rsidRDefault="002C170C" w:rsidP="002C170C">
      <w:pPr>
        <w:rPr>
          <w:rFonts w:asciiTheme="majorHAnsi" w:hAnsiTheme="majorHAnsi"/>
          <w:b/>
          <w:bCs/>
          <w:lang w:val="pt-BR"/>
        </w:rPr>
      </w:pPr>
    </w:p>
    <w:p w14:paraId="43092EFC" w14:textId="77777777" w:rsidR="002C170C" w:rsidRPr="002C170C" w:rsidRDefault="002C170C" w:rsidP="002C170C">
      <w:pPr>
        <w:rPr>
          <w:rFonts w:asciiTheme="majorHAnsi" w:hAnsiTheme="majorHAnsi"/>
          <w:b/>
          <w:bCs/>
          <w:lang w:val="pt-BR"/>
        </w:rPr>
      </w:pPr>
    </w:p>
    <w:p w14:paraId="40ADD632" w14:textId="603AD262" w:rsidR="008878C4" w:rsidRPr="008878C4" w:rsidRDefault="008878C4" w:rsidP="008878C4">
      <w:pPr>
        <w:pStyle w:val="PargrafodaLista"/>
        <w:numPr>
          <w:ilvl w:val="0"/>
          <w:numId w:val="41"/>
        </w:numPr>
        <w:rPr>
          <w:rFonts w:asciiTheme="majorHAnsi" w:hAnsiTheme="majorHAnsi"/>
          <w:b/>
          <w:bCs/>
          <w:lang w:val="pt-BR"/>
        </w:rPr>
      </w:pPr>
      <w:r w:rsidRPr="008878C4">
        <w:rPr>
          <w:rFonts w:asciiTheme="majorHAnsi" w:hAnsiTheme="majorHAnsi"/>
          <w:b/>
          <w:bCs/>
          <w:lang w:val="pt-BR"/>
        </w:rPr>
        <w:t>ARQUIVAMENTO POR VÍCIO PROCESSUAL</w:t>
      </w:r>
      <w:r>
        <w:rPr>
          <w:rFonts w:asciiTheme="majorHAnsi" w:hAnsiTheme="majorHAnsi"/>
          <w:b/>
          <w:bCs/>
          <w:lang w:val="pt-BR"/>
        </w:rPr>
        <w:t>:</w:t>
      </w:r>
    </w:p>
    <w:p w14:paraId="67FF23CA" w14:textId="77777777" w:rsidR="008878C4" w:rsidRPr="008878C4" w:rsidRDefault="008878C4" w:rsidP="008878C4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878C4" w:rsidRPr="008878C4" w14:paraId="45AA7869" w14:textId="77777777" w:rsidTr="00D5082A">
        <w:trPr>
          <w:jc w:val="center"/>
        </w:trPr>
        <w:tc>
          <w:tcPr>
            <w:tcW w:w="9067" w:type="dxa"/>
            <w:shd w:val="clear" w:color="auto" w:fill="auto"/>
          </w:tcPr>
          <w:p w14:paraId="420CDE3D" w14:textId="77777777" w:rsidR="008878C4" w:rsidRDefault="008878C4" w:rsidP="002C170C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56CB7578" w14:textId="58933BEB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Prezad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o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/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nome do profissional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 </w:t>
            </w:r>
            <w:r w:rsidRPr="00FD492B">
              <w:rPr>
                <w:rFonts w:asciiTheme="majorHAnsi" w:hAnsiTheme="majorHAnsi"/>
                <w:sz w:val="21"/>
                <w:szCs w:val="21"/>
                <w:lang w:val="pt-BR"/>
              </w:rPr>
              <w:t>a</w:t>
            </w:r>
            <w:r w:rsidRPr="0063376E">
              <w:rPr>
                <w:lang w:val="pt-BR"/>
              </w:rPr>
              <w:t xml:space="preserve"> </w:t>
            </w:r>
            <w:r w:rsidRPr="00FD492B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Certidão de Registro e Quitação da pessoa física junto ao CAU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foi verificad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>a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. Processo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XXXXXXXXXX/XXXX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arquivado por vício processual.</w:t>
            </w:r>
          </w:p>
          <w:p w14:paraId="350616EE" w14:textId="77777777" w:rsidR="008878C4" w:rsidRPr="008A0E37" w:rsidRDefault="008878C4" w:rsidP="002C170C">
            <w:pPr>
              <w:spacing w:line="276" w:lineRule="auto"/>
              <w:ind w:right="169"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38CFE778" w14:textId="48462A21" w:rsidR="002C170C" w:rsidRDefault="002C170C" w:rsidP="002C170C">
      <w:pPr>
        <w:rPr>
          <w:rFonts w:asciiTheme="majorHAnsi" w:hAnsiTheme="majorHAnsi"/>
          <w:b/>
          <w:bCs/>
          <w:lang w:val="pt-BR"/>
        </w:rPr>
      </w:pPr>
    </w:p>
    <w:p w14:paraId="46CAFE78" w14:textId="77777777" w:rsidR="002C170C" w:rsidRPr="002C170C" w:rsidRDefault="002C170C" w:rsidP="002C170C">
      <w:pPr>
        <w:rPr>
          <w:rFonts w:asciiTheme="majorHAnsi" w:hAnsiTheme="majorHAnsi"/>
          <w:b/>
          <w:bCs/>
          <w:lang w:val="pt-BR"/>
        </w:rPr>
      </w:pPr>
    </w:p>
    <w:p w14:paraId="418BA9BB" w14:textId="218CAF7B" w:rsidR="008878C4" w:rsidRDefault="002C170C" w:rsidP="002C170C">
      <w:pPr>
        <w:pStyle w:val="PargrafodaLista"/>
        <w:numPr>
          <w:ilvl w:val="0"/>
          <w:numId w:val="41"/>
        </w:numPr>
        <w:rPr>
          <w:rFonts w:asciiTheme="majorHAnsi" w:hAnsiTheme="majorHAnsi"/>
          <w:b/>
          <w:bCs/>
          <w:lang w:val="pt-BR"/>
        </w:rPr>
      </w:pPr>
      <w:r w:rsidRPr="002C170C">
        <w:rPr>
          <w:rFonts w:asciiTheme="majorHAnsi" w:hAnsiTheme="majorHAnsi"/>
          <w:b/>
          <w:bCs/>
          <w:lang w:val="pt-BR"/>
        </w:rPr>
        <w:t>INFORMAÇÃO DE ENVIO POSTAL DA NOTIFICAÇÃO PREVENTIVA</w:t>
      </w:r>
      <w:r>
        <w:rPr>
          <w:rFonts w:asciiTheme="majorHAnsi" w:hAnsiTheme="majorHAnsi"/>
          <w:b/>
          <w:bCs/>
          <w:lang w:val="pt-BR"/>
        </w:rPr>
        <w:t>:</w:t>
      </w:r>
    </w:p>
    <w:p w14:paraId="2D34B743" w14:textId="77777777" w:rsidR="002C170C" w:rsidRPr="002C170C" w:rsidRDefault="002C170C" w:rsidP="002C170C">
      <w:pPr>
        <w:pStyle w:val="PargrafodaLista"/>
        <w:ind w:left="720"/>
        <w:rPr>
          <w:rFonts w:asciiTheme="majorHAnsi" w:hAnsiTheme="majorHAnsi"/>
          <w:b/>
          <w:bCs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878C4" w:rsidRPr="008878C4" w14:paraId="0A4FBDD9" w14:textId="77777777" w:rsidTr="00D5082A">
        <w:trPr>
          <w:jc w:val="center"/>
        </w:trPr>
        <w:tc>
          <w:tcPr>
            <w:tcW w:w="9067" w:type="dxa"/>
            <w:shd w:val="clear" w:color="auto" w:fill="auto"/>
          </w:tcPr>
          <w:p w14:paraId="25FB546F" w14:textId="77777777" w:rsidR="008878C4" w:rsidRDefault="008878C4" w:rsidP="002C170C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29E2EC83" w14:textId="0198223A" w:rsidR="008878C4" w:rsidRDefault="008878C4" w:rsidP="002C170C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>Prezad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o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/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nome do profissional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, o processo </w:t>
            </w:r>
            <w:r w:rsidRPr="00721091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XXXXXXXXXX/XXXX </w:t>
            </w:r>
            <w:r w:rsidRPr="007E6F34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ainda não foi regularizado. </w:t>
            </w:r>
            <w:r w:rsidRPr="00204FEC">
              <w:rPr>
                <w:rFonts w:asciiTheme="majorHAnsi" w:hAnsiTheme="majorHAnsi"/>
                <w:sz w:val="21"/>
                <w:szCs w:val="21"/>
                <w:lang w:val="pt-BR"/>
              </w:rPr>
              <w:t>Notificação Preventiva enviada pelos Correios.</w:t>
            </w:r>
          </w:p>
          <w:p w14:paraId="5F1A2D7B" w14:textId="77777777" w:rsidR="008878C4" w:rsidRPr="008A0E37" w:rsidRDefault="008878C4" w:rsidP="002C170C">
            <w:pPr>
              <w:spacing w:line="276" w:lineRule="auto"/>
              <w:ind w:right="169"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1CD26952" w14:textId="77777777" w:rsidR="008878C4" w:rsidRPr="00A665A0" w:rsidRDefault="008878C4" w:rsidP="008878C4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8878C4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96FB" w14:textId="77777777" w:rsidR="00313C1B" w:rsidRDefault="00313C1B" w:rsidP="007E22C9">
      <w:r>
        <w:separator/>
      </w:r>
    </w:p>
  </w:endnote>
  <w:endnote w:type="continuationSeparator" w:id="0">
    <w:p w14:paraId="43CC9590" w14:textId="77777777" w:rsidR="00313C1B" w:rsidRDefault="00313C1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E06A" w14:textId="77777777" w:rsidR="00313C1B" w:rsidRDefault="00313C1B" w:rsidP="007E22C9">
      <w:r>
        <w:separator/>
      </w:r>
    </w:p>
  </w:footnote>
  <w:footnote w:type="continuationSeparator" w:id="0">
    <w:p w14:paraId="58BBA4D1" w14:textId="77777777" w:rsidR="00313C1B" w:rsidRDefault="00313C1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213296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322D8C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8861BBE"/>
    <w:multiLevelType w:val="hybridMultilevel"/>
    <w:tmpl w:val="EFF42A90"/>
    <w:lvl w:ilvl="0" w:tplc="02CC9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DB4CAA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9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40"/>
  </w:num>
  <w:num w:numId="8">
    <w:abstractNumId w:val="1"/>
  </w:num>
  <w:num w:numId="9">
    <w:abstractNumId w:val="3"/>
  </w:num>
  <w:num w:numId="10">
    <w:abstractNumId w:val="20"/>
  </w:num>
  <w:num w:numId="11">
    <w:abstractNumId w:val="35"/>
  </w:num>
  <w:num w:numId="12">
    <w:abstractNumId w:val="10"/>
  </w:num>
  <w:num w:numId="13">
    <w:abstractNumId w:val="23"/>
  </w:num>
  <w:num w:numId="14">
    <w:abstractNumId w:val="42"/>
  </w:num>
  <w:num w:numId="15">
    <w:abstractNumId w:val="14"/>
  </w:num>
  <w:num w:numId="16">
    <w:abstractNumId w:val="32"/>
  </w:num>
  <w:num w:numId="17">
    <w:abstractNumId w:val="7"/>
  </w:num>
  <w:num w:numId="18">
    <w:abstractNumId w:val="17"/>
  </w:num>
  <w:num w:numId="19">
    <w:abstractNumId w:val="26"/>
  </w:num>
  <w:num w:numId="20">
    <w:abstractNumId w:val="13"/>
  </w:num>
  <w:num w:numId="21">
    <w:abstractNumId w:val="28"/>
  </w:num>
  <w:num w:numId="22">
    <w:abstractNumId w:val="0"/>
  </w:num>
  <w:num w:numId="23">
    <w:abstractNumId w:val="6"/>
  </w:num>
  <w:num w:numId="24">
    <w:abstractNumId w:val="36"/>
  </w:num>
  <w:num w:numId="25">
    <w:abstractNumId w:val="2"/>
  </w:num>
  <w:num w:numId="26">
    <w:abstractNumId w:val="29"/>
  </w:num>
  <w:num w:numId="27">
    <w:abstractNumId w:val="31"/>
  </w:num>
  <w:num w:numId="28">
    <w:abstractNumId w:val="25"/>
  </w:num>
  <w:num w:numId="29">
    <w:abstractNumId w:val="18"/>
  </w:num>
  <w:num w:numId="30">
    <w:abstractNumId w:val="19"/>
  </w:num>
  <w:num w:numId="31">
    <w:abstractNumId w:val="16"/>
  </w:num>
  <w:num w:numId="32">
    <w:abstractNumId w:val="11"/>
  </w:num>
  <w:num w:numId="33">
    <w:abstractNumId w:val="24"/>
  </w:num>
  <w:num w:numId="34">
    <w:abstractNumId w:val="34"/>
  </w:num>
  <w:num w:numId="35">
    <w:abstractNumId w:val="30"/>
  </w:num>
  <w:num w:numId="36">
    <w:abstractNumId w:val="38"/>
  </w:num>
  <w:num w:numId="37">
    <w:abstractNumId w:val="33"/>
  </w:num>
  <w:num w:numId="38">
    <w:abstractNumId w:val="39"/>
  </w:num>
  <w:num w:numId="39">
    <w:abstractNumId w:val="27"/>
  </w:num>
  <w:num w:numId="40">
    <w:abstractNumId w:val="15"/>
  </w:num>
  <w:num w:numId="41">
    <w:abstractNumId w:val="8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170C"/>
    <w:rsid w:val="002C7838"/>
    <w:rsid w:val="002D3276"/>
    <w:rsid w:val="002E07B7"/>
    <w:rsid w:val="002E21B1"/>
    <w:rsid w:val="002E7999"/>
    <w:rsid w:val="00313C1B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8C4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1598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A03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123</cp:revision>
  <cp:lastPrinted>2018-01-25T16:29:00Z</cp:lastPrinted>
  <dcterms:created xsi:type="dcterms:W3CDTF">2017-01-23T15:34:00Z</dcterms:created>
  <dcterms:modified xsi:type="dcterms:W3CDTF">2020-08-04T20:45:00Z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