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6020F" w:rsidRPr="00F77FDD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B6661" w:rsidRDefault="005F1A04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5F1A04">
              <w:rPr>
                <w:rFonts w:asciiTheme="majorHAnsi" w:hAnsiTheme="majorHAnsi"/>
                <w:b/>
                <w:caps/>
                <w:color w:val="000000" w:themeColor="text1"/>
                <w:sz w:val="24"/>
                <w:szCs w:val="24"/>
              </w:rPr>
              <w:t>1078592</w:t>
            </w:r>
            <w:r w:rsidR="00371595" w:rsidRPr="00A95AC1">
              <w:rPr>
                <w:rFonts w:asciiTheme="majorHAnsi" w:hAnsiTheme="majorHAnsi"/>
                <w:b/>
                <w:caps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36020F" w:rsidRPr="00F77FDD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371595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595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371595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595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6B6661" w:rsidRDefault="009B4A38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CONSELHEIRA CECÍLIA MARIA RABELO GERALDO</w:t>
            </w:r>
          </w:p>
        </w:tc>
      </w:tr>
      <w:tr w:rsidR="0036020F" w:rsidRPr="00F77FDD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77FDD" w:rsidRDefault="001A547A" w:rsidP="009B4A3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9B4A38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9B4A3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9B4A38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:rsidR="001A547A" w:rsidRPr="004B53E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2"/>
          <w:szCs w:val="22"/>
        </w:rPr>
      </w:pPr>
    </w:p>
    <w:p w:rsidR="001A547A" w:rsidRPr="009B4A38" w:rsidRDefault="005F1A04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1A547A" w:rsidRPr="009B4A38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A547A" w:rsidRPr="009B4A38" w:rsidRDefault="005F1A04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A547A" w:rsidRPr="009B4A38" w:rsidRDefault="005F1A04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1A547A" w:rsidRDefault="005F1A04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Pr="005F1A0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1078592</w:t>
      </w:r>
      <w:r w:rsidR="00371595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/2020</w:t>
      </w:r>
      <w:r w:rsidR="001A547A" w:rsidRPr="009B4A3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5F1A04" w:rsidRPr="00AB0E8C" w:rsidRDefault="005F1A04" w:rsidP="005F1A04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B0E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 Considerando que o relatório de Fiscalização do CAU/MG que deu origem a esta denúncia ético-disciplinar foi realizado por Agente de Fiscalização do CAU/MG e que o denunciado aponta que o mesmo não poderia atuar por estar em litígio judicial com o denunciado.</w:t>
      </w:r>
    </w:p>
    <w:p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4B53E5" w:rsidRPr="005F1A04" w:rsidRDefault="004B53E5" w:rsidP="004B53E5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não acatamento da denúncia e a consequente determinação do seu arquivamento liminar, nos termos do parecer do relator;</w:t>
      </w:r>
    </w:p>
    <w:p w:rsidR="004B53E5" w:rsidRDefault="004B53E5" w:rsidP="004B53E5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Intimar as partes desta decisão, cabendo interposição de recurso ao Plenário do CAU/MG no prazo de 10 (dez) dias, nos termos do art. 22 da Resolução n° 143 do CAU/BR.</w:t>
      </w:r>
    </w:p>
    <w:p w:rsidR="005F1A04" w:rsidRPr="005F1A04" w:rsidRDefault="005F1A04" w:rsidP="005F1A0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0E8C">
        <w:rPr>
          <w:rFonts w:ascii="Times New Roman" w:hAnsi="Times New Roman" w:cs="Times New Roman"/>
          <w:color w:val="000000" w:themeColor="text1"/>
        </w:rPr>
        <w:t xml:space="preserve">Encaminhar este processo ao Presidente do CAU/MG para as medidas cabíveis no que se refere a avaliação da atuação do Agente de Fiscalização. </w:t>
      </w:r>
    </w:p>
    <w:p w:rsidR="001A547A" w:rsidRPr="00371595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A547A" w:rsidRPr="005F1A04" w:rsidRDefault="001A547A" w:rsidP="005F1A04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B4A38">
        <w:rPr>
          <w:rFonts w:ascii="Times New Roman" w:hAnsi="Times New Roman" w:cs="Times New Roman"/>
          <w:color w:val="000000" w:themeColor="text1"/>
        </w:rPr>
        <w:t xml:space="preserve">Belo Horizonte/MG – </w:t>
      </w:r>
      <w:r w:rsidR="009B4A38" w:rsidRPr="009B4A38">
        <w:rPr>
          <w:rFonts w:ascii="Times New Roman" w:hAnsi="Times New Roman" w:cs="Times New Roman"/>
          <w:color w:val="000000" w:themeColor="text1"/>
        </w:rPr>
        <w:t>10</w:t>
      </w:r>
      <w:r w:rsidRPr="009B4A38">
        <w:rPr>
          <w:rFonts w:ascii="Times New Roman" w:hAnsi="Times New Roman" w:cs="Times New Roman"/>
          <w:color w:val="000000" w:themeColor="text1"/>
        </w:rPr>
        <w:t xml:space="preserve"> de </w:t>
      </w:r>
      <w:r w:rsidR="009B4A38" w:rsidRPr="009B4A38">
        <w:rPr>
          <w:rFonts w:ascii="Times New Roman" w:hAnsi="Times New Roman" w:cs="Times New Roman"/>
          <w:color w:val="000000" w:themeColor="text1"/>
        </w:rPr>
        <w:t>dezembro de 2020</w:t>
      </w:r>
      <w:r w:rsidRPr="009B4A38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bookmarkEnd w:id="0"/>
    </w:tbl>
    <w:p w:rsidR="001A547A" w:rsidRPr="00F77FDD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B3" w:rsidRDefault="00D708B3" w:rsidP="00342978">
      <w:pPr>
        <w:spacing w:after="0" w:line="240" w:lineRule="auto"/>
      </w:pPr>
      <w:r>
        <w:separator/>
      </w:r>
    </w:p>
  </w:endnote>
  <w:endnote w:type="continuationSeparator" w:id="0">
    <w:p w:rsidR="00D708B3" w:rsidRDefault="00D708B3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B3" w:rsidRDefault="00D708B3" w:rsidP="00342978">
      <w:pPr>
        <w:spacing w:after="0" w:line="240" w:lineRule="auto"/>
      </w:pPr>
      <w:r>
        <w:separator/>
      </w:r>
    </w:p>
  </w:footnote>
  <w:footnote w:type="continuationSeparator" w:id="0">
    <w:p w:rsidR="00D708B3" w:rsidRDefault="00D708B3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45EDD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E451A"/>
    <w:rsid w:val="002F6312"/>
    <w:rsid w:val="003170B5"/>
    <w:rsid w:val="00317B78"/>
    <w:rsid w:val="00320F3A"/>
    <w:rsid w:val="00342978"/>
    <w:rsid w:val="0036020F"/>
    <w:rsid w:val="00371595"/>
    <w:rsid w:val="00377C84"/>
    <w:rsid w:val="003820D9"/>
    <w:rsid w:val="003B2FFA"/>
    <w:rsid w:val="003C178F"/>
    <w:rsid w:val="003F5CBE"/>
    <w:rsid w:val="003F742A"/>
    <w:rsid w:val="0043356F"/>
    <w:rsid w:val="0044618F"/>
    <w:rsid w:val="00475D9E"/>
    <w:rsid w:val="0048482C"/>
    <w:rsid w:val="00487941"/>
    <w:rsid w:val="00493929"/>
    <w:rsid w:val="004A1B27"/>
    <w:rsid w:val="004A62AB"/>
    <w:rsid w:val="004B53E5"/>
    <w:rsid w:val="004C445A"/>
    <w:rsid w:val="004E0442"/>
    <w:rsid w:val="00502B7D"/>
    <w:rsid w:val="005347B0"/>
    <w:rsid w:val="00563D2E"/>
    <w:rsid w:val="00584A75"/>
    <w:rsid w:val="00584C62"/>
    <w:rsid w:val="005A0B7D"/>
    <w:rsid w:val="005A5542"/>
    <w:rsid w:val="005C3317"/>
    <w:rsid w:val="005D4CC0"/>
    <w:rsid w:val="005F1A04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50718"/>
    <w:rsid w:val="008651DB"/>
    <w:rsid w:val="00886F17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B4A38"/>
    <w:rsid w:val="009C297D"/>
    <w:rsid w:val="00A278E9"/>
    <w:rsid w:val="00A408AB"/>
    <w:rsid w:val="00A45332"/>
    <w:rsid w:val="00A72CE4"/>
    <w:rsid w:val="00A778D8"/>
    <w:rsid w:val="00A8405A"/>
    <w:rsid w:val="00A94B5F"/>
    <w:rsid w:val="00AB1958"/>
    <w:rsid w:val="00AB7659"/>
    <w:rsid w:val="00AC6DDA"/>
    <w:rsid w:val="00AD22BB"/>
    <w:rsid w:val="00B85E9B"/>
    <w:rsid w:val="00BF408E"/>
    <w:rsid w:val="00C13BDD"/>
    <w:rsid w:val="00C247BC"/>
    <w:rsid w:val="00C561F1"/>
    <w:rsid w:val="00C66E0C"/>
    <w:rsid w:val="00C9421A"/>
    <w:rsid w:val="00C97839"/>
    <w:rsid w:val="00CB3495"/>
    <w:rsid w:val="00CE5399"/>
    <w:rsid w:val="00D07BA4"/>
    <w:rsid w:val="00D17EF2"/>
    <w:rsid w:val="00D62241"/>
    <w:rsid w:val="00D65781"/>
    <w:rsid w:val="00D708B3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38</cp:revision>
  <cp:lastPrinted>2017-10-18T11:09:00Z</cp:lastPrinted>
  <dcterms:created xsi:type="dcterms:W3CDTF">2016-08-22T12:17:00Z</dcterms:created>
  <dcterms:modified xsi:type="dcterms:W3CDTF">2020-12-15T20:27:00Z</dcterms:modified>
</cp:coreProperties>
</file>