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188" w:type="dxa"/>
        <w:tblLook w:val="04A0" w:firstRow="1" w:lastRow="0" w:firstColumn="1" w:lastColumn="0" w:noHBand="0" w:noVBand="1"/>
      </w:tblPr>
      <w:tblGrid>
        <w:gridCol w:w="1924"/>
        <w:gridCol w:w="3849"/>
        <w:gridCol w:w="4415"/>
      </w:tblGrid>
      <w:tr w:rsidR="00D2110C" w:rsidRPr="00167806" w14:paraId="43C1547E" w14:textId="77777777" w:rsidTr="007D67C9">
        <w:trPr>
          <w:trHeight w:val="692"/>
        </w:trPr>
        <w:tc>
          <w:tcPr>
            <w:tcW w:w="10188" w:type="dxa"/>
            <w:gridSpan w:val="3"/>
            <w:tcBorders>
              <w:bottom w:val="single" w:sz="4" w:space="0" w:color="auto"/>
            </w:tcBorders>
            <w:shd w:val="clear" w:color="auto" w:fill="D9D9D9" w:themeFill="background1" w:themeFillShade="D9"/>
            <w:vAlign w:val="center"/>
          </w:tcPr>
          <w:p w14:paraId="44262133" w14:textId="6461E65E" w:rsidR="00D2110C" w:rsidRPr="005122AA" w:rsidRDefault="00A81599" w:rsidP="00BD3AF7">
            <w:pPr>
              <w:widowControl/>
              <w:suppressLineNumbers/>
              <w:jc w:val="center"/>
              <w:rPr>
                <w:rFonts w:asciiTheme="majorHAnsi" w:hAnsiTheme="majorHAnsi" w:cs="Times New Roman"/>
                <w:b/>
                <w:lang w:val="pt-BR"/>
              </w:rPr>
            </w:pPr>
            <w:r>
              <w:rPr>
                <w:rFonts w:asciiTheme="majorHAnsi" w:hAnsiTheme="majorHAnsi" w:cs="Times New Roman"/>
                <w:b/>
                <w:lang w:val="pt-BR"/>
              </w:rPr>
              <w:t>SÚMULA DA 13</w:t>
            </w:r>
            <w:r w:rsidR="00FF2575">
              <w:rPr>
                <w:rFonts w:asciiTheme="majorHAnsi" w:hAnsiTheme="majorHAnsi" w:cs="Times New Roman"/>
                <w:b/>
                <w:lang w:val="pt-BR"/>
              </w:rPr>
              <w:t>6</w:t>
            </w:r>
            <w:r w:rsidR="00D2110C" w:rsidRPr="005122AA">
              <w:rPr>
                <w:rFonts w:asciiTheme="majorHAnsi" w:hAnsiTheme="majorHAnsi" w:cs="Times New Roman"/>
                <w:b/>
                <w:lang w:val="pt-BR"/>
              </w:rPr>
              <w:t>ª REUNIÃO (ORDINÁRIA) DA</w:t>
            </w:r>
          </w:p>
          <w:p w14:paraId="05D47CB8" w14:textId="77777777" w:rsidR="00D2110C" w:rsidRPr="006F5238" w:rsidRDefault="00D2110C" w:rsidP="00BD3AF7">
            <w:pPr>
              <w:widowControl/>
              <w:suppressLineNumbers/>
              <w:jc w:val="center"/>
              <w:rPr>
                <w:rFonts w:asciiTheme="majorHAnsi" w:hAnsiTheme="majorHAnsi" w:cs="Times New Roman"/>
                <w:sz w:val="26"/>
                <w:szCs w:val="26"/>
                <w:lang w:val="pt-BR"/>
              </w:rPr>
            </w:pPr>
            <w:r w:rsidRPr="006F5238">
              <w:rPr>
                <w:rFonts w:asciiTheme="majorHAnsi" w:hAnsiTheme="majorHAnsi" w:cs="Times New Roman"/>
                <w:b/>
                <w:sz w:val="26"/>
                <w:szCs w:val="26"/>
                <w:lang w:val="pt-BR"/>
              </w:rPr>
              <w:t>CO</w:t>
            </w:r>
            <w:r w:rsidR="007D67C9">
              <w:rPr>
                <w:rFonts w:asciiTheme="majorHAnsi" w:hAnsiTheme="majorHAnsi" w:cs="Times New Roman"/>
                <w:b/>
                <w:sz w:val="26"/>
                <w:szCs w:val="26"/>
                <w:lang w:val="pt-BR"/>
              </w:rPr>
              <w:t>MISSÃO DE ENSINO E FORMAÇÃO [CEF</w:t>
            </w:r>
            <w:r w:rsidRPr="006F5238">
              <w:rPr>
                <w:rFonts w:asciiTheme="majorHAnsi" w:hAnsiTheme="majorHAnsi" w:cs="Times New Roman"/>
                <w:b/>
                <w:sz w:val="26"/>
                <w:szCs w:val="26"/>
                <w:lang w:val="pt-BR"/>
              </w:rPr>
              <w:t>-CAU/MG]</w:t>
            </w:r>
          </w:p>
        </w:tc>
      </w:tr>
      <w:tr w:rsidR="00D2110C" w:rsidRPr="00167806" w14:paraId="458CB816" w14:textId="77777777" w:rsidTr="007D67C9">
        <w:trPr>
          <w:trHeight w:val="70"/>
        </w:trPr>
        <w:tc>
          <w:tcPr>
            <w:tcW w:w="10188" w:type="dxa"/>
            <w:gridSpan w:val="3"/>
            <w:tcBorders>
              <w:top w:val="single" w:sz="4" w:space="0" w:color="auto"/>
              <w:left w:val="nil"/>
              <w:bottom w:val="single" w:sz="4" w:space="0" w:color="auto"/>
              <w:right w:val="nil"/>
            </w:tcBorders>
            <w:shd w:val="clear" w:color="auto" w:fill="auto"/>
            <w:vAlign w:val="center"/>
          </w:tcPr>
          <w:p w14:paraId="6AD341B5" w14:textId="77777777" w:rsidR="004B4804" w:rsidRPr="00580CF5" w:rsidRDefault="004B4804" w:rsidP="00BD3AF7">
            <w:pPr>
              <w:widowControl/>
              <w:suppressLineNumbers/>
              <w:jc w:val="both"/>
              <w:rPr>
                <w:rFonts w:asciiTheme="majorHAnsi" w:hAnsiTheme="majorHAnsi" w:cs="Times New Roman"/>
                <w:sz w:val="16"/>
                <w:szCs w:val="16"/>
                <w:lang w:val="pt-BR"/>
              </w:rPr>
            </w:pPr>
          </w:p>
        </w:tc>
      </w:tr>
      <w:tr w:rsidR="00D2110C" w:rsidRPr="00580CF5" w14:paraId="1CC5A716" w14:textId="77777777" w:rsidTr="007D67C9">
        <w:trPr>
          <w:trHeight w:val="330"/>
        </w:trPr>
        <w:tc>
          <w:tcPr>
            <w:tcW w:w="10188" w:type="dxa"/>
            <w:gridSpan w:val="3"/>
            <w:tcBorders>
              <w:top w:val="single" w:sz="4" w:space="0" w:color="auto"/>
              <w:bottom w:val="single" w:sz="4" w:space="0" w:color="auto"/>
            </w:tcBorders>
            <w:shd w:val="clear" w:color="auto" w:fill="D9D9D9" w:themeFill="background1" w:themeFillShade="D9"/>
            <w:vAlign w:val="center"/>
          </w:tcPr>
          <w:p w14:paraId="427EFD3B" w14:textId="77777777" w:rsidR="00D2110C" w:rsidRPr="00580CF5" w:rsidRDefault="00A557ED" w:rsidP="00BD3AF7">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1</w:t>
            </w:r>
            <w:r w:rsidR="00D2110C" w:rsidRPr="00580CF5">
              <w:rPr>
                <w:rFonts w:asciiTheme="majorHAnsi" w:hAnsiTheme="majorHAnsi" w:cs="Times New Roman"/>
                <w:b/>
                <w:sz w:val="20"/>
                <w:szCs w:val="20"/>
                <w:lang w:val="pt-BR"/>
              </w:rPr>
              <w:t>. LOCAL E DATA:</w:t>
            </w:r>
          </w:p>
        </w:tc>
      </w:tr>
      <w:tr w:rsidR="00D2110C" w:rsidRPr="00580CF5" w14:paraId="6A3B81A3" w14:textId="77777777" w:rsidTr="007D67C9">
        <w:trPr>
          <w:trHeight w:val="330"/>
        </w:trPr>
        <w:tc>
          <w:tcPr>
            <w:tcW w:w="1924" w:type="dxa"/>
            <w:shd w:val="clear" w:color="auto" w:fill="D9D9D9" w:themeFill="background1" w:themeFillShade="D9"/>
            <w:vAlign w:val="center"/>
          </w:tcPr>
          <w:p w14:paraId="65A7CAFC"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DATA:</w:t>
            </w:r>
          </w:p>
        </w:tc>
        <w:tc>
          <w:tcPr>
            <w:tcW w:w="8264" w:type="dxa"/>
            <w:gridSpan w:val="2"/>
            <w:vAlign w:val="center"/>
          </w:tcPr>
          <w:p w14:paraId="71231723" w14:textId="6279744C" w:rsidR="00D2110C" w:rsidRPr="00580CF5" w:rsidRDefault="00951AB5"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2</w:t>
            </w:r>
            <w:r w:rsidR="00FF2575">
              <w:rPr>
                <w:rFonts w:asciiTheme="majorHAnsi" w:hAnsiTheme="majorHAnsi" w:cs="Times New Roman"/>
                <w:sz w:val="20"/>
                <w:szCs w:val="20"/>
                <w:lang w:val="pt-BR"/>
              </w:rPr>
              <w:t>8</w:t>
            </w:r>
            <w:r w:rsidR="00D25ACF">
              <w:rPr>
                <w:rFonts w:asciiTheme="majorHAnsi" w:hAnsiTheme="majorHAnsi" w:cs="Times New Roman"/>
                <w:sz w:val="20"/>
                <w:szCs w:val="20"/>
                <w:lang w:val="pt-BR"/>
              </w:rPr>
              <w:t xml:space="preserve"> d</w:t>
            </w:r>
            <w:r w:rsidR="00D2110C">
              <w:rPr>
                <w:rFonts w:asciiTheme="majorHAnsi" w:hAnsiTheme="majorHAnsi" w:cs="Times New Roman"/>
                <w:sz w:val="20"/>
                <w:szCs w:val="20"/>
                <w:lang w:val="pt-BR"/>
              </w:rPr>
              <w:t>e</w:t>
            </w:r>
            <w:r>
              <w:rPr>
                <w:rFonts w:asciiTheme="majorHAnsi" w:hAnsiTheme="majorHAnsi" w:cs="Times New Roman"/>
                <w:sz w:val="20"/>
                <w:szCs w:val="20"/>
                <w:lang w:val="pt-BR"/>
              </w:rPr>
              <w:t xml:space="preserve"> </w:t>
            </w:r>
            <w:r w:rsidR="00FF2575">
              <w:rPr>
                <w:rFonts w:asciiTheme="majorHAnsi" w:hAnsiTheme="majorHAnsi" w:cs="Times New Roman"/>
                <w:sz w:val="20"/>
                <w:szCs w:val="20"/>
                <w:lang w:val="pt-BR"/>
              </w:rPr>
              <w:t>julho</w:t>
            </w:r>
            <w:r w:rsidR="00A81599">
              <w:rPr>
                <w:rFonts w:asciiTheme="majorHAnsi" w:hAnsiTheme="majorHAnsi" w:cs="Times New Roman"/>
                <w:sz w:val="20"/>
                <w:szCs w:val="20"/>
                <w:lang w:val="pt-BR"/>
              </w:rPr>
              <w:t xml:space="preserve"> de 2020</w:t>
            </w:r>
          </w:p>
        </w:tc>
      </w:tr>
      <w:tr w:rsidR="00D2110C" w:rsidRPr="00DC301B" w14:paraId="1BF8BD63" w14:textId="77777777" w:rsidTr="007D67C9">
        <w:trPr>
          <w:trHeight w:val="330"/>
        </w:trPr>
        <w:tc>
          <w:tcPr>
            <w:tcW w:w="1924" w:type="dxa"/>
            <w:shd w:val="clear" w:color="auto" w:fill="D9D9D9" w:themeFill="background1" w:themeFillShade="D9"/>
            <w:vAlign w:val="center"/>
          </w:tcPr>
          <w:p w14:paraId="07E94806"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LOCAL:</w:t>
            </w:r>
          </w:p>
        </w:tc>
        <w:tc>
          <w:tcPr>
            <w:tcW w:w="8264" w:type="dxa"/>
            <w:gridSpan w:val="2"/>
            <w:vAlign w:val="center"/>
          </w:tcPr>
          <w:p w14:paraId="1B7CC0AF" w14:textId="77777777" w:rsidR="00D2110C" w:rsidRPr="00580CF5" w:rsidRDefault="00951AB5"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Reunião realizada por videoconferência</w:t>
            </w:r>
          </w:p>
        </w:tc>
      </w:tr>
      <w:tr w:rsidR="00D2110C" w:rsidRPr="00AA5A5B" w14:paraId="35EE110F" w14:textId="77777777" w:rsidTr="007D67C9">
        <w:trPr>
          <w:trHeight w:val="330"/>
        </w:trPr>
        <w:tc>
          <w:tcPr>
            <w:tcW w:w="1924" w:type="dxa"/>
            <w:tcBorders>
              <w:bottom w:val="single" w:sz="4" w:space="0" w:color="auto"/>
            </w:tcBorders>
            <w:shd w:val="clear" w:color="auto" w:fill="D9D9D9" w:themeFill="background1" w:themeFillShade="D9"/>
            <w:vAlign w:val="center"/>
          </w:tcPr>
          <w:p w14:paraId="30864134"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HORÁRIO:</w:t>
            </w:r>
          </w:p>
        </w:tc>
        <w:tc>
          <w:tcPr>
            <w:tcW w:w="8264" w:type="dxa"/>
            <w:gridSpan w:val="2"/>
            <w:tcBorders>
              <w:bottom w:val="single" w:sz="4" w:space="0" w:color="auto"/>
            </w:tcBorders>
            <w:vAlign w:val="center"/>
          </w:tcPr>
          <w:p w14:paraId="2980313F" w14:textId="76CB76C8" w:rsidR="00D2110C" w:rsidRPr="00A54C15" w:rsidRDefault="00416738" w:rsidP="00951AB5">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0</w:t>
            </w:r>
            <w:r w:rsidR="00951AB5">
              <w:rPr>
                <w:rFonts w:asciiTheme="majorHAnsi" w:hAnsiTheme="majorHAnsi" w:cs="Times New Roman"/>
                <w:sz w:val="20"/>
                <w:szCs w:val="20"/>
                <w:lang w:val="pt-BR"/>
              </w:rPr>
              <w:t>9h</w:t>
            </w:r>
            <w:r w:rsidR="00FF2575">
              <w:rPr>
                <w:rFonts w:asciiTheme="majorHAnsi" w:hAnsiTheme="majorHAnsi" w:cs="Times New Roman"/>
                <w:sz w:val="20"/>
                <w:szCs w:val="20"/>
                <w:lang w:val="pt-BR"/>
              </w:rPr>
              <w:t>35</w:t>
            </w:r>
            <w:r w:rsidR="00D2110C" w:rsidRPr="00F14F17">
              <w:rPr>
                <w:rFonts w:asciiTheme="majorHAnsi" w:hAnsiTheme="majorHAnsi" w:cs="Times New Roman"/>
                <w:sz w:val="20"/>
                <w:szCs w:val="20"/>
                <w:lang w:val="pt-BR"/>
              </w:rPr>
              <w:t>min</w:t>
            </w:r>
            <w:r w:rsidR="004E2836" w:rsidRPr="00F14F17">
              <w:rPr>
                <w:rFonts w:asciiTheme="majorHAnsi" w:hAnsiTheme="majorHAnsi" w:cs="Times New Roman"/>
                <w:sz w:val="20"/>
                <w:szCs w:val="20"/>
                <w:lang w:val="pt-BR"/>
              </w:rPr>
              <w:t xml:space="preserve"> –</w:t>
            </w:r>
            <w:r>
              <w:rPr>
                <w:rFonts w:asciiTheme="majorHAnsi" w:hAnsiTheme="majorHAnsi" w:cs="Times New Roman"/>
                <w:sz w:val="20"/>
                <w:szCs w:val="20"/>
                <w:lang w:val="pt-BR"/>
              </w:rPr>
              <w:t>12</w:t>
            </w:r>
            <w:r w:rsidR="00C80CBA" w:rsidRPr="00F14F17">
              <w:rPr>
                <w:rFonts w:asciiTheme="majorHAnsi" w:hAnsiTheme="majorHAnsi" w:cs="Times New Roman"/>
                <w:sz w:val="20"/>
                <w:szCs w:val="20"/>
                <w:lang w:val="pt-BR"/>
              </w:rPr>
              <w:t>h</w:t>
            </w:r>
            <w:r w:rsidR="00FF2575">
              <w:rPr>
                <w:rFonts w:asciiTheme="majorHAnsi" w:hAnsiTheme="majorHAnsi" w:cs="Times New Roman"/>
                <w:sz w:val="20"/>
                <w:szCs w:val="20"/>
                <w:lang w:val="pt-BR"/>
              </w:rPr>
              <w:t>25</w:t>
            </w:r>
            <w:r w:rsidR="00BF56AC" w:rsidRPr="00F14F17">
              <w:rPr>
                <w:rFonts w:asciiTheme="majorHAnsi" w:hAnsiTheme="majorHAnsi" w:cs="Times New Roman"/>
                <w:sz w:val="20"/>
                <w:szCs w:val="20"/>
                <w:lang w:val="pt-BR"/>
              </w:rPr>
              <w:t>min</w:t>
            </w:r>
          </w:p>
        </w:tc>
      </w:tr>
      <w:tr w:rsidR="00D2110C" w:rsidRPr="00AA5A5B" w14:paraId="7494AFA4" w14:textId="77777777" w:rsidTr="007D67C9">
        <w:trPr>
          <w:trHeight w:val="85"/>
        </w:trPr>
        <w:tc>
          <w:tcPr>
            <w:tcW w:w="10188" w:type="dxa"/>
            <w:gridSpan w:val="3"/>
            <w:tcBorders>
              <w:top w:val="single" w:sz="4" w:space="0" w:color="auto"/>
              <w:left w:val="nil"/>
              <w:bottom w:val="single" w:sz="4" w:space="0" w:color="auto"/>
              <w:right w:val="nil"/>
            </w:tcBorders>
            <w:vAlign w:val="center"/>
          </w:tcPr>
          <w:p w14:paraId="091137C1" w14:textId="77777777" w:rsidR="00456F37" w:rsidRPr="00580CF5" w:rsidRDefault="00456F37" w:rsidP="00BD3AF7">
            <w:pPr>
              <w:widowControl/>
              <w:suppressLineNumbers/>
              <w:jc w:val="both"/>
              <w:rPr>
                <w:rFonts w:asciiTheme="majorHAnsi" w:hAnsiTheme="majorHAnsi" w:cs="Times New Roman"/>
                <w:sz w:val="16"/>
                <w:szCs w:val="16"/>
                <w:lang w:val="pt-BR"/>
              </w:rPr>
            </w:pPr>
          </w:p>
        </w:tc>
      </w:tr>
      <w:tr w:rsidR="00D2110C" w:rsidRPr="00AA5A5B" w14:paraId="6996A3C8" w14:textId="77777777" w:rsidTr="007D67C9">
        <w:trPr>
          <w:trHeight w:val="330"/>
        </w:trPr>
        <w:tc>
          <w:tcPr>
            <w:tcW w:w="10188" w:type="dxa"/>
            <w:gridSpan w:val="3"/>
            <w:tcBorders>
              <w:top w:val="single" w:sz="4" w:space="0" w:color="auto"/>
            </w:tcBorders>
            <w:shd w:val="clear" w:color="auto" w:fill="D9D9D9" w:themeFill="background1" w:themeFillShade="D9"/>
            <w:vAlign w:val="center"/>
          </w:tcPr>
          <w:p w14:paraId="07232031" w14:textId="77777777" w:rsidR="00D2110C" w:rsidRPr="00580CF5" w:rsidRDefault="00D2110C" w:rsidP="00BD3AF7">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2. PARTICIPAÇÃO:</w:t>
            </w:r>
          </w:p>
        </w:tc>
      </w:tr>
      <w:tr w:rsidR="00770252" w:rsidRPr="00167806" w14:paraId="10CB93C4" w14:textId="77777777" w:rsidTr="007D67C9">
        <w:trPr>
          <w:trHeight w:val="330"/>
        </w:trPr>
        <w:tc>
          <w:tcPr>
            <w:tcW w:w="1924" w:type="dxa"/>
            <w:tcBorders>
              <w:bottom w:val="single" w:sz="4" w:space="0" w:color="auto"/>
            </w:tcBorders>
            <w:shd w:val="clear" w:color="auto" w:fill="D9D9D9" w:themeFill="background1" w:themeFillShade="D9"/>
            <w:vAlign w:val="center"/>
          </w:tcPr>
          <w:p w14:paraId="53162166" w14:textId="77777777" w:rsidR="00770252" w:rsidRPr="00580CF5" w:rsidRDefault="00770252" w:rsidP="00770252">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PRESIDIDA POR:</w:t>
            </w:r>
          </w:p>
        </w:tc>
        <w:tc>
          <w:tcPr>
            <w:tcW w:w="3849" w:type="dxa"/>
            <w:tcBorders>
              <w:bottom w:val="single" w:sz="4" w:space="0" w:color="auto"/>
            </w:tcBorders>
            <w:vAlign w:val="center"/>
          </w:tcPr>
          <w:p w14:paraId="130C158F" w14:textId="77777777" w:rsidR="00770252" w:rsidRPr="00FF2575" w:rsidRDefault="00951AB5" w:rsidP="00A81599">
            <w:pPr>
              <w:widowControl/>
              <w:suppressLineNumbers/>
              <w:jc w:val="both"/>
              <w:rPr>
                <w:lang w:val="pt-BR"/>
              </w:rPr>
            </w:pPr>
            <w:r w:rsidRPr="00951AB5">
              <w:rPr>
                <w:rFonts w:asciiTheme="majorHAnsi" w:hAnsiTheme="majorHAnsi" w:cs="Times New Roman"/>
                <w:b/>
                <w:sz w:val="20"/>
                <w:szCs w:val="20"/>
                <w:lang w:val="pt-BR"/>
              </w:rPr>
              <w:t>Iracema Generoso de Abreu Bhering</w:t>
            </w:r>
          </w:p>
        </w:tc>
        <w:tc>
          <w:tcPr>
            <w:tcW w:w="4415" w:type="dxa"/>
            <w:tcBorders>
              <w:bottom w:val="single" w:sz="4" w:space="0" w:color="auto"/>
            </w:tcBorders>
            <w:vAlign w:val="center"/>
          </w:tcPr>
          <w:p w14:paraId="51A3B7B6" w14:textId="77777777" w:rsidR="00770252" w:rsidRPr="00CA312F" w:rsidRDefault="00951AB5" w:rsidP="00951AB5">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 xml:space="preserve">Coordenadora </w:t>
            </w:r>
            <w:r w:rsidR="00770252" w:rsidRPr="00CA312F">
              <w:rPr>
                <w:rFonts w:asciiTheme="majorHAnsi" w:hAnsiTheme="majorHAnsi" w:cs="Times New Roman"/>
                <w:sz w:val="20"/>
                <w:szCs w:val="20"/>
                <w:lang w:val="pt-BR"/>
              </w:rPr>
              <w:t>da CEF-CAU/MG</w:t>
            </w:r>
          </w:p>
        </w:tc>
      </w:tr>
      <w:tr w:rsidR="00D2110C" w:rsidRPr="00167806" w14:paraId="16B8802B" w14:textId="77777777" w:rsidTr="007D67C9">
        <w:trPr>
          <w:trHeight w:val="330"/>
        </w:trPr>
        <w:tc>
          <w:tcPr>
            <w:tcW w:w="1924" w:type="dxa"/>
            <w:vMerge w:val="restart"/>
            <w:shd w:val="clear" w:color="auto" w:fill="D9D9D9" w:themeFill="background1" w:themeFillShade="D9"/>
            <w:vAlign w:val="center"/>
          </w:tcPr>
          <w:p w14:paraId="6CF08717" w14:textId="77777777" w:rsidR="00D2110C" w:rsidRPr="00580CF5" w:rsidRDefault="00D2110C" w:rsidP="00BD3AF7">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PARTICIPANTES:</w:t>
            </w:r>
          </w:p>
        </w:tc>
        <w:tc>
          <w:tcPr>
            <w:tcW w:w="3849" w:type="dxa"/>
            <w:vAlign w:val="center"/>
          </w:tcPr>
          <w:p w14:paraId="627B62BB" w14:textId="77777777" w:rsidR="00D2110C" w:rsidRPr="004C1B2E" w:rsidRDefault="00951AB5" w:rsidP="00BD3AF7">
            <w:pPr>
              <w:widowControl/>
              <w:suppressLineNumbers/>
              <w:jc w:val="both"/>
              <w:rPr>
                <w:rFonts w:asciiTheme="majorHAnsi" w:hAnsiTheme="majorHAnsi" w:cs="Times New Roman"/>
                <w:b/>
                <w:sz w:val="20"/>
                <w:szCs w:val="20"/>
                <w:highlight w:val="yellow"/>
                <w:lang w:val="pt-BR"/>
              </w:rPr>
            </w:pPr>
            <w:r w:rsidRPr="00951AB5">
              <w:rPr>
                <w:rFonts w:asciiTheme="majorHAnsi" w:hAnsiTheme="majorHAnsi" w:cs="Times New Roman"/>
                <w:b/>
                <w:sz w:val="20"/>
                <w:szCs w:val="20"/>
                <w:lang w:val="pt-BR"/>
              </w:rPr>
              <w:t>Luciana Fonseca Canan</w:t>
            </w:r>
          </w:p>
        </w:tc>
        <w:tc>
          <w:tcPr>
            <w:tcW w:w="4415" w:type="dxa"/>
            <w:vAlign w:val="center"/>
          </w:tcPr>
          <w:p w14:paraId="328796FF" w14:textId="77777777" w:rsidR="00D2110C" w:rsidRPr="00CA312F" w:rsidRDefault="00951AB5" w:rsidP="00065DF8">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Coordenadora</w:t>
            </w:r>
            <w:r w:rsidRPr="00CA312F">
              <w:rPr>
                <w:rFonts w:asciiTheme="majorHAnsi" w:hAnsiTheme="majorHAnsi" w:cs="Times New Roman"/>
                <w:sz w:val="20"/>
                <w:szCs w:val="20"/>
                <w:lang w:val="pt-BR"/>
              </w:rPr>
              <w:t xml:space="preserve"> </w:t>
            </w:r>
            <w:r>
              <w:rPr>
                <w:rFonts w:asciiTheme="majorHAnsi" w:hAnsiTheme="majorHAnsi" w:cs="Times New Roman"/>
                <w:sz w:val="20"/>
                <w:szCs w:val="20"/>
                <w:lang w:val="pt-BR"/>
              </w:rPr>
              <w:t xml:space="preserve">Adjunta </w:t>
            </w:r>
            <w:r w:rsidR="00770252" w:rsidRPr="00CA312F">
              <w:rPr>
                <w:rFonts w:asciiTheme="majorHAnsi" w:hAnsiTheme="majorHAnsi" w:cs="Times New Roman"/>
                <w:sz w:val="20"/>
                <w:szCs w:val="20"/>
                <w:lang w:val="pt-BR"/>
              </w:rPr>
              <w:t>da CEF-CAU/MG</w:t>
            </w:r>
          </w:p>
        </w:tc>
      </w:tr>
      <w:tr w:rsidR="00A81599" w:rsidRPr="00167806" w14:paraId="789306D1" w14:textId="77777777" w:rsidTr="007D67C9">
        <w:trPr>
          <w:trHeight w:val="330"/>
        </w:trPr>
        <w:tc>
          <w:tcPr>
            <w:tcW w:w="1924" w:type="dxa"/>
            <w:vMerge/>
            <w:shd w:val="clear" w:color="auto" w:fill="D9D9D9" w:themeFill="background1" w:themeFillShade="D9"/>
            <w:vAlign w:val="center"/>
          </w:tcPr>
          <w:p w14:paraId="3F19A8B2" w14:textId="77777777" w:rsidR="00A81599" w:rsidRPr="00580CF5" w:rsidRDefault="00A81599" w:rsidP="00A81599">
            <w:pPr>
              <w:widowControl/>
              <w:suppressLineNumbers/>
              <w:jc w:val="both"/>
              <w:rPr>
                <w:rFonts w:asciiTheme="majorHAnsi" w:hAnsiTheme="majorHAnsi" w:cs="Times New Roman"/>
                <w:sz w:val="20"/>
                <w:szCs w:val="20"/>
                <w:lang w:val="pt-BR"/>
              </w:rPr>
            </w:pPr>
          </w:p>
        </w:tc>
        <w:tc>
          <w:tcPr>
            <w:tcW w:w="3849" w:type="dxa"/>
            <w:vAlign w:val="center"/>
          </w:tcPr>
          <w:p w14:paraId="56697B8C" w14:textId="77777777" w:rsidR="00A81599" w:rsidRPr="004C1B2E" w:rsidRDefault="00951AB5" w:rsidP="00A81599">
            <w:pPr>
              <w:widowControl/>
              <w:suppressLineNumbers/>
              <w:jc w:val="both"/>
              <w:rPr>
                <w:rFonts w:asciiTheme="majorHAnsi" w:hAnsiTheme="majorHAnsi" w:cs="Times New Roman"/>
                <w:b/>
                <w:sz w:val="20"/>
                <w:szCs w:val="20"/>
                <w:highlight w:val="yellow"/>
                <w:lang w:val="pt-BR"/>
              </w:rPr>
            </w:pPr>
            <w:r w:rsidRPr="00951AB5">
              <w:rPr>
                <w:rFonts w:asciiTheme="majorHAnsi" w:hAnsiTheme="majorHAnsi" w:cs="Times New Roman"/>
                <w:b/>
                <w:sz w:val="20"/>
                <w:szCs w:val="20"/>
                <w:lang w:val="pt-BR"/>
              </w:rPr>
              <w:t>Italo Itamar Caixeiro Stephan</w:t>
            </w:r>
          </w:p>
        </w:tc>
        <w:tc>
          <w:tcPr>
            <w:tcW w:w="4415" w:type="dxa"/>
            <w:vAlign w:val="center"/>
          </w:tcPr>
          <w:p w14:paraId="27B57D42" w14:textId="77777777" w:rsidR="00A81599" w:rsidRPr="00CA312F" w:rsidRDefault="00A81599" w:rsidP="00A81599">
            <w:pPr>
              <w:widowControl/>
              <w:suppressLineNumbers/>
              <w:jc w:val="both"/>
              <w:rPr>
                <w:rFonts w:asciiTheme="majorHAnsi" w:hAnsiTheme="majorHAnsi" w:cs="Times New Roman"/>
                <w:sz w:val="20"/>
                <w:szCs w:val="20"/>
                <w:lang w:val="pt-BR"/>
              </w:rPr>
            </w:pPr>
            <w:r>
              <w:rPr>
                <w:rFonts w:asciiTheme="majorHAnsi" w:hAnsiTheme="majorHAnsi" w:cs="Times New Roman"/>
                <w:sz w:val="20"/>
                <w:szCs w:val="20"/>
                <w:lang w:val="pt-BR"/>
              </w:rPr>
              <w:t>Membro Titular</w:t>
            </w:r>
            <w:r w:rsidRPr="00CA312F">
              <w:rPr>
                <w:rFonts w:asciiTheme="majorHAnsi" w:hAnsiTheme="majorHAnsi" w:cs="Times New Roman"/>
                <w:sz w:val="20"/>
                <w:szCs w:val="20"/>
                <w:lang w:val="pt-BR"/>
              </w:rPr>
              <w:t xml:space="preserve"> da CEF-CAU/MG</w:t>
            </w:r>
          </w:p>
        </w:tc>
      </w:tr>
      <w:tr w:rsidR="007E0718" w:rsidRPr="007D67C9" w14:paraId="715C5EF8" w14:textId="77777777" w:rsidTr="007D67C9">
        <w:trPr>
          <w:trHeight w:val="330"/>
        </w:trPr>
        <w:tc>
          <w:tcPr>
            <w:tcW w:w="1924" w:type="dxa"/>
            <w:tcBorders>
              <w:bottom w:val="single" w:sz="4" w:space="0" w:color="auto"/>
            </w:tcBorders>
            <w:shd w:val="clear" w:color="auto" w:fill="D9D9D9" w:themeFill="background1" w:themeFillShade="D9"/>
            <w:vAlign w:val="center"/>
          </w:tcPr>
          <w:p w14:paraId="3B7988D2" w14:textId="77777777" w:rsidR="007E0718" w:rsidRPr="00580CF5" w:rsidRDefault="007E0718" w:rsidP="007E0718">
            <w:pPr>
              <w:widowControl/>
              <w:suppressLineNumbers/>
              <w:jc w:val="both"/>
              <w:rPr>
                <w:rFonts w:asciiTheme="majorHAnsi" w:hAnsiTheme="majorHAnsi" w:cs="Times New Roman"/>
                <w:sz w:val="20"/>
                <w:szCs w:val="20"/>
                <w:lang w:val="pt-BR"/>
              </w:rPr>
            </w:pPr>
            <w:r w:rsidRPr="00580CF5">
              <w:rPr>
                <w:rFonts w:asciiTheme="majorHAnsi" w:hAnsiTheme="majorHAnsi" w:cs="Times New Roman"/>
                <w:sz w:val="20"/>
                <w:szCs w:val="20"/>
                <w:lang w:val="pt-BR"/>
              </w:rPr>
              <w:t>ASSESSORIA:</w:t>
            </w:r>
          </w:p>
        </w:tc>
        <w:tc>
          <w:tcPr>
            <w:tcW w:w="8264" w:type="dxa"/>
            <w:gridSpan w:val="2"/>
            <w:tcBorders>
              <w:bottom w:val="single" w:sz="4" w:space="0" w:color="auto"/>
            </w:tcBorders>
            <w:vAlign w:val="center"/>
          </w:tcPr>
          <w:p w14:paraId="4082B4BC" w14:textId="77777777" w:rsidR="007E0718" w:rsidRPr="004F18D0" w:rsidRDefault="007A0889" w:rsidP="007E0718">
            <w:pPr>
              <w:widowControl/>
              <w:suppressLineNumbers/>
              <w:jc w:val="both"/>
              <w:rPr>
                <w:rFonts w:asciiTheme="majorHAnsi" w:hAnsiTheme="majorHAnsi" w:cs="Times New Roman"/>
                <w:b/>
                <w:sz w:val="20"/>
                <w:szCs w:val="20"/>
                <w:lang w:val="pt-BR"/>
              </w:rPr>
            </w:pPr>
            <w:r>
              <w:rPr>
                <w:rFonts w:asciiTheme="majorHAnsi" w:hAnsiTheme="majorHAnsi" w:cs="Times New Roman"/>
                <w:b/>
                <w:sz w:val="20"/>
                <w:szCs w:val="20"/>
                <w:lang w:val="pt-BR"/>
              </w:rPr>
              <w:t>Darlan Gonçalves de Oliveira</w:t>
            </w:r>
          </w:p>
        </w:tc>
      </w:tr>
      <w:tr w:rsidR="007E0718" w:rsidRPr="007D67C9" w14:paraId="41E117B8" w14:textId="77777777" w:rsidTr="007D67C9">
        <w:trPr>
          <w:trHeight w:val="85"/>
        </w:trPr>
        <w:tc>
          <w:tcPr>
            <w:tcW w:w="10188" w:type="dxa"/>
            <w:gridSpan w:val="3"/>
            <w:tcBorders>
              <w:top w:val="single" w:sz="4" w:space="0" w:color="auto"/>
              <w:left w:val="nil"/>
              <w:bottom w:val="single" w:sz="4" w:space="0" w:color="auto"/>
              <w:right w:val="nil"/>
            </w:tcBorders>
            <w:shd w:val="clear" w:color="auto" w:fill="auto"/>
            <w:vAlign w:val="center"/>
          </w:tcPr>
          <w:p w14:paraId="7FB445A7" w14:textId="77777777" w:rsidR="007E0718" w:rsidRPr="00580CF5" w:rsidRDefault="007E0718" w:rsidP="007E0718">
            <w:pPr>
              <w:widowControl/>
              <w:suppressLineNumbers/>
              <w:jc w:val="both"/>
              <w:rPr>
                <w:rFonts w:asciiTheme="majorHAnsi" w:hAnsiTheme="majorHAnsi" w:cs="Times New Roman"/>
                <w:sz w:val="16"/>
                <w:szCs w:val="16"/>
                <w:lang w:val="pt-BR"/>
              </w:rPr>
            </w:pPr>
          </w:p>
        </w:tc>
      </w:tr>
      <w:tr w:rsidR="007E0718" w:rsidRPr="00580CF5" w14:paraId="0C06FA0E" w14:textId="77777777" w:rsidTr="007D67C9">
        <w:trPr>
          <w:trHeight w:val="330"/>
        </w:trPr>
        <w:tc>
          <w:tcPr>
            <w:tcW w:w="10188" w:type="dxa"/>
            <w:gridSpan w:val="3"/>
            <w:tcBorders>
              <w:top w:val="single" w:sz="4" w:space="0" w:color="auto"/>
            </w:tcBorders>
            <w:shd w:val="clear" w:color="auto" w:fill="D9D9D9" w:themeFill="background1" w:themeFillShade="D9"/>
            <w:vAlign w:val="center"/>
          </w:tcPr>
          <w:p w14:paraId="7357D804" w14:textId="77777777" w:rsidR="007E0718" w:rsidRPr="00580CF5" w:rsidRDefault="007E0718" w:rsidP="007E0718">
            <w:pPr>
              <w:widowControl/>
              <w:suppressLineNumbers/>
              <w:jc w:val="both"/>
              <w:rPr>
                <w:rFonts w:asciiTheme="majorHAnsi" w:hAnsiTheme="majorHAnsi" w:cs="Times New Roman"/>
                <w:b/>
                <w:sz w:val="20"/>
                <w:szCs w:val="20"/>
                <w:lang w:val="pt-BR"/>
              </w:rPr>
            </w:pPr>
            <w:r w:rsidRPr="00580CF5">
              <w:rPr>
                <w:rFonts w:asciiTheme="majorHAnsi" w:hAnsiTheme="majorHAnsi" w:cs="Times New Roman"/>
                <w:b/>
                <w:sz w:val="20"/>
                <w:szCs w:val="20"/>
                <w:lang w:val="pt-BR"/>
              </w:rPr>
              <w:t>3. PAUTA:</w:t>
            </w:r>
          </w:p>
        </w:tc>
      </w:tr>
      <w:tr w:rsidR="007E0718" w:rsidRPr="00167806" w14:paraId="46ACD261" w14:textId="77777777" w:rsidTr="007D67C9">
        <w:trPr>
          <w:trHeight w:val="330"/>
        </w:trPr>
        <w:tc>
          <w:tcPr>
            <w:tcW w:w="10188" w:type="dxa"/>
            <w:gridSpan w:val="3"/>
            <w:vAlign w:val="center"/>
          </w:tcPr>
          <w:p w14:paraId="02B3B472" w14:textId="77777777" w:rsidR="007E0718" w:rsidRPr="005B1BF4" w:rsidRDefault="007E0718" w:rsidP="007E0718">
            <w:pPr>
              <w:widowControl/>
              <w:suppressLineNumbers/>
              <w:rPr>
                <w:rFonts w:asciiTheme="majorHAnsi" w:hAnsiTheme="majorHAnsi" w:cs="Times New Roman"/>
                <w:b/>
                <w:sz w:val="20"/>
                <w:szCs w:val="20"/>
                <w:lang w:val="pt-BR"/>
              </w:rPr>
            </w:pPr>
            <w:r>
              <w:rPr>
                <w:rFonts w:asciiTheme="majorHAnsi" w:hAnsiTheme="majorHAnsi" w:cs="Times New Roman"/>
                <w:b/>
                <w:sz w:val="20"/>
                <w:szCs w:val="20"/>
                <w:lang w:val="pt-BR"/>
              </w:rPr>
              <w:t>1.</w:t>
            </w:r>
            <w:r w:rsidRPr="005B1BF4">
              <w:rPr>
                <w:rFonts w:asciiTheme="majorHAnsi" w:hAnsiTheme="majorHAnsi" w:cs="Times New Roman"/>
                <w:b/>
                <w:sz w:val="20"/>
                <w:szCs w:val="20"/>
                <w:lang w:val="pt-BR"/>
              </w:rPr>
              <w:t>Verificação de quórum:</w:t>
            </w:r>
          </w:p>
          <w:p w14:paraId="431E2639" w14:textId="77777777" w:rsidR="007E0718" w:rsidRDefault="007E0718" w:rsidP="007E0718">
            <w:pPr>
              <w:widowControl/>
              <w:suppressLineNumbers/>
              <w:jc w:val="both"/>
              <w:rPr>
                <w:rFonts w:asciiTheme="majorHAnsi" w:hAnsiTheme="majorHAnsi" w:cs="Times New Roman"/>
                <w:sz w:val="20"/>
                <w:szCs w:val="20"/>
                <w:lang w:val="pt-BR"/>
              </w:rPr>
            </w:pPr>
          </w:p>
          <w:p w14:paraId="76AD2402" w14:textId="77777777" w:rsidR="007E0718" w:rsidRDefault="007E0718" w:rsidP="007E0718">
            <w:pPr>
              <w:widowControl/>
              <w:suppressLineNumbers/>
              <w:jc w:val="both"/>
              <w:rPr>
                <w:rFonts w:asciiTheme="majorHAnsi" w:hAnsiTheme="majorHAnsi" w:cs="Times New Roman"/>
                <w:sz w:val="20"/>
                <w:szCs w:val="20"/>
                <w:lang w:val="pt-BR"/>
              </w:rPr>
            </w:pPr>
            <w:r w:rsidRPr="00297AD9">
              <w:rPr>
                <w:rFonts w:asciiTheme="majorHAnsi" w:hAnsiTheme="majorHAnsi" w:cs="Times New Roman"/>
                <w:sz w:val="20"/>
                <w:szCs w:val="20"/>
                <w:lang w:val="pt-BR"/>
              </w:rPr>
              <w:t xml:space="preserve">Às </w:t>
            </w:r>
            <w:r w:rsidR="00951AB5">
              <w:rPr>
                <w:rFonts w:asciiTheme="majorHAnsi" w:hAnsiTheme="majorHAnsi" w:cs="Times New Roman"/>
                <w:sz w:val="20"/>
                <w:szCs w:val="20"/>
                <w:lang w:val="pt-BR"/>
              </w:rPr>
              <w:t>09h0</w:t>
            </w:r>
            <w:r w:rsidR="00F14F17" w:rsidRPr="00297AD9">
              <w:rPr>
                <w:rFonts w:asciiTheme="majorHAnsi" w:hAnsiTheme="majorHAnsi" w:cs="Times New Roman"/>
                <w:sz w:val="20"/>
                <w:szCs w:val="20"/>
                <w:lang w:val="pt-BR"/>
              </w:rPr>
              <w:t>0</w:t>
            </w:r>
            <w:r w:rsidRPr="00297AD9">
              <w:rPr>
                <w:rFonts w:asciiTheme="majorHAnsi" w:hAnsiTheme="majorHAnsi" w:cs="Times New Roman"/>
                <w:sz w:val="20"/>
                <w:szCs w:val="20"/>
                <w:lang w:val="pt-BR"/>
              </w:rPr>
              <w:t>min, foi</w:t>
            </w:r>
            <w:r>
              <w:rPr>
                <w:rFonts w:asciiTheme="majorHAnsi" w:hAnsiTheme="majorHAnsi" w:cs="Times New Roman"/>
                <w:sz w:val="20"/>
                <w:szCs w:val="20"/>
                <w:lang w:val="pt-BR"/>
              </w:rPr>
              <w:t xml:space="preserve"> registrado quórum para esta reunião, com </w:t>
            </w:r>
            <w:r w:rsidR="00951AB5">
              <w:rPr>
                <w:rFonts w:asciiTheme="majorHAnsi" w:hAnsiTheme="majorHAnsi" w:cs="Times New Roman"/>
                <w:sz w:val="20"/>
                <w:szCs w:val="20"/>
                <w:lang w:val="pt-BR"/>
              </w:rPr>
              <w:t>o início da videoconferência</w:t>
            </w:r>
            <w:r>
              <w:rPr>
                <w:rFonts w:asciiTheme="majorHAnsi" w:hAnsiTheme="majorHAnsi" w:cs="Times New Roman"/>
                <w:sz w:val="20"/>
                <w:szCs w:val="20"/>
                <w:lang w:val="pt-BR"/>
              </w:rPr>
              <w:t xml:space="preserve"> </w:t>
            </w:r>
            <w:r w:rsidR="00951AB5">
              <w:rPr>
                <w:rFonts w:asciiTheme="majorHAnsi" w:hAnsiTheme="majorHAnsi" w:cs="Times New Roman"/>
                <w:sz w:val="20"/>
                <w:szCs w:val="20"/>
                <w:lang w:val="pt-BR"/>
              </w:rPr>
              <w:t xml:space="preserve">com os </w:t>
            </w:r>
            <w:r>
              <w:rPr>
                <w:rFonts w:asciiTheme="majorHAnsi" w:hAnsiTheme="majorHAnsi" w:cs="Times New Roman"/>
                <w:sz w:val="20"/>
                <w:szCs w:val="20"/>
                <w:lang w:val="pt-BR"/>
              </w:rPr>
              <w:t>me</w:t>
            </w:r>
            <w:r w:rsidR="00E4696B">
              <w:rPr>
                <w:rFonts w:asciiTheme="majorHAnsi" w:hAnsiTheme="majorHAnsi" w:cs="Times New Roman"/>
                <w:sz w:val="20"/>
                <w:szCs w:val="20"/>
                <w:lang w:val="pt-BR"/>
              </w:rPr>
              <w:t>mbros da CEF-CAU/MG convocados.</w:t>
            </w:r>
          </w:p>
          <w:p w14:paraId="6B4B669F" w14:textId="77777777" w:rsidR="007E0718" w:rsidRPr="00580CF5" w:rsidRDefault="007E0718" w:rsidP="007E0718">
            <w:pPr>
              <w:widowControl/>
              <w:suppressLineNumbers/>
              <w:jc w:val="both"/>
              <w:rPr>
                <w:rFonts w:asciiTheme="majorHAnsi" w:hAnsiTheme="majorHAnsi" w:cs="Times New Roman"/>
                <w:sz w:val="20"/>
                <w:szCs w:val="20"/>
                <w:lang w:val="pt-BR"/>
              </w:rPr>
            </w:pPr>
          </w:p>
        </w:tc>
      </w:tr>
      <w:tr w:rsidR="007E0718" w:rsidRPr="00DC301B" w14:paraId="5AF0DD4A" w14:textId="77777777" w:rsidTr="007D67C9">
        <w:trPr>
          <w:trHeight w:val="330"/>
        </w:trPr>
        <w:tc>
          <w:tcPr>
            <w:tcW w:w="10188" w:type="dxa"/>
            <w:gridSpan w:val="3"/>
            <w:vAlign w:val="center"/>
          </w:tcPr>
          <w:p w14:paraId="6F0FAD60" w14:textId="77777777" w:rsidR="007E0718" w:rsidRDefault="007E0718" w:rsidP="007E0718">
            <w:pPr>
              <w:widowControl/>
              <w:rPr>
                <w:rFonts w:asciiTheme="majorHAnsi" w:hAnsiTheme="majorHAnsi" w:cs="Times New Roman"/>
                <w:b/>
                <w:sz w:val="20"/>
                <w:szCs w:val="20"/>
                <w:lang w:val="pt-BR"/>
              </w:rPr>
            </w:pPr>
            <w:r>
              <w:rPr>
                <w:rFonts w:asciiTheme="majorHAnsi" w:hAnsiTheme="majorHAnsi" w:cs="Times New Roman"/>
                <w:b/>
                <w:sz w:val="20"/>
                <w:szCs w:val="20"/>
                <w:lang w:val="pt-BR"/>
              </w:rPr>
              <w:t>2.</w:t>
            </w:r>
            <w:r w:rsidRPr="00580CF5">
              <w:rPr>
                <w:rFonts w:asciiTheme="majorHAnsi" w:hAnsiTheme="majorHAnsi" w:cs="Times New Roman"/>
                <w:b/>
                <w:sz w:val="20"/>
                <w:szCs w:val="20"/>
                <w:lang w:val="pt-BR"/>
              </w:rPr>
              <w:t>Comunicados</w:t>
            </w:r>
            <w:r>
              <w:rPr>
                <w:rFonts w:asciiTheme="majorHAnsi" w:hAnsiTheme="majorHAnsi" w:cs="Times New Roman"/>
                <w:b/>
                <w:sz w:val="20"/>
                <w:szCs w:val="20"/>
                <w:lang w:val="pt-BR"/>
              </w:rPr>
              <w:t>/Correspondências</w:t>
            </w:r>
            <w:r w:rsidRPr="00580CF5">
              <w:rPr>
                <w:rFonts w:asciiTheme="majorHAnsi" w:hAnsiTheme="majorHAnsi" w:cs="Times New Roman"/>
                <w:b/>
                <w:sz w:val="20"/>
                <w:szCs w:val="20"/>
                <w:lang w:val="pt-BR"/>
              </w:rPr>
              <w:t>:</w:t>
            </w:r>
          </w:p>
          <w:p w14:paraId="477B296C" w14:textId="77777777" w:rsidR="007E0718" w:rsidRPr="00942F56" w:rsidRDefault="007E0718" w:rsidP="00946A13">
            <w:pPr>
              <w:pStyle w:val="PargrafodaLista"/>
              <w:widowControl/>
              <w:suppressLineNumbers/>
              <w:ind w:left="567"/>
              <w:rPr>
                <w:rFonts w:asciiTheme="majorHAnsi" w:hAnsiTheme="majorHAnsi" w:cs="Arial"/>
                <w:sz w:val="20"/>
                <w:szCs w:val="20"/>
                <w:lang w:val="pt-BR"/>
              </w:rPr>
            </w:pPr>
          </w:p>
        </w:tc>
      </w:tr>
      <w:tr w:rsidR="007E0718" w:rsidRPr="00167806" w14:paraId="70809580" w14:textId="77777777" w:rsidTr="007D67C9">
        <w:trPr>
          <w:trHeight w:val="330"/>
        </w:trPr>
        <w:tc>
          <w:tcPr>
            <w:tcW w:w="10188" w:type="dxa"/>
            <w:gridSpan w:val="3"/>
            <w:vAlign w:val="center"/>
          </w:tcPr>
          <w:p w14:paraId="65663D8B" w14:textId="77777777" w:rsidR="007E0718" w:rsidRPr="00E4696B" w:rsidRDefault="007E0718" w:rsidP="007E0718">
            <w:pPr>
              <w:widowControl/>
              <w:suppressLineNumbers/>
              <w:jc w:val="both"/>
              <w:rPr>
                <w:rFonts w:asciiTheme="majorHAnsi" w:hAnsiTheme="majorHAnsi" w:cs="Times New Roman"/>
                <w:b/>
                <w:sz w:val="20"/>
                <w:szCs w:val="20"/>
                <w:lang w:val="pt-BR"/>
              </w:rPr>
            </w:pPr>
            <w:r w:rsidRPr="00E4696B">
              <w:rPr>
                <w:rFonts w:asciiTheme="majorHAnsi" w:hAnsiTheme="majorHAnsi" w:cs="Times New Roman"/>
                <w:b/>
                <w:sz w:val="20"/>
                <w:szCs w:val="20"/>
                <w:lang w:val="pt-BR"/>
              </w:rPr>
              <w:t>3.Ordem do dia:</w:t>
            </w:r>
          </w:p>
          <w:p w14:paraId="6BEDAF64" w14:textId="77777777" w:rsidR="00FF2575" w:rsidRPr="00FF2575" w:rsidRDefault="00FF2575" w:rsidP="00FF2575">
            <w:pPr>
              <w:pStyle w:val="PargrafodaLista"/>
              <w:widowControl/>
              <w:numPr>
                <w:ilvl w:val="0"/>
                <w:numId w:val="9"/>
              </w:numPr>
              <w:suppressLineNumbers/>
              <w:spacing w:before="120" w:after="120"/>
              <w:ind w:left="714" w:hanging="357"/>
              <w:rPr>
                <w:rFonts w:asciiTheme="majorHAnsi" w:hAnsiTheme="majorHAnsi" w:cs="Times New Roman"/>
                <w:sz w:val="20"/>
                <w:szCs w:val="20"/>
                <w:lang w:val="pt-BR"/>
              </w:rPr>
            </w:pPr>
            <w:r w:rsidRPr="00FF2575">
              <w:rPr>
                <w:rFonts w:asciiTheme="majorHAnsi" w:hAnsiTheme="majorHAnsi" w:cs="Times New Roman"/>
                <w:sz w:val="20"/>
                <w:szCs w:val="20"/>
                <w:lang w:val="pt-BR"/>
              </w:rPr>
              <w:t>Aprovação dos Registros Profissionais Efetivados pelo Setor de Registro Profissional no mês de junho de 2020, Protocolo SICCAU nº 1111433/2020;</w:t>
            </w:r>
          </w:p>
          <w:p w14:paraId="186E7D8D" w14:textId="77777777" w:rsidR="00FF2575" w:rsidRPr="00FF2575" w:rsidRDefault="00FF2575" w:rsidP="00FF2575">
            <w:pPr>
              <w:pStyle w:val="PargrafodaLista"/>
              <w:widowControl/>
              <w:numPr>
                <w:ilvl w:val="0"/>
                <w:numId w:val="9"/>
              </w:numPr>
              <w:suppressLineNumbers/>
              <w:spacing w:before="120" w:after="120"/>
              <w:ind w:left="714" w:hanging="357"/>
              <w:rPr>
                <w:rFonts w:asciiTheme="majorHAnsi" w:hAnsiTheme="majorHAnsi" w:cs="Times New Roman"/>
                <w:sz w:val="20"/>
                <w:szCs w:val="20"/>
                <w:lang w:val="pt-BR"/>
              </w:rPr>
            </w:pPr>
            <w:r w:rsidRPr="00FF2575">
              <w:rPr>
                <w:rFonts w:asciiTheme="majorHAnsi" w:hAnsiTheme="majorHAnsi" w:cs="Times New Roman"/>
                <w:sz w:val="20"/>
                <w:szCs w:val="20"/>
                <w:lang w:val="pt-BR"/>
              </w:rPr>
              <w:t>Aprovação dos cursos de Pós-Graduação anotados pelo Setor de Registro Profissional, Protocolos nº 1119490/2020, 1121199/2020, 1124009/2020, 1124014/2020, 1128655/2020, 1128661/2020 e 1129085/2020;</w:t>
            </w:r>
          </w:p>
          <w:p w14:paraId="61D34531" w14:textId="77777777" w:rsidR="00FF2575" w:rsidRPr="00FF2575" w:rsidRDefault="00FF2575" w:rsidP="00FF2575">
            <w:pPr>
              <w:pStyle w:val="PargrafodaLista"/>
              <w:widowControl/>
              <w:numPr>
                <w:ilvl w:val="0"/>
                <w:numId w:val="9"/>
              </w:numPr>
              <w:suppressLineNumbers/>
              <w:spacing w:before="120" w:after="120"/>
              <w:ind w:left="714" w:hanging="357"/>
              <w:rPr>
                <w:rFonts w:asciiTheme="majorHAnsi" w:hAnsiTheme="majorHAnsi" w:cs="Times New Roman"/>
                <w:sz w:val="20"/>
                <w:szCs w:val="20"/>
                <w:lang w:val="pt-BR"/>
              </w:rPr>
            </w:pPr>
            <w:r w:rsidRPr="00FF2575">
              <w:rPr>
                <w:rFonts w:asciiTheme="majorHAnsi" w:hAnsiTheme="majorHAnsi" w:cs="Times New Roman"/>
                <w:sz w:val="20"/>
                <w:szCs w:val="20"/>
                <w:lang w:val="pt-BR"/>
              </w:rPr>
              <w:t>Aprovação dos títulos de Especialista em Engenharia de Segurança do Trabalho incluídos pelo Setor de Registro Profissional, Protocolos nº 1052065/2020 e 1091320/2020;</w:t>
            </w:r>
          </w:p>
          <w:p w14:paraId="011240C5" w14:textId="77777777" w:rsidR="00FF2575" w:rsidRPr="00FF2575" w:rsidRDefault="00FF2575" w:rsidP="00FF2575">
            <w:pPr>
              <w:pStyle w:val="PargrafodaLista"/>
              <w:widowControl/>
              <w:numPr>
                <w:ilvl w:val="0"/>
                <w:numId w:val="9"/>
              </w:numPr>
              <w:suppressLineNumbers/>
              <w:spacing w:before="120" w:after="120"/>
              <w:ind w:left="714" w:hanging="357"/>
              <w:rPr>
                <w:rFonts w:asciiTheme="majorHAnsi" w:hAnsiTheme="majorHAnsi" w:cs="Times New Roman"/>
                <w:sz w:val="20"/>
                <w:szCs w:val="20"/>
                <w:lang w:val="pt-BR"/>
              </w:rPr>
            </w:pPr>
            <w:r w:rsidRPr="00FF2575">
              <w:rPr>
                <w:rFonts w:asciiTheme="majorHAnsi" w:hAnsiTheme="majorHAnsi" w:cs="Times New Roman"/>
                <w:sz w:val="20"/>
                <w:szCs w:val="20"/>
                <w:lang w:val="pt-BR"/>
              </w:rPr>
              <w:t>Resposta a mensagem eletrônica encaminhada pela Procuradora Institucional da Universidade Vale do Rio Verde, bem como de alunos desta Instituição, pedindo esclarecimentos sobre a regularidade do curso de graduação em arquitetura e urbanismo, modalidade de ensino à distância, junto ao Conselho de Arquitetura e Urbanismo;</w:t>
            </w:r>
          </w:p>
          <w:p w14:paraId="344B827C" w14:textId="77777777" w:rsidR="00FF2575" w:rsidRPr="00FF2575" w:rsidRDefault="00FF2575" w:rsidP="00FF2575">
            <w:pPr>
              <w:pStyle w:val="PargrafodaLista"/>
              <w:widowControl/>
              <w:numPr>
                <w:ilvl w:val="0"/>
                <w:numId w:val="9"/>
              </w:numPr>
              <w:suppressLineNumbers/>
              <w:spacing w:before="120" w:after="120"/>
              <w:ind w:left="714" w:hanging="357"/>
              <w:rPr>
                <w:rFonts w:asciiTheme="majorHAnsi" w:hAnsiTheme="majorHAnsi" w:cs="Times New Roman"/>
                <w:sz w:val="20"/>
                <w:szCs w:val="20"/>
                <w:lang w:val="pt-BR"/>
              </w:rPr>
            </w:pPr>
            <w:r w:rsidRPr="00FF2575">
              <w:rPr>
                <w:rFonts w:asciiTheme="majorHAnsi" w:hAnsiTheme="majorHAnsi" w:cs="Times New Roman"/>
                <w:sz w:val="20"/>
                <w:szCs w:val="20"/>
                <w:lang w:val="pt-BR"/>
              </w:rPr>
              <w:t xml:space="preserve"> Resposta a mensagem eletrônica encaminhada por alunos da Faculdade UNA de Pouso Alegre, no qual questionam alteração de matriz curricular, supostamente em desacordo com as Diretrizes Curriculares Nacionais para os cursos de graduação de arquitetura e urbanismo;</w:t>
            </w:r>
          </w:p>
          <w:p w14:paraId="47ADC58D" w14:textId="514C83A8" w:rsidR="00FF0E9E" w:rsidRPr="00FF2575" w:rsidRDefault="00FF2575" w:rsidP="00FF2575">
            <w:pPr>
              <w:pStyle w:val="PargrafodaLista"/>
              <w:widowControl/>
              <w:numPr>
                <w:ilvl w:val="0"/>
                <w:numId w:val="9"/>
              </w:numPr>
              <w:suppressLineNumbers/>
              <w:spacing w:before="120" w:after="120"/>
              <w:ind w:left="714" w:hanging="357"/>
              <w:rPr>
                <w:rFonts w:asciiTheme="majorHAnsi" w:hAnsiTheme="majorHAnsi" w:cs="Times New Roman"/>
                <w:sz w:val="20"/>
                <w:szCs w:val="20"/>
                <w:lang w:val="pt-BR"/>
              </w:rPr>
            </w:pPr>
            <w:r w:rsidRPr="00FF2575">
              <w:rPr>
                <w:rFonts w:asciiTheme="majorHAnsi" w:hAnsiTheme="majorHAnsi" w:cs="Times New Roman"/>
                <w:sz w:val="20"/>
                <w:szCs w:val="20"/>
                <w:lang w:val="pt-BR"/>
              </w:rPr>
              <w:t>Encaminhamento de informativo aos Coordenadores dos cursos de graduação de arquitetura e urbanismo do Estado de Minas Gerais a respeito da Deliberação CEF-CAU/BR n. 033/2020, que divulga a Relação dos coordenadores de cursos de graduação em Arquitetura e Urbanismo que atendem aos requisitos do artigo 84 da Resolução CAU/BR nº 179, de 2019 e dispõe regras para fins de revisão das informações.</w:t>
            </w:r>
          </w:p>
        </w:tc>
      </w:tr>
      <w:tr w:rsidR="007E0718" w:rsidRPr="00167806" w14:paraId="506E4E07" w14:textId="77777777" w:rsidTr="006A1E66">
        <w:trPr>
          <w:trHeight w:val="467"/>
        </w:trPr>
        <w:tc>
          <w:tcPr>
            <w:tcW w:w="10188" w:type="dxa"/>
            <w:gridSpan w:val="3"/>
            <w:tcBorders>
              <w:bottom w:val="single" w:sz="4" w:space="0" w:color="auto"/>
            </w:tcBorders>
            <w:vAlign w:val="center"/>
          </w:tcPr>
          <w:p w14:paraId="0FF44331" w14:textId="77777777" w:rsidR="00B155E3" w:rsidRDefault="007E0718" w:rsidP="00E4696B">
            <w:pPr>
              <w:widowControl/>
              <w:rPr>
                <w:rFonts w:asciiTheme="majorHAnsi" w:hAnsiTheme="majorHAnsi" w:cs="Times New Roman"/>
                <w:b/>
                <w:sz w:val="20"/>
                <w:szCs w:val="20"/>
                <w:lang w:val="pt-BR"/>
              </w:rPr>
            </w:pPr>
            <w:r w:rsidRPr="00E4696B">
              <w:rPr>
                <w:rFonts w:asciiTheme="majorHAnsi" w:hAnsiTheme="majorHAnsi" w:cs="Times New Roman"/>
                <w:b/>
                <w:sz w:val="20"/>
                <w:szCs w:val="20"/>
                <w:lang w:val="pt-BR"/>
              </w:rPr>
              <w:t xml:space="preserve">4.Outros assuntos: </w:t>
            </w:r>
          </w:p>
          <w:p w14:paraId="6B2191FA" w14:textId="395660D5" w:rsidR="00FF2575" w:rsidRPr="00FF2575" w:rsidRDefault="00FF2575" w:rsidP="00FF2575">
            <w:pPr>
              <w:pStyle w:val="PargrafodaLista"/>
              <w:widowControl/>
              <w:suppressLineNumbers/>
              <w:spacing w:before="120" w:after="120"/>
              <w:ind w:left="426"/>
              <w:rPr>
                <w:rFonts w:asciiTheme="majorHAnsi" w:hAnsiTheme="majorHAnsi" w:cs="Times New Roman"/>
                <w:sz w:val="20"/>
                <w:szCs w:val="20"/>
                <w:lang w:val="pt-BR"/>
              </w:rPr>
            </w:pPr>
            <w:r>
              <w:rPr>
                <w:rFonts w:asciiTheme="majorHAnsi" w:hAnsiTheme="majorHAnsi" w:cs="Times New Roman"/>
                <w:sz w:val="20"/>
                <w:szCs w:val="20"/>
                <w:lang w:val="pt-BR"/>
              </w:rPr>
              <w:t xml:space="preserve">4.1. </w:t>
            </w:r>
            <w:r w:rsidRPr="00FF2575">
              <w:rPr>
                <w:rFonts w:asciiTheme="majorHAnsi" w:hAnsiTheme="majorHAnsi" w:cs="Times New Roman"/>
                <w:sz w:val="20"/>
                <w:szCs w:val="20"/>
                <w:lang w:val="pt-BR"/>
              </w:rPr>
              <w:t>Resposta à Deliberação nº 162.2/2020 – CEP-CAU/MG, que aprova minuta de ofícios para ação de</w:t>
            </w:r>
            <w:r>
              <w:rPr>
                <w:rFonts w:asciiTheme="majorHAnsi" w:hAnsiTheme="majorHAnsi" w:cs="Times New Roman"/>
                <w:sz w:val="20"/>
                <w:szCs w:val="20"/>
                <w:lang w:val="pt-BR"/>
              </w:rPr>
              <w:t xml:space="preserve"> </w:t>
            </w:r>
            <w:r w:rsidRPr="00FF2575">
              <w:rPr>
                <w:rFonts w:asciiTheme="majorHAnsi" w:hAnsiTheme="majorHAnsi" w:cs="Times New Roman"/>
                <w:sz w:val="20"/>
                <w:szCs w:val="20"/>
                <w:lang w:val="pt-BR"/>
              </w:rPr>
              <w:t>orientação em Órgaos Públicos e Instituições de Ensino de Arquitetura e Urbanismo;</w:t>
            </w:r>
          </w:p>
          <w:p w14:paraId="01EA03F5" w14:textId="7B110357" w:rsidR="00FF2575" w:rsidRPr="00FF2575" w:rsidRDefault="00FF2575" w:rsidP="00FF2575">
            <w:pPr>
              <w:pStyle w:val="PargrafodaLista"/>
              <w:widowControl/>
              <w:suppressLineNumbers/>
              <w:spacing w:before="120" w:after="120"/>
              <w:ind w:left="567" w:hanging="141"/>
              <w:rPr>
                <w:rFonts w:asciiTheme="majorHAnsi" w:hAnsiTheme="majorHAnsi" w:cs="Times New Roman"/>
                <w:sz w:val="20"/>
                <w:szCs w:val="20"/>
                <w:lang w:val="pt-BR"/>
              </w:rPr>
            </w:pPr>
            <w:r>
              <w:rPr>
                <w:rFonts w:asciiTheme="majorHAnsi" w:hAnsiTheme="majorHAnsi" w:cs="Times New Roman"/>
                <w:sz w:val="20"/>
                <w:szCs w:val="20"/>
                <w:lang w:val="pt-BR"/>
              </w:rPr>
              <w:t xml:space="preserve">4.2. </w:t>
            </w:r>
            <w:r w:rsidRPr="00FF2575">
              <w:rPr>
                <w:rFonts w:asciiTheme="majorHAnsi" w:hAnsiTheme="majorHAnsi" w:cs="Times New Roman"/>
                <w:sz w:val="20"/>
                <w:szCs w:val="20"/>
                <w:lang w:val="pt-BR"/>
              </w:rPr>
              <w:t>Definição da Comissão Julgadora da Premiação TCC/2020;</w:t>
            </w:r>
          </w:p>
          <w:p w14:paraId="7ECB1840" w14:textId="7F63AFD9" w:rsidR="00946A13" w:rsidRPr="00FF2575" w:rsidRDefault="00FF2575" w:rsidP="00FF2575">
            <w:pPr>
              <w:pStyle w:val="PargrafodaLista"/>
              <w:widowControl/>
              <w:suppressLineNumbers/>
              <w:spacing w:before="120" w:after="120"/>
              <w:ind w:left="567" w:hanging="141"/>
              <w:rPr>
                <w:rFonts w:asciiTheme="majorHAnsi" w:hAnsiTheme="majorHAnsi" w:cs="Times New Roman"/>
                <w:sz w:val="20"/>
                <w:szCs w:val="20"/>
                <w:lang w:val="pt-BR"/>
              </w:rPr>
            </w:pPr>
            <w:r>
              <w:rPr>
                <w:rFonts w:asciiTheme="majorHAnsi" w:hAnsiTheme="majorHAnsi" w:cs="Times New Roman"/>
                <w:sz w:val="20"/>
                <w:szCs w:val="20"/>
                <w:lang w:val="pt-BR"/>
              </w:rPr>
              <w:t xml:space="preserve">4.3. </w:t>
            </w:r>
            <w:r w:rsidRPr="00FF2575">
              <w:rPr>
                <w:rFonts w:asciiTheme="majorHAnsi" w:hAnsiTheme="majorHAnsi" w:cs="Times New Roman"/>
                <w:sz w:val="20"/>
                <w:szCs w:val="20"/>
                <w:lang w:val="pt-BR"/>
              </w:rPr>
              <w:t>Revisão do Calendário da Premiação TCC/2020.</w:t>
            </w:r>
          </w:p>
        </w:tc>
      </w:tr>
      <w:tr w:rsidR="007E0718" w:rsidRPr="00167806" w14:paraId="44597503" w14:textId="77777777" w:rsidTr="007D67C9">
        <w:trPr>
          <w:trHeight w:val="330"/>
        </w:trPr>
        <w:tc>
          <w:tcPr>
            <w:tcW w:w="10188" w:type="dxa"/>
            <w:gridSpan w:val="3"/>
            <w:tcBorders>
              <w:bottom w:val="single" w:sz="4" w:space="0" w:color="auto"/>
            </w:tcBorders>
            <w:vAlign w:val="center"/>
          </w:tcPr>
          <w:p w14:paraId="32B44945" w14:textId="77777777" w:rsidR="007E0718" w:rsidRPr="00615567" w:rsidRDefault="007E0718" w:rsidP="007E0718">
            <w:pPr>
              <w:widowControl/>
              <w:suppressLineNumbers/>
              <w:jc w:val="both"/>
              <w:rPr>
                <w:rFonts w:asciiTheme="majorHAnsi" w:hAnsiTheme="majorHAnsi" w:cs="Times New Roman"/>
                <w:b/>
                <w:sz w:val="20"/>
                <w:szCs w:val="20"/>
                <w:lang w:val="pt-BR"/>
              </w:rPr>
            </w:pPr>
            <w:r w:rsidRPr="00615567">
              <w:rPr>
                <w:rFonts w:asciiTheme="majorHAnsi" w:hAnsiTheme="majorHAnsi" w:cs="Times New Roman"/>
                <w:b/>
                <w:sz w:val="20"/>
                <w:szCs w:val="20"/>
                <w:lang w:val="pt-BR"/>
              </w:rPr>
              <w:t>5.Encerramento:</w:t>
            </w:r>
          </w:p>
          <w:p w14:paraId="496BB707" w14:textId="51CB184E" w:rsidR="007E0718" w:rsidRPr="00E4696B" w:rsidRDefault="00946A13" w:rsidP="007E0718">
            <w:pPr>
              <w:pStyle w:val="PargrafodaLista"/>
              <w:spacing w:before="120" w:after="120"/>
              <w:ind w:left="357"/>
              <w:rPr>
                <w:rFonts w:asciiTheme="majorHAnsi" w:hAnsiTheme="majorHAnsi" w:cs="Times New Roman"/>
                <w:sz w:val="20"/>
                <w:szCs w:val="20"/>
                <w:lang w:val="pt-BR"/>
              </w:rPr>
            </w:pPr>
            <w:r>
              <w:rPr>
                <w:rFonts w:asciiTheme="majorHAnsi" w:hAnsiTheme="majorHAnsi" w:cs="Arial"/>
                <w:sz w:val="20"/>
                <w:szCs w:val="20"/>
                <w:lang w:val="pt-BR"/>
              </w:rPr>
              <w:t>Às 12h</w:t>
            </w:r>
            <w:r w:rsidR="00FF2575">
              <w:rPr>
                <w:rFonts w:asciiTheme="majorHAnsi" w:hAnsiTheme="majorHAnsi" w:cs="Arial"/>
                <w:sz w:val="20"/>
                <w:szCs w:val="20"/>
                <w:lang w:val="pt-BR"/>
              </w:rPr>
              <w:t>25</w:t>
            </w:r>
            <w:r w:rsidR="007E0718" w:rsidRPr="00F14F17">
              <w:rPr>
                <w:rFonts w:asciiTheme="majorHAnsi" w:hAnsiTheme="majorHAnsi" w:cs="Arial"/>
                <w:sz w:val="20"/>
                <w:szCs w:val="20"/>
                <w:lang w:val="pt-BR"/>
              </w:rPr>
              <w:t>min, foi</w:t>
            </w:r>
            <w:r w:rsidR="007E0718" w:rsidRPr="00615567">
              <w:rPr>
                <w:rFonts w:asciiTheme="majorHAnsi" w:hAnsiTheme="majorHAnsi" w:cs="Arial"/>
                <w:sz w:val="20"/>
                <w:szCs w:val="20"/>
                <w:lang w:val="pt-BR"/>
              </w:rPr>
              <w:t xml:space="preserve"> encerrada a sessão.</w:t>
            </w:r>
          </w:p>
        </w:tc>
      </w:tr>
      <w:tr w:rsidR="007E0718" w:rsidRPr="00F91DC7" w14:paraId="6B15BC2C" w14:textId="77777777" w:rsidTr="007D67C9">
        <w:trPr>
          <w:trHeight w:val="330"/>
        </w:trPr>
        <w:tc>
          <w:tcPr>
            <w:tcW w:w="10188" w:type="dxa"/>
            <w:gridSpan w:val="3"/>
            <w:tcBorders>
              <w:bottom w:val="single" w:sz="4" w:space="0" w:color="auto"/>
            </w:tcBorders>
            <w:shd w:val="clear" w:color="auto" w:fill="D9D9D9" w:themeFill="background1" w:themeFillShade="D9"/>
            <w:vAlign w:val="center"/>
          </w:tcPr>
          <w:p w14:paraId="36EADC64" w14:textId="77777777" w:rsidR="007E0718" w:rsidRPr="00F91DC7" w:rsidRDefault="007E0718" w:rsidP="007E0718">
            <w:pPr>
              <w:widowControl/>
              <w:suppressLineNumbers/>
              <w:jc w:val="both"/>
              <w:rPr>
                <w:rFonts w:asciiTheme="majorHAnsi" w:hAnsiTheme="majorHAnsi" w:cs="Times New Roman"/>
                <w:b/>
                <w:sz w:val="20"/>
                <w:szCs w:val="20"/>
                <w:lang w:val="pt-BR"/>
              </w:rPr>
            </w:pPr>
            <w:r w:rsidRPr="00F91DC7">
              <w:rPr>
                <w:rFonts w:asciiTheme="majorHAnsi" w:hAnsiTheme="majorHAnsi" w:cs="Times New Roman"/>
                <w:b/>
                <w:sz w:val="20"/>
                <w:szCs w:val="20"/>
                <w:lang w:val="pt-BR"/>
              </w:rPr>
              <w:lastRenderedPageBreak/>
              <w:t>4. DETALHAMENTO DOS ASSUNTOS TRATADOS:</w:t>
            </w:r>
          </w:p>
        </w:tc>
      </w:tr>
    </w:tbl>
    <w:p w14:paraId="3BE0C7A4" w14:textId="77777777" w:rsidR="00297AD9" w:rsidRDefault="00297AD9" w:rsidP="0083491D">
      <w:pPr>
        <w:widowControl/>
        <w:suppressLineNumbers/>
        <w:jc w:val="both"/>
        <w:rPr>
          <w:rFonts w:asciiTheme="majorHAnsi" w:hAnsiTheme="majorHAnsi" w:cs="Times New Roman"/>
          <w:sz w:val="10"/>
          <w:szCs w:val="10"/>
          <w:lang w:val="pt-BR"/>
        </w:rPr>
      </w:pPr>
    </w:p>
    <w:tbl>
      <w:tblPr>
        <w:tblStyle w:val="Tabelacomgrade"/>
        <w:tblW w:w="0" w:type="auto"/>
        <w:tblLook w:val="04A0" w:firstRow="1" w:lastRow="0" w:firstColumn="1" w:lastColumn="0" w:noHBand="0" w:noVBand="1"/>
      </w:tblPr>
      <w:tblGrid>
        <w:gridCol w:w="2146"/>
        <w:gridCol w:w="8042"/>
      </w:tblGrid>
      <w:tr w:rsidR="000C6854" w:rsidRPr="00167806" w14:paraId="7B60A710" w14:textId="77777777" w:rsidTr="003B736E">
        <w:trPr>
          <w:trHeight w:val="330"/>
        </w:trPr>
        <w:tc>
          <w:tcPr>
            <w:tcW w:w="2146" w:type="dxa"/>
            <w:tcBorders>
              <w:top w:val="single" w:sz="4" w:space="0" w:color="auto"/>
            </w:tcBorders>
            <w:shd w:val="clear" w:color="auto" w:fill="D9D9D9" w:themeFill="background1" w:themeFillShade="D9"/>
            <w:vAlign w:val="center"/>
          </w:tcPr>
          <w:p w14:paraId="3957A888" w14:textId="77777777" w:rsidR="000C6854" w:rsidRPr="00F91DC7" w:rsidRDefault="000C6854" w:rsidP="003B736E">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72E94DF5" w14:textId="6D946101" w:rsidR="000C6854" w:rsidRPr="00167806" w:rsidRDefault="000B3466" w:rsidP="00167806">
            <w:pPr>
              <w:pStyle w:val="PargrafodaLista"/>
              <w:spacing w:before="120" w:after="120"/>
              <w:ind w:left="357"/>
              <w:rPr>
                <w:rFonts w:asciiTheme="majorHAnsi" w:hAnsiTheme="majorHAnsi" w:cs="Arial"/>
                <w:b/>
                <w:sz w:val="20"/>
                <w:szCs w:val="20"/>
                <w:lang w:val="pt-BR"/>
              </w:rPr>
            </w:pPr>
            <w:r w:rsidRPr="00F91DC7">
              <w:rPr>
                <w:rFonts w:asciiTheme="majorHAnsi" w:hAnsiTheme="majorHAnsi" w:cs="Arial"/>
                <w:b/>
                <w:sz w:val="20"/>
                <w:szCs w:val="20"/>
                <w:lang w:val="pt-BR"/>
              </w:rPr>
              <w:t xml:space="preserve">3.1. </w:t>
            </w:r>
            <w:r w:rsidR="00167806" w:rsidRPr="00167806">
              <w:rPr>
                <w:rFonts w:asciiTheme="majorHAnsi" w:hAnsiTheme="majorHAnsi" w:cs="Arial"/>
                <w:b/>
                <w:sz w:val="20"/>
                <w:szCs w:val="20"/>
                <w:lang w:val="pt-BR"/>
              </w:rPr>
              <w:t>Aprovação dos Registros Profissionais Efetivados pelo Setor de Registro Profissional no mês de junho de 2020, Protocolo SICCAU nº 1111433/2020;</w:t>
            </w:r>
          </w:p>
        </w:tc>
      </w:tr>
      <w:tr w:rsidR="000C6854" w:rsidRPr="00167806" w14:paraId="2335940C" w14:textId="77777777" w:rsidTr="003B736E">
        <w:trPr>
          <w:trHeight w:val="330"/>
        </w:trPr>
        <w:tc>
          <w:tcPr>
            <w:tcW w:w="2146" w:type="dxa"/>
            <w:tcBorders>
              <w:bottom w:val="single" w:sz="4" w:space="0" w:color="auto"/>
            </w:tcBorders>
            <w:shd w:val="clear" w:color="auto" w:fill="D9D9D9" w:themeFill="background1" w:themeFillShade="D9"/>
            <w:vAlign w:val="center"/>
          </w:tcPr>
          <w:p w14:paraId="45F602C7" w14:textId="77777777" w:rsidR="000C6854" w:rsidRPr="00F91DC7" w:rsidRDefault="000C6854" w:rsidP="003B736E">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09D570C7" w14:textId="6A67572A" w:rsidR="000C6854" w:rsidRDefault="007748D4" w:rsidP="007A0889">
            <w:pPr>
              <w:widowControl/>
              <w:spacing w:line="300" w:lineRule="auto"/>
              <w:ind w:left="357"/>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 xml:space="preserve">Após análise, a CEF-CAU/MG </w:t>
            </w:r>
            <w:r w:rsidR="00167806">
              <w:rPr>
                <w:rFonts w:asciiTheme="majorHAnsi" w:eastAsia="Times New Roman" w:hAnsiTheme="majorHAnsi"/>
                <w:color w:val="000000"/>
                <w:sz w:val="20"/>
                <w:szCs w:val="20"/>
                <w:lang w:val="pt-BR" w:eastAsia="pt-BR"/>
              </w:rPr>
              <w:t>homologou</w:t>
            </w:r>
            <w:r w:rsidRPr="00F91DC7">
              <w:rPr>
                <w:rFonts w:asciiTheme="majorHAnsi" w:eastAsia="Times New Roman" w:hAnsiTheme="majorHAnsi"/>
                <w:color w:val="000000"/>
                <w:sz w:val="20"/>
                <w:szCs w:val="20"/>
                <w:lang w:val="pt-BR" w:eastAsia="pt-BR"/>
              </w:rPr>
              <w:t xml:space="preserve"> os registros profissionais de brasileiros diplomados no Brasil, efetivados pelo Setor de Registro Profissional no mês de </w:t>
            </w:r>
            <w:r w:rsidR="00167806">
              <w:rPr>
                <w:rFonts w:asciiTheme="majorHAnsi" w:eastAsia="Times New Roman" w:hAnsiTheme="majorHAnsi"/>
                <w:color w:val="000000"/>
                <w:sz w:val="20"/>
                <w:szCs w:val="20"/>
                <w:lang w:val="pt-BR" w:eastAsia="pt-BR"/>
              </w:rPr>
              <w:t>junho</w:t>
            </w:r>
            <w:r w:rsidR="00E30129">
              <w:rPr>
                <w:rFonts w:asciiTheme="majorHAnsi" w:eastAsia="Times New Roman" w:hAnsiTheme="majorHAnsi"/>
                <w:color w:val="000000"/>
                <w:sz w:val="20"/>
                <w:szCs w:val="20"/>
                <w:lang w:val="pt-BR" w:eastAsia="pt-BR"/>
              </w:rPr>
              <w:t xml:space="preserve"> de 2020</w:t>
            </w:r>
            <w:r w:rsidRPr="00F91DC7">
              <w:rPr>
                <w:rFonts w:asciiTheme="majorHAnsi" w:eastAsia="Times New Roman" w:hAnsiTheme="majorHAnsi"/>
                <w:color w:val="000000"/>
                <w:sz w:val="20"/>
                <w:szCs w:val="20"/>
                <w:lang w:val="pt-BR" w:eastAsia="pt-BR"/>
              </w:rPr>
              <w:t>, mediante Deliberação CEF-CA</w:t>
            </w:r>
            <w:r w:rsidR="00E30129">
              <w:rPr>
                <w:rFonts w:asciiTheme="majorHAnsi" w:eastAsia="Times New Roman" w:hAnsiTheme="majorHAnsi"/>
                <w:color w:val="000000"/>
                <w:sz w:val="20"/>
                <w:szCs w:val="20"/>
                <w:lang w:val="pt-BR" w:eastAsia="pt-BR"/>
              </w:rPr>
              <w:t>U/MG nº 13</w:t>
            </w:r>
            <w:r w:rsidR="00167806">
              <w:rPr>
                <w:rFonts w:asciiTheme="majorHAnsi" w:eastAsia="Times New Roman" w:hAnsiTheme="majorHAnsi"/>
                <w:color w:val="000000"/>
                <w:sz w:val="20"/>
                <w:szCs w:val="20"/>
                <w:lang w:val="pt-BR" w:eastAsia="pt-BR"/>
              </w:rPr>
              <w:t>6</w:t>
            </w:r>
            <w:r w:rsidR="00E30129">
              <w:rPr>
                <w:rFonts w:asciiTheme="majorHAnsi" w:eastAsia="Times New Roman" w:hAnsiTheme="majorHAnsi"/>
                <w:color w:val="000000"/>
                <w:sz w:val="20"/>
                <w:szCs w:val="20"/>
                <w:lang w:val="pt-BR" w:eastAsia="pt-BR"/>
              </w:rPr>
              <w:t>.3.1/2020</w:t>
            </w:r>
            <w:r w:rsidRPr="00F91DC7">
              <w:rPr>
                <w:rFonts w:asciiTheme="majorHAnsi" w:eastAsia="Times New Roman" w:hAnsiTheme="majorHAnsi"/>
                <w:color w:val="000000"/>
                <w:sz w:val="20"/>
                <w:szCs w:val="20"/>
                <w:lang w:val="pt-BR" w:eastAsia="pt-BR"/>
              </w:rPr>
              <w:t>.</w:t>
            </w:r>
          </w:p>
          <w:p w14:paraId="5C5425A8" w14:textId="77777777" w:rsidR="008820B3" w:rsidRPr="00F91DC7" w:rsidRDefault="008820B3" w:rsidP="007A0889">
            <w:pPr>
              <w:widowControl/>
              <w:spacing w:line="300" w:lineRule="auto"/>
              <w:ind w:left="357"/>
              <w:jc w:val="both"/>
              <w:rPr>
                <w:rFonts w:asciiTheme="majorHAnsi" w:eastAsia="Times New Roman" w:hAnsiTheme="majorHAnsi"/>
                <w:color w:val="000000"/>
                <w:sz w:val="20"/>
                <w:szCs w:val="20"/>
                <w:lang w:val="pt-BR" w:eastAsia="pt-BR"/>
              </w:rPr>
            </w:pPr>
          </w:p>
        </w:tc>
      </w:tr>
    </w:tbl>
    <w:p w14:paraId="597D470E" w14:textId="77777777" w:rsidR="00BC499C" w:rsidRDefault="00BC499C"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276882" w:rsidRPr="00167806" w14:paraId="71D2377F" w14:textId="77777777" w:rsidTr="009E45EC">
        <w:trPr>
          <w:trHeight w:val="330"/>
        </w:trPr>
        <w:tc>
          <w:tcPr>
            <w:tcW w:w="2146" w:type="dxa"/>
            <w:tcBorders>
              <w:top w:val="single" w:sz="4" w:space="0" w:color="auto"/>
            </w:tcBorders>
            <w:shd w:val="clear" w:color="auto" w:fill="D9D9D9" w:themeFill="background1" w:themeFillShade="D9"/>
            <w:vAlign w:val="center"/>
          </w:tcPr>
          <w:p w14:paraId="361BD4DB" w14:textId="77777777"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64C19732" w14:textId="3DF6D88B" w:rsidR="00276882" w:rsidRPr="00167806" w:rsidRDefault="0015307E" w:rsidP="00167806">
            <w:pPr>
              <w:pStyle w:val="PargrafodaLista"/>
              <w:spacing w:before="120" w:after="120"/>
              <w:ind w:left="357"/>
              <w:rPr>
                <w:rFonts w:asciiTheme="majorHAnsi" w:hAnsiTheme="majorHAnsi" w:cs="Arial"/>
                <w:b/>
                <w:sz w:val="20"/>
                <w:szCs w:val="20"/>
                <w:lang w:val="pt-BR"/>
              </w:rPr>
            </w:pPr>
            <w:r w:rsidRPr="00167806">
              <w:rPr>
                <w:rFonts w:asciiTheme="majorHAnsi" w:hAnsiTheme="majorHAnsi" w:cs="Arial"/>
                <w:b/>
                <w:sz w:val="20"/>
                <w:szCs w:val="20"/>
                <w:lang w:val="pt-BR"/>
              </w:rPr>
              <w:t>3.2</w:t>
            </w:r>
            <w:r w:rsidR="00276882" w:rsidRPr="00167806">
              <w:rPr>
                <w:rFonts w:asciiTheme="majorHAnsi" w:hAnsiTheme="majorHAnsi" w:cs="Arial"/>
                <w:b/>
                <w:sz w:val="20"/>
                <w:szCs w:val="20"/>
                <w:lang w:val="pt-BR"/>
              </w:rPr>
              <w:t xml:space="preserve">. </w:t>
            </w:r>
            <w:r w:rsidR="00167806" w:rsidRPr="00167806">
              <w:rPr>
                <w:rFonts w:asciiTheme="majorHAnsi" w:hAnsiTheme="majorHAnsi" w:cs="Arial"/>
                <w:b/>
                <w:sz w:val="20"/>
                <w:szCs w:val="20"/>
                <w:lang w:val="pt-BR"/>
              </w:rPr>
              <w:t>Aprovação dos cursos de Pós-Graduação anotados pelo Setor de Registro Profissional, Protocolos nº 1119490/2020, 1121199/2020, 1124009/2020, 1124014/2020, 1128655/2020, 1128661/2020 e 1129085/2020;</w:t>
            </w:r>
          </w:p>
        </w:tc>
      </w:tr>
      <w:tr w:rsidR="00276882" w:rsidRPr="00167806" w14:paraId="0254A770" w14:textId="77777777" w:rsidTr="009E45EC">
        <w:trPr>
          <w:trHeight w:val="330"/>
        </w:trPr>
        <w:tc>
          <w:tcPr>
            <w:tcW w:w="2146" w:type="dxa"/>
            <w:tcBorders>
              <w:bottom w:val="single" w:sz="4" w:space="0" w:color="auto"/>
            </w:tcBorders>
            <w:shd w:val="clear" w:color="auto" w:fill="D9D9D9" w:themeFill="background1" w:themeFillShade="D9"/>
            <w:vAlign w:val="center"/>
          </w:tcPr>
          <w:p w14:paraId="28A7F747" w14:textId="77777777" w:rsidR="00276882" w:rsidRPr="00F91DC7" w:rsidRDefault="00276882" w:rsidP="009E45EC">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1AA5F996" w14:textId="1C41C3D2" w:rsidR="00167806" w:rsidRDefault="00167806" w:rsidP="00167806">
            <w:pPr>
              <w:widowControl/>
              <w:spacing w:line="300" w:lineRule="auto"/>
              <w:ind w:left="357"/>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 xml:space="preserve">Após análise, a CEF-CAU/MG </w:t>
            </w:r>
            <w:r>
              <w:rPr>
                <w:rFonts w:asciiTheme="majorHAnsi" w:eastAsia="Times New Roman" w:hAnsiTheme="majorHAnsi"/>
                <w:color w:val="000000"/>
                <w:sz w:val="20"/>
                <w:szCs w:val="20"/>
                <w:lang w:val="pt-BR" w:eastAsia="pt-BR"/>
              </w:rPr>
              <w:t>homologou</w:t>
            </w:r>
            <w:r w:rsidRPr="00F91DC7">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as anotações de curso</w:t>
            </w:r>
            <w:r w:rsidRPr="00F91DC7">
              <w:rPr>
                <w:rFonts w:asciiTheme="majorHAnsi" w:eastAsia="Times New Roman" w:hAnsiTheme="majorHAnsi"/>
                <w:color w:val="000000"/>
                <w:sz w:val="20"/>
                <w:szCs w:val="20"/>
                <w:lang w:val="pt-BR" w:eastAsia="pt-BR"/>
              </w:rPr>
              <w:t xml:space="preserve"> efetivad</w:t>
            </w:r>
            <w:r>
              <w:rPr>
                <w:rFonts w:asciiTheme="majorHAnsi" w:eastAsia="Times New Roman" w:hAnsiTheme="majorHAnsi"/>
                <w:color w:val="000000"/>
                <w:sz w:val="20"/>
                <w:szCs w:val="20"/>
                <w:lang w:val="pt-BR" w:eastAsia="pt-BR"/>
              </w:rPr>
              <w:t>a</w:t>
            </w:r>
            <w:r w:rsidRPr="00F91DC7">
              <w:rPr>
                <w:rFonts w:asciiTheme="majorHAnsi" w:eastAsia="Times New Roman" w:hAnsiTheme="majorHAnsi"/>
                <w:color w:val="000000"/>
                <w:sz w:val="20"/>
                <w:szCs w:val="20"/>
                <w:lang w:val="pt-BR" w:eastAsia="pt-BR"/>
              </w:rPr>
              <w:t xml:space="preserve">s pelo Setor de Registro Profissional no mês de </w:t>
            </w:r>
            <w:r>
              <w:rPr>
                <w:rFonts w:asciiTheme="majorHAnsi" w:eastAsia="Times New Roman" w:hAnsiTheme="majorHAnsi"/>
                <w:color w:val="000000"/>
                <w:sz w:val="20"/>
                <w:szCs w:val="20"/>
                <w:lang w:val="pt-BR" w:eastAsia="pt-BR"/>
              </w:rPr>
              <w:t>junho de 2020</w:t>
            </w:r>
            <w:r w:rsidRPr="00F91DC7">
              <w:rPr>
                <w:rFonts w:asciiTheme="majorHAnsi" w:eastAsia="Times New Roman" w:hAnsiTheme="majorHAnsi"/>
                <w:color w:val="000000"/>
                <w:sz w:val="20"/>
                <w:szCs w:val="20"/>
                <w:lang w:val="pt-BR" w:eastAsia="pt-BR"/>
              </w:rPr>
              <w:t>, mediante Deliberação CEF-CA</w:t>
            </w:r>
            <w:r>
              <w:rPr>
                <w:rFonts w:asciiTheme="majorHAnsi" w:eastAsia="Times New Roman" w:hAnsiTheme="majorHAnsi"/>
                <w:color w:val="000000"/>
                <w:sz w:val="20"/>
                <w:szCs w:val="20"/>
                <w:lang w:val="pt-BR" w:eastAsia="pt-BR"/>
              </w:rPr>
              <w:t>U/MG nº 136.3.</w:t>
            </w:r>
            <w:r>
              <w:rPr>
                <w:rFonts w:asciiTheme="majorHAnsi" w:eastAsia="Times New Roman" w:hAnsiTheme="majorHAnsi"/>
                <w:color w:val="000000"/>
                <w:sz w:val="20"/>
                <w:szCs w:val="20"/>
                <w:lang w:val="pt-BR" w:eastAsia="pt-BR"/>
              </w:rPr>
              <w:t>2</w:t>
            </w:r>
            <w:r>
              <w:rPr>
                <w:rFonts w:asciiTheme="majorHAnsi" w:eastAsia="Times New Roman" w:hAnsiTheme="majorHAnsi"/>
                <w:color w:val="000000"/>
                <w:sz w:val="20"/>
                <w:szCs w:val="20"/>
                <w:lang w:val="pt-BR" w:eastAsia="pt-BR"/>
              </w:rPr>
              <w:t>/2020</w:t>
            </w:r>
            <w:r w:rsidRPr="00F91DC7">
              <w:rPr>
                <w:rFonts w:asciiTheme="majorHAnsi" w:eastAsia="Times New Roman" w:hAnsiTheme="majorHAnsi"/>
                <w:color w:val="000000"/>
                <w:sz w:val="20"/>
                <w:szCs w:val="20"/>
                <w:lang w:val="pt-BR" w:eastAsia="pt-BR"/>
              </w:rPr>
              <w:t>.</w:t>
            </w:r>
          </w:p>
          <w:p w14:paraId="22DC8E87" w14:textId="77777777" w:rsidR="000A15F9" w:rsidRPr="008E3FC6" w:rsidRDefault="000A15F9" w:rsidP="008E3FC6">
            <w:pPr>
              <w:widowControl/>
              <w:spacing w:line="300" w:lineRule="auto"/>
              <w:ind w:left="360"/>
              <w:jc w:val="both"/>
              <w:rPr>
                <w:rFonts w:asciiTheme="majorHAnsi" w:eastAsia="Times New Roman" w:hAnsiTheme="majorHAnsi"/>
                <w:color w:val="000000"/>
                <w:sz w:val="20"/>
                <w:szCs w:val="20"/>
                <w:lang w:val="pt-BR" w:eastAsia="pt-BR"/>
              </w:rPr>
            </w:pPr>
          </w:p>
        </w:tc>
      </w:tr>
    </w:tbl>
    <w:p w14:paraId="04A837BA" w14:textId="77777777" w:rsidR="00276882" w:rsidRDefault="00276882" w:rsidP="00D2110C">
      <w:pPr>
        <w:rPr>
          <w:rFonts w:asciiTheme="majorHAnsi" w:eastAsia="Times New Roman" w:hAnsiTheme="majorHAnsi"/>
          <w:color w:val="000000"/>
          <w:sz w:val="10"/>
          <w:szCs w:val="10"/>
          <w:highlight w:val="yellow"/>
          <w:lang w:val="pt-BR" w:eastAsia="pt-BR"/>
        </w:rPr>
      </w:pPr>
    </w:p>
    <w:tbl>
      <w:tblPr>
        <w:tblStyle w:val="Tabelacomgrade"/>
        <w:tblW w:w="0" w:type="auto"/>
        <w:tblLook w:val="04A0" w:firstRow="1" w:lastRow="0" w:firstColumn="1" w:lastColumn="0" w:noHBand="0" w:noVBand="1"/>
      </w:tblPr>
      <w:tblGrid>
        <w:gridCol w:w="2146"/>
        <w:gridCol w:w="8042"/>
      </w:tblGrid>
      <w:tr w:rsidR="00AA5A5B" w:rsidRPr="00167806" w14:paraId="68002884" w14:textId="77777777" w:rsidTr="00DE0C75">
        <w:trPr>
          <w:trHeight w:val="330"/>
        </w:trPr>
        <w:tc>
          <w:tcPr>
            <w:tcW w:w="2146" w:type="dxa"/>
            <w:tcBorders>
              <w:top w:val="single" w:sz="4" w:space="0" w:color="auto"/>
            </w:tcBorders>
            <w:shd w:val="clear" w:color="auto" w:fill="D9D9D9" w:themeFill="background1" w:themeFillShade="D9"/>
            <w:vAlign w:val="center"/>
          </w:tcPr>
          <w:p w14:paraId="446E8B5A" w14:textId="77777777" w:rsidR="00AA5A5B" w:rsidRPr="007A0889" w:rsidRDefault="00AA5A5B" w:rsidP="007A0889">
            <w:pPr>
              <w:widowControl/>
              <w:suppressLineNumbers/>
              <w:rPr>
                <w:rFonts w:asciiTheme="majorHAnsi" w:hAnsiTheme="majorHAnsi" w:cs="Arial"/>
                <w:b/>
                <w:sz w:val="20"/>
                <w:szCs w:val="20"/>
                <w:lang w:val="pt-BR"/>
              </w:rPr>
            </w:pPr>
            <w:r w:rsidRPr="007A0889">
              <w:rPr>
                <w:rFonts w:asciiTheme="majorHAnsi" w:hAnsiTheme="majorHAnsi" w:cs="Times New Roman"/>
                <w:sz w:val="20"/>
                <w:szCs w:val="20"/>
                <w:lang w:val="pt-BR"/>
              </w:rPr>
              <w:t>ITEM DE PAUTA</w:t>
            </w:r>
          </w:p>
        </w:tc>
        <w:tc>
          <w:tcPr>
            <w:tcW w:w="8042" w:type="dxa"/>
            <w:tcBorders>
              <w:top w:val="single" w:sz="4" w:space="0" w:color="auto"/>
            </w:tcBorders>
            <w:vAlign w:val="center"/>
          </w:tcPr>
          <w:p w14:paraId="5FE4CFAE" w14:textId="3069A76A" w:rsidR="00AA5A5B" w:rsidRPr="00167806" w:rsidRDefault="00055FB1" w:rsidP="00167806">
            <w:pPr>
              <w:pStyle w:val="PargrafodaLista"/>
              <w:spacing w:before="120" w:after="120"/>
              <w:ind w:left="357"/>
              <w:rPr>
                <w:rFonts w:asciiTheme="majorHAnsi" w:hAnsiTheme="majorHAnsi" w:cs="Arial"/>
                <w:b/>
                <w:sz w:val="20"/>
                <w:szCs w:val="20"/>
                <w:lang w:val="pt-BR"/>
              </w:rPr>
            </w:pPr>
            <w:r w:rsidRPr="00167806">
              <w:rPr>
                <w:rFonts w:asciiTheme="majorHAnsi" w:hAnsiTheme="majorHAnsi" w:cs="Arial"/>
                <w:b/>
                <w:sz w:val="20"/>
                <w:szCs w:val="20"/>
                <w:lang w:val="pt-BR"/>
              </w:rPr>
              <w:t xml:space="preserve">3.3. </w:t>
            </w:r>
            <w:r w:rsidR="00167806" w:rsidRPr="00167806">
              <w:rPr>
                <w:rFonts w:asciiTheme="majorHAnsi" w:hAnsiTheme="majorHAnsi" w:cs="Arial"/>
                <w:b/>
                <w:sz w:val="20"/>
                <w:szCs w:val="20"/>
                <w:lang w:val="pt-BR"/>
              </w:rPr>
              <w:t>Aprovação dos títulos de Especialista em Engenharia de Segurança do Trabalho incluídos pelo Setor de Registro Profissional, Protocolos nº 1052065/2020 e 1091320/2020;</w:t>
            </w:r>
          </w:p>
        </w:tc>
      </w:tr>
      <w:tr w:rsidR="00AA5A5B" w:rsidRPr="00167806" w14:paraId="4272C515" w14:textId="77777777" w:rsidTr="00DE0C75">
        <w:trPr>
          <w:trHeight w:val="330"/>
        </w:trPr>
        <w:tc>
          <w:tcPr>
            <w:tcW w:w="2146" w:type="dxa"/>
            <w:tcBorders>
              <w:bottom w:val="single" w:sz="4" w:space="0" w:color="auto"/>
            </w:tcBorders>
            <w:shd w:val="clear" w:color="auto" w:fill="D9D9D9" w:themeFill="background1" w:themeFillShade="D9"/>
            <w:vAlign w:val="center"/>
          </w:tcPr>
          <w:p w14:paraId="691F35C7" w14:textId="77777777"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6301D7B7" w14:textId="72480A84" w:rsidR="00167806" w:rsidRDefault="00167806" w:rsidP="00167806">
            <w:pPr>
              <w:widowControl/>
              <w:spacing w:line="300" w:lineRule="auto"/>
              <w:ind w:left="357"/>
              <w:jc w:val="both"/>
              <w:rPr>
                <w:rFonts w:asciiTheme="majorHAnsi" w:eastAsia="Times New Roman" w:hAnsiTheme="majorHAnsi"/>
                <w:color w:val="000000"/>
                <w:sz w:val="20"/>
                <w:szCs w:val="20"/>
                <w:lang w:val="pt-BR" w:eastAsia="pt-BR"/>
              </w:rPr>
            </w:pPr>
            <w:r w:rsidRPr="00F91DC7">
              <w:rPr>
                <w:rFonts w:asciiTheme="majorHAnsi" w:eastAsia="Times New Roman" w:hAnsiTheme="majorHAnsi"/>
                <w:color w:val="000000"/>
                <w:sz w:val="20"/>
                <w:szCs w:val="20"/>
                <w:lang w:val="pt-BR" w:eastAsia="pt-BR"/>
              </w:rPr>
              <w:t xml:space="preserve">Após análise, a CEF-CAU/MG </w:t>
            </w:r>
            <w:r>
              <w:rPr>
                <w:rFonts w:asciiTheme="majorHAnsi" w:eastAsia="Times New Roman" w:hAnsiTheme="majorHAnsi"/>
                <w:color w:val="000000"/>
                <w:sz w:val="20"/>
                <w:szCs w:val="20"/>
                <w:lang w:val="pt-BR" w:eastAsia="pt-BR"/>
              </w:rPr>
              <w:t>homologou</w:t>
            </w:r>
            <w:r w:rsidRPr="00F91DC7">
              <w:rPr>
                <w:rFonts w:asciiTheme="majorHAnsi" w:eastAsia="Times New Roman" w:hAnsiTheme="majorHAnsi"/>
                <w:color w:val="000000"/>
                <w:sz w:val="20"/>
                <w:szCs w:val="20"/>
                <w:lang w:val="pt-BR" w:eastAsia="pt-BR"/>
              </w:rPr>
              <w:t xml:space="preserve"> </w:t>
            </w:r>
            <w:r>
              <w:rPr>
                <w:rFonts w:asciiTheme="majorHAnsi" w:eastAsia="Times New Roman" w:hAnsiTheme="majorHAnsi"/>
                <w:color w:val="000000"/>
                <w:sz w:val="20"/>
                <w:szCs w:val="20"/>
                <w:lang w:val="pt-BR" w:eastAsia="pt-BR"/>
              </w:rPr>
              <w:t xml:space="preserve">as </w:t>
            </w:r>
            <w:r>
              <w:rPr>
                <w:rFonts w:asciiTheme="majorHAnsi" w:eastAsia="Times New Roman" w:hAnsiTheme="majorHAnsi"/>
                <w:color w:val="000000"/>
                <w:sz w:val="20"/>
                <w:szCs w:val="20"/>
                <w:lang w:val="pt-BR" w:eastAsia="pt-BR"/>
              </w:rPr>
              <w:t>inclusões de títulos</w:t>
            </w:r>
            <w:r w:rsidRPr="00F91DC7">
              <w:rPr>
                <w:rFonts w:asciiTheme="majorHAnsi" w:eastAsia="Times New Roman" w:hAnsiTheme="majorHAnsi"/>
                <w:color w:val="000000"/>
                <w:sz w:val="20"/>
                <w:szCs w:val="20"/>
                <w:lang w:val="pt-BR" w:eastAsia="pt-BR"/>
              </w:rPr>
              <w:t xml:space="preserve"> efetivad</w:t>
            </w:r>
            <w:r>
              <w:rPr>
                <w:rFonts w:asciiTheme="majorHAnsi" w:eastAsia="Times New Roman" w:hAnsiTheme="majorHAnsi"/>
                <w:color w:val="000000"/>
                <w:sz w:val="20"/>
                <w:szCs w:val="20"/>
                <w:lang w:val="pt-BR" w:eastAsia="pt-BR"/>
              </w:rPr>
              <w:t>a</w:t>
            </w:r>
            <w:r w:rsidRPr="00F91DC7">
              <w:rPr>
                <w:rFonts w:asciiTheme="majorHAnsi" w:eastAsia="Times New Roman" w:hAnsiTheme="majorHAnsi"/>
                <w:color w:val="000000"/>
                <w:sz w:val="20"/>
                <w:szCs w:val="20"/>
                <w:lang w:val="pt-BR" w:eastAsia="pt-BR"/>
              </w:rPr>
              <w:t xml:space="preserve">s pelo Setor de Registro Profissional no mês de </w:t>
            </w:r>
            <w:r>
              <w:rPr>
                <w:rFonts w:asciiTheme="majorHAnsi" w:eastAsia="Times New Roman" w:hAnsiTheme="majorHAnsi"/>
                <w:color w:val="000000"/>
                <w:sz w:val="20"/>
                <w:szCs w:val="20"/>
                <w:lang w:val="pt-BR" w:eastAsia="pt-BR"/>
              </w:rPr>
              <w:t>junho de 2020</w:t>
            </w:r>
            <w:r w:rsidRPr="00F91DC7">
              <w:rPr>
                <w:rFonts w:asciiTheme="majorHAnsi" w:eastAsia="Times New Roman" w:hAnsiTheme="majorHAnsi"/>
                <w:color w:val="000000"/>
                <w:sz w:val="20"/>
                <w:szCs w:val="20"/>
                <w:lang w:val="pt-BR" w:eastAsia="pt-BR"/>
              </w:rPr>
              <w:t>, mediante Deliberação CEF-CA</w:t>
            </w:r>
            <w:r>
              <w:rPr>
                <w:rFonts w:asciiTheme="majorHAnsi" w:eastAsia="Times New Roman" w:hAnsiTheme="majorHAnsi"/>
                <w:color w:val="000000"/>
                <w:sz w:val="20"/>
                <w:szCs w:val="20"/>
                <w:lang w:val="pt-BR" w:eastAsia="pt-BR"/>
              </w:rPr>
              <w:t>U/MG nº 136.3.</w:t>
            </w:r>
            <w:r>
              <w:rPr>
                <w:rFonts w:asciiTheme="majorHAnsi" w:eastAsia="Times New Roman" w:hAnsiTheme="majorHAnsi"/>
                <w:color w:val="000000"/>
                <w:sz w:val="20"/>
                <w:szCs w:val="20"/>
                <w:lang w:val="pt-BR" w:eastAsia="pt-BR"/>
              </w:rPr>
              <w:t>3</w:t>
            </w:r>
            <w:r>
              <w:rPr>
                <w:rFonts w:asciiTheme="majorHAnsi" w:eastAsia="Times New Roman" w:hAnsiTheme="majorHAnsi"/>
                <w:color w:val="000000"/>
                <w:sz w:val="20"/>
                <w:szCs w:val="20"/>
                <w:lang w:val="pt-BR" w:eastAsia="pt-BR"/>
              </w:rPr>
              <w:t>/2020</w:t>
            </w:r>
            <w:r w:rsidRPr="00F91DC7">
              <w:rPr>
                <w:rFonts w:asciiTheme="majorHAnsi" w:eastAsia="Times New Roman" w:hAnsiTheme="majorHAnsi"/>
                <w:color w:val="000000"/>
                <w:sz w:val="20"/>
                <w:szCs w:val="20"/>
                <w:lang w:val="pt-BR" w:eastAsia="pt-BR"/>
              </w:rPr>
              <w:t>.</w:t>
            </w:r>
          </w:p>
          <w:p w14:paraId="729E6AC4" w14:textId="77777777" w:rsidR="008820B3" w:rsidRPr="00F91DC7" w:rsidRDefault="008820B3" w:rsidP="00887D69">
            <w:pPr>
              <w:widowControl/>
              <w:spacing w:line="300" w:lineRule="auto"/>
              <w:ind w:left="360"/>
              <w:jc w:val="both"/>
              <w:rPr>
                <w:rFonts w:asciiTheme="majorHAnsi" w:eastAsia="Times New Roman" w:hAnsiTheme="majorHAnsi"/>
                <w:color w:val="000000"/>
                <w:sz w:val="20"/>
                <w:szCs w:val="20"/>
                <w:lang w:val="pt-BR" w:eastAsia="pt-BR"/>
              </w:rPr>
            </w:pPr>
          </w:p>
        </w:tc>
      </w:tr>
    </w:tbl>
    <w:p w14:paraId="47FF956A" w14:textId="1675BE93" w:rsidR="0015307E" w:rsidRDefault="0015307E"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FF2575" w:rsidRPr="00167806" w14:paraId="3861E744" w14:textId="77777777" w:rsidTr="00713BCD">
        <w:trPr>
          <w:trHeight w:val="330"/>
        </w:trPr>
        <w:tc>
          <w:tcPr>
            <w:tcW w:w="2146" w:type="dxa"/>
            <w:tcBorders>
              <w:top w:val="single" w:sz="4" w:space="0" w:color="auto"/>
            </w:tcBorders>
            <w:shd w:val="clear" w:color="auto" w:fill="D9D9D9" w:themeFill="background1" w:themeFillShade="D9"/>
            <w:vAlign w:val="center"/>
          </w:tcPr>
          <w:p w14:paraId="5A132D3F"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2CBBB6D5" w14:textId="4BA38F21" w:rsidR="00FF2575" w:rsidRPr="00167806" w:rsidRDefault="00FF2575" w:rsidP="00167806">
            <w:pPr>
              <w:pStyle w:val="PargrafodaLista"/>
              <w:spacing w:before="120" w:after="120"/>
              <w:ind w:left="357"/>
              <w:rPr>
                <w:rFonts w:asciiTheme="majorHAnsi" w:hAnsiTheme="majorHAnsi" w:cs="Arial"/>
                <w:b/>
                <w:sz w:val="20"/>
                <w:szCs w:val="20"/>
                <w:lang w:val="pt-BR"/>
              </w:rPr>
            </w:pPr>
            <w:r w:rsidRPr="00F91DC7">
              <w:rPr>
                <w:rFonts w:asciiTheme="majorHAnsi" w:hAnsiTheme="majorHAnsi" w:cs="Arial"/>
                <w:b/>
                <w:sz w:val="20"/>
                <w:szCs w:val="20"/>
                <w:lang w:val="pt-BR"/>
              </w:rPr>
              <w:t>3.</w:t>
            </w:r>
            <w:r>
              <w:rPr>
                <w:rFonts w:asciiTheme="majorHAnsi" w:hAnsiTheme="majorHAnsi" w:cs="Arial"/>
                <w:b/>
                <w:sz w:val="20"/>
                <w:szCs w:val="20"/>
                <w:lang w:val="pt-BR"/>
              </w:rPr>
              <w:t>4</w:t>
            </w:r>
            <w:r w:rsidRPr="00F91DC7">
              <w:rPr>
                <w:rFonts w:asciiTheme="majorHAnsi" w:hAnsiTheme="majorHAnsi" w:cs="Arial"/>
                <w:b/>
                <w:sz w:val="20"/>
                <w:szCs w:val="20"/>
                <w:lang w:val="pt-BR"/>
              </w:rPr>
              <w:t xml:space="preserve">. </w:t>
            </w:r>
            <w:r w:rsidR="00167806" w:rsidRPr="00167806">
              <w:rPr>
                <w:rFonts w:asciiTheme="majorHAnsi" w:hAnsiTheme="majorHAnsi" w:cs="Arial"/>
                <w:b/>
                <w:sz w:val="20"/>
                <w:szCs w:val="20"/>
                <w:lang w:val="pt-BR"/>
              </w:rPr>
              <w:t>Resposta a mensagem eletrônica encaminhada pela Procuradora Institucional da Universidade Vale do Rio Verde, bem como de alunos desta Instituição, pedindo esclarecimentos sobre a regularidade do curso de graduação em arquitetura e urbanismo, modalidade de ensino à distância, junto ao Conselho de Arquitetura e Urbanismo;</w:t>
            </w:r>
          </w:p>
        </w:tc>
      </w:tr>
      <w:tr w:rsidR="00FF2575" w:rsidRPr="0092194F" w14:paraId="3397C558" w14:textId="77777777" w:rsidTr="00713BCD">
        <w:trPr>
          <w:trHeight w:val="330"/>
        </w:trPr>
        <w:tc>
          <w:tcPr>
            <w:tcW w:w="2146" w:type="dxa"/>
            <w:tcBorders>
              <w:bottom w:val="single" w:sz="4" w:space="0" w:color="auto"/>
            </w:tcBorders>
            <w:shd w:val="clear" w:color="auto" w:fill="D9D9D9" w:themeFill="background1" w:themeFillShade="D9"/>
            <w:vAlign w:val="center"/>
          </w:tcPr>
          <w:p w14:paraId="1EF1E609"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15D6DC0E" w14:textId="34416B46" w:rsidR="0092194F" w:rsidRDefault="0092194F" w:rsidP="0092194F">
            <w:pPr>
              <w:widowControl/>
              <w:spacing w:line="300" w:lineRule="auto"/>
              <w:ind w:left="357"/>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Em atenção às mensagens eletrônicas encaminhadas pela </w:t>
            </w:r>
            <w:r w:rsidRPr="0092194F">
              <w:rPr>
                <w:rFonts w:asciiTheme="majorHAnsi" w:eastAsia="Times New Roman" w:hAnsiTheme="majorHAnsi"/>
                <w:color w:val="000000"/>
                <w:sz w:val="20"/>
                <w:szCs w:val="20"/>
                <w:lang w:val="pt-BR" w:eastAsia="pt-BR"/>
              </w:rPr>
              <w:t>pela Procuradora Institucional da Universidade Vale do Rio Verde, bem como de alunos desta Instituição</w:t>
            </w:r>
            <w:r w:rsidRPr="0092194F">
              <w:rPr>
                <w:rFonts w:asciiTheme="majorHAnsi" w:eastAsia="Times New Roman" w:hAnsiTheme="majorHAnsi"/>
                <w:color w:val="000000"/>
                <w:sz w:val="20"/>
                <w:szCs w:val="20"/>
                <w:lang w:val="pt-BR" w:eastAsia="pt-BR"/>
              </w:rPr>
              <w:t xml:space="preserve">, e tendo em vista que, conforme </w:t>
            </w:r>
            <w:r w:rsidRPr="0092194F">
              <w:rPr>
                <w:rFonts w:asciiTheme="majorHAnsi" w:eastAsia="Times New Roman" w:hAnsiTheme="majorHAnsi"/>
                <w:color w:val="000000"/>
                <w:sz w:val="20"/>
                <w:szCs w:val="20"/>
                <w:lang w:val="pt-BR" w:eastAsia="pt-BR"/>
              </w:rPr>
              <w:t>o inciso III do art. 102 do Regimento Geral do Conselho de Arquitetura e Urbanismo, que estabelece como competência da CEF-CAU/BR o cadastramento de Instituições de Ensino Superior de Arquitetura e Urbanismo</w:t>
            </w:r>
            <w:r w:rsidRPr="0092194F">
              <w:rPr>
                <w:rFonts w:asciiTheme="majorHAnsi" w:eastAsia="Times New Roman" w:hAnsiTheme="majorHAnsi"/>
                <w:color w:val="000000"/>
                <w:sz w:val="20"/>
                <w:szCs w:val="20"/>
                <w:lang w:val="pt-BR" w:eastAsia="pt-BR"/>
              </w:rPr>
              <w:t>, a CEF-CAU/MG deliberou por s</w:t>
            </w:r>
            <w:r w:rsidRPr="0092194F">
              <w:rPr>
                <w:rFonts w:asciiTheme="majorHAnsi" w:eastAsia="Times New Roman" w:hAnsiTheme="majorHAnsi"/>
                <w:color w:val="000000"/>
                <w:sz w:val="20"/>
                <w:szCs w:val="20"/>
                <w:lang w:val="pt-BR" w:eastAsia="pt-BR"/>
              </w:rPr>
              <w:t>olicitar esclarecimentos ao Conselho de Arquitetura e Urbanismo – CAU/BR, e à Comissão de Ensino e Formação do CAU/BR – CEF-CAU/BR, acerca do andamento da solicitação de cadastramento do curso de graduação em Arquitetura e Urbanismo da Universidade Vale do Rio Verde – Unincor, e de seu respectivo coordenador, no sistema SICCAU</w:t>
            </w:r>
            <w:r>
              <w:rPr>
                <w:rFonts w:asciiTheme="majorHAnsi" w:eastAsia="Times New Roman" w:hAnsiTheme="majorHAnsi"/>
                <w:color w:val="000000"/>
                <w:sz w:val="20"/>
                <w:szCs w:val="20"/>
                <w:lang w:val="pt-BR" w:eastAsia="pt-BR"/>
              </w:rPr>
              <w:t xml:space="preserve">, por meio da </w:t>
            </w:r>
            <w:r w:rsidRPr="00F91DC7">
              <w:rPr>
                <w:rFonts w:asciiTheme="majorHAnsi" w:eastAsia="Times New Roman" w:hAnsiTheme="majorHAnsi"/>
                <w:color w:val="000000"/>
                <w:sz w:val="20"/>
                <w:szCs w:val="20"/>
                <w:lang w:val="pt-BR" w:eastAsia="pt-BR"/>
              </w:rPr>
              <w:t>Deliberação CEF-CA</w:t>
            </w:r>
            <w:r>
              <w:rPr>
                <w:rFonts w:asciiTheme="majorHAnsi" w:eastAsia="Times New Roman" w:hAnsiTheme="majorHAnsi"/>
                <w:color w:val="000000"/>
                <w:sz w:val="20"/>
                <w:szCs w:val="20"/>
                <w:lang w:val="pt-BR" w:eastAsia="pt-BR"/>
              </w:rPr>
              <w:t>U/MG nº 136.3.</w:t>
            </w:r>
            <w:r>
              <w:rPr>
                <w:rFonts w:asciiTheme="majorHAnsi" w:eastAsia="Times New Roman" w:hAnsiTheme="majorHAnsi"/>
                <w:color w:val="000000"/>
                <w:sz w:val="20"/>
                <w:szCs w:val="20"/>
                <w:lang w:val="pt-BR" w:eastAsia="pt-BR"/>
              </w:rPr>
              <w:t>4</w:t>
            </w:r>
            <w:r>
              <w:rPr>
                <w:rFonts w:asciiTheme="majorHAnsi" w:eastAsia="Times New Roman" w:hAnsiTheme="majorHAnsi"/>
                <w:color w:val="000000"/>
                <w:sz w:val="20"/>
                <w:szCs w:val="20"/>
                <w:lang w:val="pt-BR" w:eastAsia="pt-BR"/>
              </w:rPr>
              <w:t>/2020</w:t>
            </w:r>
            <w:r w:rsidRPr="00F91DC7">
              <w:rPr>
                <w:rFonts w:asciiTheme="majorHAnsi" w:eastAsia="Times New Roman" w:hAnsiTheme="majorHAnsi"/>
                <w:color w:val="000000"/>
                <w:sz w:val="20"/>
                <w:szCs w:val="20"/>
                <w:lang w:val="pt-BR" w:eastAsia="pt-BR"/>
              </w:rPr>
              <w:t>.</w:t>
            </w:r>
          </w:p>
          <w:p w14:paraId="02DB56A6" w14:textId="77777777" w:rsidR="00FF2575" w:rsidRPr="008E3FC6" w:rsidRDefault="00FF2575" w:rsidP="00713BCD">
            <w:pPr>
              <w:widowControl/>
              <w:spacing w:line="300" w:lineRule="auto"/>
              <w:ind w:left="360"/>
              <w:jc w:val="both"/>
              <w:rPr>
                <w:rFonts w:asciiTheme="majorHAnsi" w:eastAsia="Times New Roman" w:hAnsiTheme="majorHAnsi"/>
                <w:color w:val="000000"/>
                <w:sz w:val="20"/>
                <w:szCs w:val="20"/>
                <w:lang w:val="pt-BR" w:eastAsia="pt-BR"/>
              </w:rPr>
            </w:pPr>
          </w:p>
        </w:tc>
      </w:tr>
    </w:tbl>
    <w:p w14:paraId="3E1CBCE8" w14:textId="607A8CCC" w:rsidR="00FF2575" w:rsidRDefault="00FF2575"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FF2575" w:rsidRPr="00167806" w14:paraId="7F1CD6F0" w14:textId="77777777" w:rsidTr="00713BCD">
        <w:trPr>
          <w:trHeight w:val="330"/>
        </w:trPr>
        <w:tc>
          <w:tcPr>
            <w:tcW w:w="2146" w:type="dxa"/>
            <w:tcBorders>
              <w:top w:val="single" w:sz="4" w:space="0" w:color="auto"/>
            </w:tcBorders>
            <w:shd w:val="clear" w:color="auto" w:fill="D9D9D9" w:themeFill="background1" w:themeFillShade="D9"/>
            <w:vAlign w:val="center"/>
          </w:tcPr>
          <w:p w14:paraId="1BD70B26"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23D36029" w14:textId="7DA9E8C9" w:rsidR="00FF2575" w:rsidRPr="00167806" w:rsidRDefault="00FF2575" w:rsidP="00167806">
            <w:pPr>
              <w:pStyle w:val="PargrafodaLista"/>
              <w:spacing w:before="120" w:after="120"/>
              <w:ind w:left="357"/>
              <w:rPr>
                <w:rFonts w:asciiTheme="majorHAnsi" w:hAnsiTheme="majorHAnsi" w:cs="Arial"/>
                <w:b/>
                <w:sz w:val="20"/>
                <w:szCs w:val="20"/>
                <w:lang w:val="pt-BR"/>
              </w:rPr>
            </w:pPr>
            <w:r w:rsidRPr="00F91DC7">
              <w:rPr>
                <w:rFonts w:asciiTheme="majorHAnsi" w:hAnsiTheme="majorHAnsi" w:cs="Arial"/>
                <w:b/>
                <w:sz w:val="20"/>
                <w:szCs w:val="20"/>
                <w:lang w:val="pt-BR"/>
              </w:rPr>
              <w:t>3.</w:t>
            </w:r>
            <w:r>
              <w:rPr>
                <w:rFonts w:asciiTheme="majorHAnsi" w:hAnsiTheme="majorHAnsi" w:cs="Arial"/>
                <w:b/>
                <w:sz w:val="20"/>
                <w:szCs w:val="20"/>
                <w:lang w:val="pt-BR"/>
              </w:rPr>
              <w:t>5</w:t>
            </w:r>
            <w:r w:rsidRPr="00F91DC7">
              <w:rPr>
                <w:rFonts w:asciiTheme="majorHAnsi" w:hAnsiTheme="majorHAnsi" w:cs="Arial"/>
                <w:b/>
                <w:sz w:val="20"/>
                <w:szCs w:val="20"/>
                <w:lang w:val="pt-BR"/>
              </w:rPr>
              <w:t xml:space="preserve">. </w:t>
            </w:r>
            <w:r w:rsidR="00167806" w:rsidRPr="00167806">
              <w:rPr>
                <w:rFonts w:asciiTheme="majorHAnsi" w:hAnsiTheme="majorHAnsi" w:cs="Arial"/>
                <w:b/>
                <w:sz w:val="20"/>
                <w:szCs w:val="20"/>
                <w:lang w:val="pt-BR"/>
              </w:rPr>
              <w:t>Resposta a mensagem eletrônica encaminhada por alunos da Faculdade UNA de Pouso Alegre, no qual questionam alteração de matriz curricular, supostamente em desacordo com as Diretrizes Curriculares Nacionais para os cursos de graduação de arquitetura e urbanismo;</w:t>
            </w:r>
          </w:p>
        </w:tc>
      </w:tr>
      <w:tr w:rsidR="00FF2575" w:rsidRPr="0092194F" w14:paraId="05391F98" w14:textId="77777777" w:rsidTr="00713BCD">
        <w:trPr>
          <w:trHeight w:val="330"/>
        </w:trPr>
        <w:tc>
          <w:tcPr>
            <w:tcW w:w="2146" w:type="dxa"/>
            <w:tcBorders>
              <w:bottom w:val="single" w:sz="4" w:space="0" w:color="auto"/>
            </w:tcBorders>
            <w:shd w:val="clear" w:color="auto" w:fill="D9D9D9" w:themeFill="background1" w:themeFillShade="D9"/>
            <w:vAlign w:val="center"/>
          </w:tcPr>
          <w:p w14:paraId="106EB16C"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01993602" w14:textId="1FD44834" w:rsidR="00FF2575" w:rsidRDefault="0092194F" w:rsidP="00F329A2">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Em atenção às mensagens eletrônicas encaminhadas</w:t>
            </w:r>
            <w:r>
              <w:rPr>
                <w:rFonts w:asciiTheme="majorHAnsi" w:eastAsia="Times New Roman" w:hAnsiTheme="majorHAnsi"/>
                <w:color w:val="000000"/>
                <w:sz w:val="20"/>
                <w:szCs w:val="20"/>
                <w:lang w:val="pt-BR" w:eastAsia="pt-BR"/>
              </w:rPr>
              <w:t xml:space="preserve"> </w:t>
            </w:r>
            <w:r w:rsidRPr="00F329A2">
              <w:rPr>
                <w:rFonts w:asciiTheme="majorHAnsi" w:eastAsia="Times New Roman" w:hAnsiTheme="majorHAnsi"/>
                <w:color w:val="000000"/>
                <w:sz w:val="20"/>
                <w:szCs w:val="20"/>
                <w:lang w:val="pt-BR" w:eastAsia="pt-BR"/>
              </w:rPr>
              <w:t>por alunos da Faculdade UNA de Pouso Alegre</w:t>
            </w:r>
            <w:r w:rsidRPr="00F329A2">
              <w:rPr>
                <w:rFonts w:asciiTheme="majorHAnsi" w:eastAsia="Times New Roman" w:hAnsiTheme="majorHAnsi"/>
                <w:color w:val="000000"/>
                <w:sz w:val="20"/>
                <w:szCs w:val="20"/>
                <w:lang w:val="pt-BR" w:eastAsia="pt-BR"/>
              </w:rPr>
              <w:t xml:space="preserve">, </w:t>
            </w:r>
            <w:r w:rsidR="00F329A2">
              <w:rPr>
                <w:rFonts w:asciiTheme="majorHAnsi" w:eastAsia="Times New Roman" w:hAnsiTheme="majorHAnsi"/>
                <w:color w:val="000000"/>
                <w:sz w:val="20"/>
                <w:szCs w:val="20"/>
                <w:lang w:val="pt-BR" w:eastAsia="pt-BR"/>
              </w:rPr>
              <w:t>os membros da CEF-CAU/MG solicitaram que fosse informado à reclamante que a</w:t>
            </w:r>
            <w:r w:rsidR="00F329A2" w:rsidRPr="00F329A2">
              <w:rPr>
                <w:rFonts w:asciiTheme="majorHAnsi" w:eastAsia="Times New Roman" w:hAnsiTheme="majorHAnsi"/>
                <w:color w:val="000000"/>
                <w:sz w:val="20"/>
                <w:szCs w:val="20"/>
                <w:lang w:val="pt-BR" w:eastAsia="pt-BR"/>
              </w:rPr>
              <w:t xml:space="preserve"> Competência legal para os procedimentos de autorização, </w:t>
            </w:r>
            <w:r w:rsidR="00F329A2" w:rsidRPr="00F329A2">
              <w:rPr>
                <w:rFonts w:asciiTheme="majorHAnsi" w:eastAsia="Times New Roman" w:hAnsiTheme="majorHAnsi"/>
                <w:color w:val="000000"/>
                <w:sz w:val="20"/>
                <w:szCs w:val="20"/>
                <w:lang w:val="pt-BR" w:eastAsia="pt-BR"/>
              </w:rPr>
              <w:lastRenderedPageBreak/>
              <w:t>reconhecimento e renovação de reconhecimento, são do Ministério da Educação (MEC), e não do CAU</w:t>
            </w:r>
            <w:r w:rsidR="00F329A2">
              <w:rPr>
                <w:rFonts w:asciiTheme="majorHAnsi" w:eastAsia="Times New Roman" w:hAnsiTheme="majorHAnsi"/>
                <w:color w:val="000000"/>
                <w:sz w:val="20"/>
                <w:szCs w:val="20"/>
                <w:lang w:val="pt-BR" w:eastAsia="pt-BR"/>
              </w:rPr>
              <w:t>.</w:t>
            </w:r>
            <w:r w:rsidR="00F329A2" w:rsidRPr="00F329A2">
              <w:rPr>
                <w:rFonts w:asciiTheme="majorHAnsi" w:eastAsia="Times New Roman" w:hAnsiTheme="majorHAnsi"/>
                <w:color w:val="000000"/>
                <w:sz w:val="20"/>
                <w:szCs w:val="20"/>
                <w:lang w:val="pt-BR" w:eastAsia="pt-BR"/>
              </w:rPr>
              <w:t xml:space="preserve"> Apesar disso, a CEF-CAU/MG, no âmbito de suas competências, e por entender que as instituições de ensino superior de arquitetura e urbanismo devam primar pela qualidade em seus cursos, tem tomado medidas no sentido de informar aos cursos sobre a legislação e os normativos pertinentes;</w:t>
            </w:r>
          </w:p>
          <w:p w14:paraId="6DB99FEC" w14:textId="77777777" w:rsidR="00FF2575" w:rsidRPr="008E3FC6" w:rsidRDefault="00FF2575" w:rsidP="00713BCD">
            <w:pPr>
              <w:widowControl/>
              <w:spacing w:line="300" w:lineRule="auto"/>
              <w:ind w:left="360"/>
              <w:jc w:val="both"/>
              <w:rPr>
                <w:rFonts w:asciiTheme="majorHAnsi" w:eastAsia="Times New Roman" w:hAnsiTheme="majorHAnsi"/>
                <w:color w:val="000000"/>
                <w:sz w:val="20"/>
                <w:szCs w:val="20"/>
                <w:lang w:val="pt-BR" w:eastAsia="pt-BR"/>
              </w:rPr>
            </w:pPr>
          </w:p>
        </w:tc>
      </w:tr>
    </w:tbl>
    <w:p w14:paraId="5878580F" w14:textId="7B7DB6CC" w:rsidR="00FF2575" w:rsidRDefault="00FF2575"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FF2575" w:rsidRPr="00167806" w14:paraId="434E38DA" w14:textId="77777777" w:rsidTr="00713BCD">
        <w:trPr>
          <w:trHeight w:val="330"/>
        </w:trPr>
        <w:tc>
          <w:tcPr>
            <w:tcW w:w="2146" w:type="dxa"/>
            <w:tcBorders>
              <w:top w:val="single" w:sz="4" w:space="0" w:color="auto"/>
            </w:tcBorders>
            <w:shd w:val="clear" w:color="auto" w:fill="D9D9D9" w:themeFill="background1" w:themeFillShade="D9"/>
            <w:vAlign w:val="center"/>
          </w:tcPr>
          <w:p w14:paraId="011AD9D8"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7E23ED29" w14:textId="19ED2DB9" w:rsidR="00FF2575" w:rsidRPr="00167806" w:rsidRDefault="00FF2575" w:rsidP="00167806">
            <w:pPr>
              <w:pStyle w:val="PargrafodaLista"/>
              <w:spacing w:before="120" w:after="120"/>
              <w:ind w:left="357"/>
              <w:rPr>
                <w:rFonts w:asciiTheme="majorHAnsi" w:hAnsiTheme="majorHAnsi" w:cs="Arial"/>
                <w:b/>
                <w:sz w:val="20"/>
                <w:szCs w:val="20"/>
                <w:lang w:val="pt-BR"/>
              </w:rPr>
            </w:pPr>
            <w:r w:rsidRPr="00167806">
              <w:rPr>
                <w:rFonts w:asciiTheme="majorHAnsi" w:hAnsiTheme="majorHAnsi" w:cs="Arial"/>
                <w:b/>
                <w:sz w:val="20"/>
                <w:szCs w:val="20"/>
                <w:lang w:val="pt-BR"/>
              </w:rPr>
              <w:t xml:space="preserve">3.6. </w:t>
            </w:r>
            <w:r w:rsidR="00167806" w:rsidRPr="00167806">
              <w:rPr>
                <w:rFonts w:asciiTheme="majorHAnsi" w:hAnsiTheme="majorHAnsi" w:cs="Arial"/>
                <w:b/>
                <w:sz w:val="20"/>
                <w:szCs w:val="20"/>
                <w:lang w:val="pt-BR"/>
              </w:rPr>
              <w:t>Encaminhamento de informativo aos Coordenadores dos cursos de graduação de arquitetura e urbanismo do Estado de Minas Gerais a respeito da Deliberação CEF-CAU/BR n. 033/2020, que divulga a Relação dos coordenadores de cursos de graduação em Arquitetura e Urbanismo que atendem aos requisitos do artigo 84 da Resolução CAU/BR nº 179, de 2019 e dispõe regras para fins de revisão das informações.</w:t>
            </w:r>
          </w:p>
        </w:tc>
      </w:tr>
      <w:tr w:rsidR="00FF2575" w:rsidRPr="00F329A2" w14:paraId="650ABBB5" w14:textId="77777777" w:rsidTr="00713BCD">
        <w:trPr>
          <w:trHeight w:val="330"/>
        </w:trPr>
        <w:tc>
          <w:tcPr>
            <w:tcW w:w="2146" w:type="dxa"/>
            <w:tcBorders>
              <w:bottom w:val="single" w:sz="4" w:space="0" w:color="auto"/>
            </w:tcBorders>
            <w:shd w:val="clear" w:color="auto" w:fill="D9D9D9" w:themeFill="background1" w:themeFillShade="D9"/>
            <w:vAlign w:val="center"/>
          </w:tcPr>
          <w:p w14:paraId="2AE7EB6C"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51C12B77" w14:textId="267770B9" w:rsidR="00F329A2" w:rsidRDefault="00FF2575" w:rsidP="00F329A2">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 xml:space="preserve">Considerando </w:t>
            </w:r>
            <w:r w:rsidR="00F329A2" w:rsidRPr="00F329A2">
              <w:rPr>
                <w:rFonts w:asciiTheme="majorHAnsi" w:eastAsia="Times New Roman" w:hAnsiTheme="majorHAnsi"/>
                <w:color w:val="000000"/>
                <w:sz w:val="20"/>
                <w:szCs w:val="20"/>
                <w:lang w:val="pt-BR" w:eastAsia="pt-BR"/>
              </w:rPr>
              <w:t>Deliberação DCEF-CAU/BR n. 033/2020, que aprova a relação de coordenadores de curso de graduação em arquitetura e urbanismo para fins de composição do colégio eleitoral para as Eleições 2020 do CAU</w:t>
            </w:r>
            <w:r w:rsidR="00F329A2">
              <w:rPr>
                <w:rFonts w:asciiTheme="majorHAnsi" w:eastAsia="Times New Roman" w:hAnsiTheme="majorHAnsi"/>
                <w:color w:val="000000"/>
                <w:sz w:val="20"/>
                <w:szCs w:val="20"/>
                <w:lang w:val="pt-BR" w:eastAsia="pt-BR"/>
              </w:rPr>
              <w:t>, a CEF-CAU/MG deliberou por s</w:t>
            </w:r>
            <w:r w:rsidR="00F329A2" w:rsidRPr="00F329A2">
              <w:rPr>
                <w:rFonts w:asciiTheme="majorHAnsi" w:eastAsia="Times New Roman" w:hAnsiTheme="majorHAnsi"/>
                <w:color w:val="000000"/>
                <w:sz w:val="20"/>
                <w:szCs w:val="20"/>
                <w:lang w:val="pt-BR" w:eastAsia="pt-BR"/>
              </w:rPr>
              <w:t>olicitar a publicação da Deliberação DCEF-CAU/BR n. 033/2020 no sítio eletrônico do CAU/MG, especificamente, na aba “Ensino”</w:t>
            </w:r>
            <w:r w:rsidR="00F329A2">
              <w:rPr>
                <w:rFonts w:asciiTheme="majorHAnsi" w:eastAsia="Times New Roman" w:hAnsiTheme="majorHAnsi"/>
                <w:color w:val="000000"/>
                <w:sz w:val="20"/>
                <w:szCs w:val="20"/>
                <w:lang w:val="pt-BR" w:eastAsia="pt-BR"/>
              </w:rPr>
              <w:t xml:space="preserve">. Solicitou ainda o </w:t>
            </w:r>
            <w:r w:rsidR="00F329A2" w:rsidRPr="00F329A2">
              <w:rPr>
                <w:rFonts w:asciiTheme="majorHAnsi" w:eastAsia="Times New Roman" w:hAnsiTheme="majorHAnsi"/>
                <w:color w:val="000000"/>
                <w:sz w:val="20"/>
                <w:szCs w:val="20"/>
                <w:lang w:val="pt-BR" w:eastAsia="pt-BR"/>
              </w:rPr>
              <w:t>encaminhamento, pela Assessoria de Comunicação do CAU/MG, de comunicado/informativo a todos os Coordenadores de curso de graduação em Arquitetura e Urbanismo das IES do Estado de Minas Gerais, dando conta do conteúdo da Deliberação DCEF-CAU/BR n. 033/2020 e informando que a relação completa encontra-se disponível para consulta na aba “Ensino” do sítio eletrônico do CAU/MG</w:t>
            </w:r>
            <w:r w:rsidR="00F329A2">
              <w:rPr>
                <w:rFonts w:asciiTheme="majorHAnsi" w:eastAsia="Times New Roman" w:hAnsiTheme="majorHAnsi"/>
                <w:color w:val="000000"/>
                <w:sz w:val="20"/>
                <w:szCs w:val="20"/>
                <w:lang w:val="pt-BR" w:eastAsia="pt-BR"/>
              </w:rPr>
              <w:t xml:space="preserve">, nos termos da </w:t>
            </w:r>
            <w:r w:rsidR="00F329A2" w:rsidRPr="00F91DC7">
              <w:rPr>
                <w:rFonts w:asciiTheme="majorHAnsi" w:eastAsia="Times New Roman" w:hAnsiTheme="majorHAnsi"/>
                <w:color w:val="000000"/>
                <w:sz w:val="20"/>
                <w:szCs w:val="20"/>
                <w:lang w:val="pt-BR" w:eastAsia="pt-BR"/>
              </w:rPr>
              <w:t>Deliberação CEF-CA</w:t>
            </w:r>
            <w:r w:rsidR="00F329A2">
              <w:rPr>
                <w:rFonts w:asciiTheme="majorHAnsi" w:eastAsia="Times New Roman" w:hAnsiTheme="majorHAnsi"/>
                <w:color w:val="000000"/>
                <w:sz w:val="20"/>
                <w:szCs w:val="20"/>
                <w:lang w:val="pt-BR" w:eastAsia="pt-BR"/>
              </w:rPr>
              <w:t>U/MG nº 136.3.</w:t>
            </w:r>
            <w:r w:rsidR="00F329A2">
              <w:rPr>
                <w:rFonts w:asciiTheme="majorHAnsi" w:eastAsia="Times New Roman" w:hAnsiTheme="majorHAnsi"/>
                <w:color w:val="000000"/>
                <w:sz w:val="20"/>
                <w:szCs w:val="20"/>
                <w:lang w:val="pt-BR" w:eastAsia="pt-BR"/>
              </w:rPr>
              <w:t>6</w:t>
            </w:r>
            <w:r w:rsidR="00F329A2">
              <w:rPr>
                <w:rFonts w:asciiTheme="majorHAnsi" w:eastAsia="Times New Roman" w:hAnsiTheme="majorHAnsi"/>
                <w:color w:val="000000"/>
                <w:sz w:val="20"/>
                <w:szCs w:val="20"/>
                <w:lang w:val="pt-BR" w:eastAsia="pt-BR"/>
              </w:rPr>
              <w:t>/2020</w:t>
            </w:r>
            <w:r w:rsidR="00F329A2" w:rsidRPr="00F91DC7">
              <w:rPr>
                <w:rFonts w:asciiTheme="majorHAnsi" w:eastAsia="Times New Roman" w:hAnsiTheme="majorHAnsi"/>
                <w:color w:val="000000"/>
                <w:sz w:val="20"/>
                <w:szCs w:val="20"/>
                <w:lang w:val="pt-BR" w:eastAsia="pt-BR"/>
              </w:rPr>
              <w:t>.</w:t>
            </w:r>
            <w:r w:rsidR="00F329A2">
              <w:rPr>
                <w:rFonts w:asciiTheme="majorHAnsi" w:eastAsia="Times New Roman" w:hAnsiTheme="majorHAnsi"/>
                <w:color w:val="000000"/>
                <w:sz w:val="20"/>
                <w:szCs w:val="20"/>
                <w:lang w:val="pt-BR" w:eastAsia="pt-BR"/>
              </w:rPr>
              <w:t xml:space="preserve"> </w:t>
            </w:r>
          </w:p>
          <w:p w14:paraId="7F9728F2" w14:textId="77777777" w:rsidR="00FF2575" w:rsidRPr="008E3FC6" w:rsidRDefault="00FF2575" w:rsidP="00713BCD">
            <w:pPr>
              <w:widowControl/>
              <w:spacing w:line="300" w:lineRule="auto"/>
              <w:ind w:left="360"/>
              <w:jc w:val="both"/>
              <w:rPr>
                <w:rFonts w:asciiTheme="majorHAnsi" w:eastAsia="Times New Roman" w:hAnsiTheme="majorHAnsi"/>
                <w:color w:val="000000"/>
                <w:sz w:val="20"/>
                <w:szCs w:val="20"/>
                <w:lang w:val="pt-BR" w:eastAsia="pt-BR"/>
              </w:rPr>
            </w:pPr>
          </w:p>
        </w:tc>
      </w:tr>
    </w:tbl>
    <w:p w14:paraId="4D192E54" w14:textId="77777777" w:rsidR="00FF2575" w:rsidRDefault="00FF2575"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AA5A5B" w:rsidRPr="00167806" w14:paraId="739D7B53" w14:textId="77777777" w:rsidTr="00DE0C75">
        <w:trPr>
          <w:trHeight w:val="330"/>
        </w:trPr>
        <w:tc>
          <w:tcPr>
            <w:tcW w:w="2146" w:type="dxa"/>
            <w:tcBorders>
              <w:top w:val="single" w:sz="4" w:space="0" w:color="auto"/>
            </w:tcBorders>
            <w:shd w:val="clear" w:color="auto" w:fill="D9D9D9" w:themeFill="background1" w:themeFillShade="D9"/>
            <w:vAlign w:val="center"/>
          </w:tcPr>
          <w:p w14:paraId="3313D4BB" w14:textId="77777777" w:rsidR="00AA5A5B" w:rsidRPr="00F91DC7" w:rsidRDefault="00AA5A5B" w:rsidP="00DE0C75">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1AD4DFE1" w14:textId="2D12AE71" w:rsidR="00AA5A5B" w:rsidRPr="00167806" w:rsidRDefault="008E3FC6" w:rsidP="00167806">
            <w:pPr>
              <w:pStyle w:val="PargrafodaLista"/>
              <w:spacing w:before="120" w:after="120"/>
              <w:ind w:left="357"/>
              <w:rPr>
                <w:rFonts w:asciiTheme="majorHAnsi" w:hAnsiTheme="majorHAnsi" w:cs="Arial"/>
                <w:b/>
                <w:sz w:val="20"/>
                <w:szCs w:val="20"/>
                <w:lang w:val="pt-BR"/>
              </w:rPr>
            </w:pPr>
            <w:r w:rsidRPr="008E3FC6">
              <w:rPr>
                <w:rFonts w:asciiTheme="majorHAnsi" w:hAnsiTheme="majorHAnsi" w:cs="Arial"/>
                <w:b/>
                <w:sz w:val="20"/>
                <w:szCs w:val="20"/>
                <w:lang w:val="pt-BR"/>
              </w:rPr>
              <w:t>4.1.</w:t>
            </w:r>
            <w:r w:rsidR="00BA1FD1">
              <w:rPr>
                <w:rFonts w:asciiTheme="majorHAnsi" w:hAnsiTheme="majorHAnsi" w:cs="Arial"/>
                <w:b/>
                <w:sz w:val="20"/>
                <w:szCs w:val="20"/>
                <w:lang w:val="pt-BR"/>
              </w:rPr>
              <w:t xml:space="preserve"> </w:t>
            </w:r>
            <w:r w:rsidR="00167806" w:rsidRPr="00167806">
              <w:rPr>
                <w:rFonts w:asciiTheme="majorHAnsi" w:hAnsiTheme="majorHAnsi" w:cs="Arial"/>
                <w:b/>
                <w:sz w:val="20"/>
                <w:szCs w:val="20"/>
                <w:lang w:val="pt-BR"/>
              </w:rPr>
              <w:t>Resposta à Deliberação nº 162.2/2020 – CEP-CAU/MG, que aprova minuta de ofícios para ação de orientação em Órgaos Públicos e Instituições de Ensino de Arquitetura e Urbanismo;</w:t>
            </w:r>
          </w:p>
        </w:tc>
      </w:tr>
      <w:tr w:rsidR="00AA5A5B" w:rsidRPr="0032679B" w14:paraId="42DE0E1B" w14:textId="77777777" w:rsidTr="00DE0C75">
        <w:trPr>
          <w:trHeight w:val="330"/>
        </w:trPr>
        <w:tc>
          <w:tcPr>
            <w:tcW w:w="2146" w:type="dxa"/>
            <w:tcBorders>
              <w:bottom w:val="single" w:sz="4" w:space="0" w:color="auto"/>
            </w:tcBorders>
            <w:shd w:val="clear" w:color="auto" w:fill="D9D9D9" w:themeFill="background1" w:themeFillShade="D9"/>
            <w:vAlign w:val="center"/>
          </w:tcPr>
          <w:p w14:paraId="7B910F04" w14:textId="77777777" w:rsidR="00AA5A5B" w:rsidRPr="009313E1" w:rsidRDefault="00AA5A5B" w:rsidP="00DE0C75">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06C2087A" w14:textId="42A0CC60" w:rsidR="0032679B" w:rsidRPr="0032679B" w:rsidRDefault="0032679B" w:rsidP="0032679B">
            <w:pPr>
              <w:widowControl/>
              <w:spacing w:line="300" w:lineRule="auto"/>
              <w:ind w:left="360"/>
              <w:jc w:val="both"/>
              <w:rPr>
                <w:rFonts w:asciiTheme="majorHAnsi" w:eastAsia="Times New Roman" w:hAnsiTheme="majorHAnsi"/>
                <w:color w:val="000000"/>
                <w:sz w:val="20"/>
                <w:szCs w:val="20"/>
                <w:lang w:val="pt-BR" w:eastAsia="pt-BR"/>
              </w:rPr>
            </w:pPr>
            <w:r w:rsidRPr="0032679B">
              <w:rPr>
                <w:rFonts w:asciiTheme="majorHAnsi" w:eastAsia="Times New Roman" w:hAnsiTheme="majorHAnsi"/>
                <w:color w:val="000000"/>
                <w:sz w:val="20"/>
                <w:szCs w:val="20"/>
                <w:lang w:val="pt-BR" w:eastAsia="pt-BR"/>
              </w:rPr>
              <w:t>Considerando Deliberação DCEP-CAU/MG – Nº 161.3.1.3/2020, que trata de ação educativa em instituições de ensino de arquitetura e urbanismo, e que solicita apreciação pela Comissão de Ensino e Formação do CAU/MG</w:t>
            </w:r>
            <w:r w:rsidRPr="0032679B">
              <w:rPr>
                <w:rFonts w:asciiTheme="majorHAnsi" w:eastAsia="Times New Roman" w:hAnsiTheme="majorHAnsi"/>
                <w:color w:val="000000"/>
                <w:sz w:val="20"/>
                <w:szCs w:val="20"/>
                <w:lang w:val="pt-BR" w:eastAsia="pt-BR"/>
              </w:rPr>
              <w:t xml:space="preserve">, esta comissão deliberou por </w:t>
            </w:r>
            <w:r w:rsidRPr="0032679B">
              <w:rPr>
                <w:rFonts w:asciiTheme="majorHAnsi" w:eastAsia="Times New Roman" w:hAnsiTheme="majorHAnsi"/>
                <w:color w:val="000000"/>
                <w:sz w:val="20"/>
                <w:szCs w:val="20"/>
                <w:lang w:val="pt-BR" w:eastAsia="pt-BR"/>
              </w:rPr>
              <w:t>Informar à CEP-CAU/MG que a CEF-CAU/MG, apesar de entender que as instituições de ensino superior de arquitetura e urbanismo devam primar pela qualidade em seus cursos, os conflitos jurídicos sobre a matéria não permitem afirmar que exista normativo, no sistema educacional, que impeça que a coordenação dos cursos de graduação em arquitetura e urbanismo seja exercida por profissionais graduados em outras áreas</w:t>
            </w:r>
            <w:r>
              <w:rPr>
                <w:rFonts w:asciiTheme="majorHAnsi" w:eastAsia="Times New Roman" w:hAnsiTheme="majorHAnsi"/>
                <w:color w:val="000000"/>
                <w:sz w:val="20"/>
                <w:szCs w:val="20"/>
                <w:lang w:val="pt-BR" w:eastAsia="pt-BR"/>
              </w:rPr>
              <w:t>. Solicitou i</w:t>
            </w:r>
            <w:r w:rsidRPr="0032679B">
              <w:rPr>
                <w:rFonts w:asciiTheme="majorHAnsi" w:eastAsia="Times New Roman" w:hAnsiTheme="majorHAnsi"/>
                <w:color w:val="000000"/>
                <w:sz w:val="20"/>
                <w:szCs w:val="20"/>
                <w:lang w:val="pt-BR" w:eastAsia="pt-BR"/>
              </w:rPr>
              <w:t>nformar</w:t>
            </w:r>
            <w:r>
              <w:rPr>
                <w:rFonts w:asciiTheme="majorHAnsi" w:eastAsia="Times New Roman" w:hAnsiTheme="majorHAnsi"/>
                <w:color w:val="000000"/>
                <w:sz w:val="20"/>
                <w:szCs w:val="20"/>
                <w:lang w:val="pt-BR" w:eastAsia="pt-BR"/>
              </w:rPr>
              <w:t xml:space="preserve"> ainda que</w:t>
            </w:r>
            <w:r w:rsidRPr="0032679B">
              <w:rPr>
                <w:rFonts w:asciiTheme="majorHAnsi" w:eastAsia="Times New Roman" w:hAnsiTheme="majorHAnsi"/>
                <w:color w:val="000000"/>
                <w:sz w:val="20"/>
                <w:szCs w:val="20"/>
                <w:lang w:val="pt-BR" w:eastAsia="pt-BR"/>
              </w:rPr>
              <w:t>, embora favorável à realização de campanhas educativas que reforcem a importância dos coordenadores de cursos possuírem a formação em arquitetura e urbanismo, a CEF-CAU/MG entende que possíveis ações de fiscalização das atividades de docência deveriam ser objeto de maiores discussões, e que deveriam ser encaminhadas para aprovação pela Plenária do CAU/MG</w:t>
            </w:r>
            <w:r>
              <w:rPr>
                <w:rFonts w:asciiTheme="majorHAnsi" w:eastAsia="Times New Roman" w:hAnsiTheme="majorHAnsi"/>
                <w:color w:val="000000"/>
                <w:sz w:val="20"/>
                <w:szCs w:val="20"/>
                <w:lang w:val="pt-BR" w:eastAsia="pt-BR"/>
              </w:rPr>
              <w:t xml:space="preserve">, nos termos da </w:t>
            </w:r>
            <w:r w:rsidRPr="00F91DC7">
              <w:rPr>
                <w:rFonts w:asciiTheme="majorHAnsi" w:eastAsia="Times New Roman" w:hAnsiTheme="majorHAnsi"/>
                <w:color w:val="000000"/>
                <w:sz w:val="20"/>
                <w:szCs w:val="20"/>
                <w:lang w:val="pt-BR" w:eastAsia="pt-BR"/>
              </w:rPr>
              <w:t>Deliberação CEF-CA</w:t>
            </w:r>
            <w:r>
              <w:rPr>
                <w:rFonts w:asciiTheme="majorHAnsi" w:eastAsia="Times New Roman" w:hAnsiTheme="majorHAnsi"/>
                <w:color w:val="000000"/>
                <w:sz w:val="20"/>
                <w:szCs w:val="20"/>
                <w:lang w:val="pt-BR" w:eastAsia="pt-BR"/>
              </w:rPr>
              <w:t>U/MG nº 136.</w:t>
            </w:r>
            <w:r>
              <w:rPr>
                <w:rFonts w:asciiTheme="majorHAnsi" w:eastAsia="Times New Roman" w:hAnsiTheme="majorHAnsi"/>
                <w:color w:val="000000"/>
                <w:sz w:val="20"/>
                <w:szCs w:val="20"/>
                <w:lang w:val="pt-BR" w:eastAsia="pt-BR"/>
              </w:rPr>
              <w:t>4</w:t>
            </w:r>
            <w:r>
              <w:rPr>
                <w:rFonts w:asciiTheme="majorHAnsi" w:eastAsia="Times New Roman" w:hAnsiTheme="majorHAnsi"/>
                <w:color w:val="000000"/>
                <w:sz w:val="20"/>
                <w:szCs w:val="20"/>
                <w:lang w:val="pt-BR" w:eastAsia="pt-BR"/>
              </w:rPr>
              <w:t>.</w:t>
            </w:r>
            <w:r>
              <w:rPr>
                <w:rFonts w:asciiTheme="majorHAnsi" w:eastAsia="Times New Roman" w:hAnsiTheme="majorHAnsi"/>
                <w:color w:val="000000"/>
                <w:sz w:val="20"/>
                <w:szCs w:val="20"/>
                <w:lang w:val="pt-BR" w:eastAsia="pt-BR"/>
              </w:rPr>
              <w:t>1</w:t>
            </w:r>
            <w:r>
              <w:rPr>
                <w:rFonts w:asciiTheme="majorHAnsi" w:eastAsia="Times New Roman" w:hAnsiTheme="majorHAnsi"/>
                <w:color w:val="000000"/>
                <w:sz w:val="20"/>
                <w:szCs w:val="20"/>
                <w:lang w:val="pt-BR" w:eastAsia="pt-BR"/>
              </w:rPr>
              <w:t>/2020</w:t>
            </w:r>
            <w:r w:rsidRPr="00F91DC7">
              <w:rPr>
                <w:rFonts w:asciiTheme="majorHAnsi" w:eastAsia="Times New Roman" w:hAnsiTheme="majorHAnsi"/>
                <w:color w:val="000000"/>
                <w:sz w:val="20"/>
                <w:szCs w:val="20"/>
                <w:lang w:val="pt-BR" w:eastAsia="pt-BR"/>
              </w:rPr>
              <w:t>.</w:t>
            </w:r>
          </w:p>
          <w:p w14:paraId="06FA1401" w14:textId="5CCBDE1A" w:rsidR="008820B3" w:rsidRPr="000E48C6" w:rsidRDefault="008820B3" w:rsidP="00D425AC">
            <w:pPr>
              <w:widowControl/>
              <w:spacing w:line="300" w:lineRule="auto"/>
              <w:ind w:left="360"/>
              <w:jc w:val="both"/>
              <w:rPr>
                <w:rFonts w:asciiTheme="majorHAnsi" w:eastAsia="Times New Roman" w:hAnsiTheme="majorHAnsi"/>
                <w:color w:val="000000"/>
                <w:sz w:val="20"/>
                <w:szCs w:val="20"/>
                <w:lang w:val="pt-BR" w:eastAsia="pt-BR"/>
              </w:rPr>
            </w:pPr>
          </w:p>
        </w:tc>
      </w:tr>
    </w:tbl>
    <w:p w14:paraId="5BCFEDEF" w14:textId="77777777" w:rsidR="00AA5A5B" w:rsidRDefault="00AA5A5B" w:rsidP="00D2110C">
      <w:pPr>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D425AC" w:rsidRPr="00167806" w14:paraId="741B80BC" w14:textId="77777777" w:rsidTr="00D36B9D">
        <w:trPr>
          <w:trHeight w:val="330"/>
        </w:trPr>
        <w:tc>
          <w:tcPr>
            <w:tcW w:w="2146" w:type="dxa"/>
            <w:tcBorders>
              <w:top w:val="single" w:sz="4" w:space="0" w:color="auto"/>
            </w:tcBorders>
            <w:shd w:val="clear" w:color="auto" w:fill="D9D9D9" w:themeFill="background1" w:themeFillShade="D9"/>
            <w:vAlign w:val="center"/>
          </w:tcPr>
          <w:p w14:paraId="52E7D8A4" w14:textId="77777777" w:rsidR="00D425AC" w:rsidRPr="00F91DC7" w:rsidRDefault="00D425AC" w:rsidP="00D36B9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236EFE38" w14:textId="6F2CAD99" w:rsidR="00D425AC" w:rsidRPr="00167806" w:rsidRDefault="00167806" w:rsidP="00167806">
            <w:pPr>
              <w:pStyle w:val="PargrafodaLista"/>
              <w:spacing w:before="120" w:after="120"/>
              <w:ind w:left="357"/>
              <w:rPr>
                <w:rFonts w:asciiTheme="majorHAnsi" w:hAnsiTheme="majorHAnsi" w:cs="Arial"/>
                <w:b/>
                <w:sz w:val="20"/>
                <w:szCs w:val="20"/>
                <w:lang w:val="pt-BR"/>
              </w:rPr>
            </w:pPr>
            <w:r w:rsidRPr="00167806">
              <w:rPr>
                <w:rFonts w:asciiTheme="majorHAnsi" w:hAnsiTheme="majorHAnsi" w:cs="Arial"/>
                <w:b/>
                <w:sz w:val="20"/>
                <w:szCs w:val="20"/>
                <w:lang w:val="pt-BR"/>
              </w:rPr>
              <w:t xml:space="preserve">4.2. </w:t>
            </w:r>
            <w:r w:rsidRPr="00167806">
              <w:rPr>
                <w:rFonts w:asciiTheme="majorHAnsi" w:hAnsiTheme="majorHAnsi" w:cs="Arial"/>
                <w:b/>
                <w:sz w:val="20"/>
                <w:szCs w:val="20"/>
                <w:lang w:val="pt-BR"/>
              </w:rPr>
              <w:t>Definição da Comissão Julgadora da Premiação TCC/2020;</w:t>
            </w:r>
          </w:p>
        </w:tc>
      </w:tr>
      <w:tr w:rsidR="00D425AC" w:rsidRPr="0032679B" w14:paraId="51736F18" w14:textId="77777777" w:rsidTr="00D36B9D">
        <w:trPr>
          <w:trHeight w:val="330"/>
        </w:trPr>
        <w:tc>
          <w:tcPr>
            <w:tcW w:w="2146" w:type="dxa"/>
            <w:tcBorders>
              <w:bottom w:val="single" w:sz="4" w:space="0" w:color="auto"/>
            </w:tcBorders>
            <w:shd w:val="clear" w:color="auto" w:fill="D9D9D9" w:themeFill="background1" w:themeFillShade="D9"/>
            <w:vAlign w:val="center"/>
          </w:tcPr>
          <w:p w14:paraId="5E2696B2" w14:textId="77777777" w:rsidR="00D425AC" w:rsidRPr="009313E1" w:rsidRDefault="00D425AC" w:rsidP="00D36B9D">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097001CF" w14:textId="7ABE8D14" w:rsidR="00D425AC" w:rsidRDefault="00D425AC" w:rsidP="00D425AC">
            <w:pPr>
              <w:widowControl/>
              <w:spacing w:line="300" w:lineRule="auto"/>
              <w:ind w:left="360"/>
              <w:jc w:val="both"/>
              <w:rPr>
                <w:rFonts w:asciiTheme="majorHAnsi" w:eastAsia="Times New Roman" w:hAnsiTheme="majorHAnsi"/>
                <w:color w:val="000000"/>
                <w:sz w:val="20"/>
                <w:szCs w:val="20"/>
                <w:lang w:val="pt-BR" w:eastAsia="pt-BR"/>
              </w:rPr>
            </w:pPr>
            <w:r>
              <w:rPr>
                <w:rFonts w:asciiTheme="majorHAnsi" w:eastAsia="Times New Roman" w:hAnsiTheme="majorHAnsi"/>
                <w:color w:val="000000"/>
                <w:sz w:val="20"/>
                <w:szCs w:val="20"/>
                <w:lang w:val="pt-BR" w:eastAsia="pt-BR"/>
              </w:rPr>
              <w:t>A</w:t>
            </w:r>
            <w:r w:rsidR="0032679B">
              <w:rPr>
                <w:rFonts w:asciiTheme="majorHAnsi" w:eastAsia="Times New Roman" w:hAnsiTheme="majorHAnsi"/>
                <w:color w:val="000000"/>
                <w:sz w:val="20"/>
                <w:szCs w:val="20"/>
                <w:lang w:val="pt-BR" w:eastAsia="pt-BR"/>
              </w:rPr>
              <w:t xml:space="preserve">pós discussões, foi definida a lista de indicados para a composição da Comissão Julgadora </w:t>
            </w:r>
            <w:r w:rsidR="0032679B" w:rsidRPr="0032679B">
              <w:rPr>
                <w:rFonts w:asciiTheme="majorHAnsi" w:eastAsia="Times New Roman" w:hAnsiTheme="majorHAnsi"/>
                <w:color w:val="000000"/>
                <w:sz w:val="20"/>
                <w:szCs w:val="20"/>
                <w:lang w:val="pt-BR" w:eastAsia="pt-BR"/>
              </w:rPr>
              <w:t>da Premiação TCC/2020</w:t>
            </w:r>
            <w:r w:rsidR="0032679B" w:rsidRPr="0032679B">
              <w:rPr>
                <w:rFonts w:asciiTheme="majorHAnsi" w:eastAsia="Times New Roman" w:hAnsiTheme="majorHAnsi"/>
                <w:color w:val="000000"/>
                <w:sz w:val="20"/>
                <w:szCs w:val="20"/>
                <w:lang w:val="pt-BR" w:eastAsia="pt-BR"/>
              </w:rPr>
              <w:t xml:space="preserve">, na forma da </w:t>
            </w:r>
            <w:r w:rsidR="0032679B" w:rsidRPr="00F91DC7">
              <w:rPr>
                <w:rFonts w:asciiTheme="majorHAnsi" w:eastAsia="Times New Roman" w:hAnsiTheme="majorHAnsi"/>
                <w:color w:val="000000"/>
                <w:sz w:val="20"/>
                <w:szCs w:val="20"/>
                <w:lang w:val="pt-BR" w:eastAsia="pt-BR"/>
              </w:rPr>
              <w:t>Deliberação CEF-CA</w:t>
            </w:r>
            <w:r w:rsidR="0032679B">
              <w:rPr>
                <w:rFonts w:asciiTheme="majorHAnsi" w:eastAsia="Times New Roman" w:hAnsiTheme="majorHAnsi"/>
                <w:color w:val="000000"/>
                <w:sz w:val="20"/>
                <w:szCs w:val="20"/>
                <w:lang w:val="pt-BR" w:eastAsia="pt-BR"/>
              </w:rPr>
              <w:t>U/MG nº 136.4.</w:t>
            </w:r>
            <w:r w:rsidR="0032679B">
              <w:rPr>
                <w:rFonts w:asciiTheme="majorHAnsi" w:eastAsia="Times New Roman" w:hAnsiTheme="majorHAnsi"/>
                <w:color w:val="000000"/>
                <w:sz w:val="20"/>
                <w:szCs w:val="20"/>
                <w:lang w:val="pt-BR" w:eastAsia="pt-BR"/>
              </w:rPr>
              <w:t>2</w:t>
            </w:r>
            <w:r w:rsidR="0032679B">
              <w:rPr>
                <w:rFonts w:asciiTheme="majorHAnsi" w:eastAsia="Times New Roman" w:hAnsiTheme="majorHAnsi"/>
                <w:color w:val="000000"/>
                <w:sz w:val="20"/>
                <w:szCs w:val="20"/>
                <w:lang w:val="pt-BR" w:eastAsia="pt-BR"/>
              </w:rPr>
              <w:t>/2020</w:t>
            </w:r>
            <w:r w:rsidR="0032679B" w:rsidRPr="00F91DC7">
              <w:rPr>
                <w:rFonts w:asciiTheme="majorHAnsi" w:eastAsia="Times New Roman" w:hAnsiTheme="majorHAnsi"/>
                <w:color w:val="000000"/>
                <w:sz w:val="20"/>
                <w:szCs w:val="20"/>
                <w:lang w:val="pt-BR" w:eastAsia="pt-BR"/>
              </w:rPr>
              <w:t>.</w:t>
            </w:r>
          </w:p>
          <w:p w14:paraId="29021F31" w14:textId="77777777" w:rsidR="00900D31" w:rsidRPr="000E48C6" w:rsidRDefault="00900D31" w:rsidP="00D425AC">
            <w:pPr>
              <w:widowControl/>
              <w:spacing w:line="300" w:lineRule="auto"/>
              <w:ind w:left="360"/>
              <w:jc w:val="both"/>
              <w:rPr>
                <w:rFonts w:asciiTheme="majorHAnsi" w:eastAsia="Times New Roman" w:hAnsiTheme="majorHAnsi"/>
                <w:color w:val="000000"/>
                <w:sz w:val="20"/>
                <w:szCs w:val="20"/>
                <w:lang w:val="pt-BR" w:eastAsia="pt-BR"/>
              </w:rPr>
            </w:pPr>
          </w:p>
        </w:tc>
      </w:tr>
    </w:tbl>
    <w:p w14:paraId="5479D2D2" w14:textId="722302F3" w:rsidR="00D425AC" w:rsidRPr="00FF2575" w:rsidRDefault="00D425AC" w:rsidP="00B654CA">
      <w:pPr>
        <w:jc w:val="both"/>
        <w:rPr>
          <w:rFonts w:asciiTheme="majorHAnsi" w:eastAsia="Times New Roman" w:hAnsiTheme="majorHAnsi"/>
          <w:color w:val="000000"/>
          <w:sz w:val="10"/>
          <w:szCs w:val="10"/>
          <w:lang w:val="pt-BR" w:eastAsia="pt-BR"/>
        </w:rPr>
      </w:pPr>
    </w:p>
    <w:tbl>
      <w:tblPr>
        <w:tblStyle w:val="Tabelacomgrade"/>
        <w:tblW w:w="0" w:type="auto"/>
        <w:tblLook w:val="04A0" w:firstRow="1" w:lastRow="0" w:firstColumn="1" w:lastColumn="0" w:noHBand="0" w:noVBand="1"/>
      </w:tblPr>
      <w:tblGrid>
        <w:gridCol w:w="2146"/>
        <w:gridCol w:w="8042"/>
      </w:tblGrid>
      <w:tr w:rsidR="00FF2575" w:rsidRPr="00167806" w14:paraId="0757F87F" w14:textId="77777777" w:rsidTr="00713BCD">
        <w:trPr>
          <w:trHeight w:val="330"/>
        </w:trPr>
        <w:tc>
          <w:tcPr>
            <w:tcW w:w="2146" w:type="dxa"/>
            <w:tcBorders>
              <w:top w:val="single" w:sz="4" w:space="0" w:color="auto"/>
            </w:tcBorders>
            <w:shd w:val="clear" w:color="auto" w:fill="D9D9D9" w:themeFill="background1" w:themeFillShade="D9"/>
            <w:vAlign w:val="center"/>
          </w:tcPr>
          <w:p w14:paraId="44978216" w14:textId="77777777" w:rsidR="00FF2575" w:rsidRPr="00F91DC7" w:rsidRDefault="00FF2575" w:rsidP="00713BCD">
            <w:pPr>
              <w:widowControl/>
              <w:suppressLineNumbers/>
              <w:rPr>
                <w:rFonts w:asciiTheme="majorHAnsi" w:hAnsiTheme="majorHAnsi" w:cs="Times New Roman"/>
                <w:sz w:val="20"/>
                <w:szCs w:val="20"/>
                <w:lang w:val="pt-BR"/>
              </w:rPr>
            </w:pPr>
            <w:r w:rsidRPr="00F91DC7">
              <w:rPr>
                <w:rFonts w:asciiTheme="majorHAnsi" w:hAnsiTheme="majorHAnsi" w:cs="Times New Roman"/>
                <w:sz w:val="20"/>
                <w:szCs w:val="20"/>
                <w:lang w:val="pt-BR"/>
              </w:rPr>
              <w:t>ITEM DE PAUTA</w:t>
            </w:r>
          </w:p>
        </w:tc>
        <w:tc>
          <w:tcPr>
            <w:tcW w:w="8042" w:type="dxa"/>
            <w:tcBorders>
              <w:top w:val="single" w:sz="4" w:space="0" w:color="auto"/>
            </w:tcBorders>
            <w:vAlign w:val="center"/>
          </w:tcPr>
          <w:p w14:paraId="036651AC" w14:textId="099A6883" w:rsidR="00FF2575" w:rsidRPr="00167806" w:rsidRDefault="00FF2575" w:rsidP="00167806">
            <w:pPr>
              <w:pStyle w:val="PargrafodaLista"/>
              <w:spacing w:before="120" w:after="120"/>
              <w:ind w:left="357"/>
              <w:rPr>
                <w:rFonts w:asciiTheme="majorHAnsi" w:hAnsiTheme="majorHAnsi" w:cs="Arial"/>
                <w:b/>
                <w:sz w:val="20"/>
                <w:szCs w:val="20"/>
                <w:lang w:val="pt-BR"/>
              </w:rPr>
            </w:pPr>
            <w:r w:rsidRPr="00167806">
              <w:rPr>
                <w:rFonts w:asciiTheme="majorHAnsi" w:hAnsiTheme="majorHAnsi" w:cs="Arial"/>
                <w:b/>
                <w:sz w:val="20"/>
                <w:szCs w:val="20"/>
                <w:lang w:val="pt-BR"/>
              </w:rPr>
              <w:t xml:space="preserve">4.3. </w:t>
            </w:r>
            <w:r w:rsidR="00167806" w:rsidRPr="00167806">
              <w:rPr>
                <w:rFonts w:asciiTheme="majorHAnsi" w:hAnsiTheme="majorHAnsi" w:cs="Arial"/>
                <w:b/>
                <w:sz w:val="20"/>
                <w:szCs w:val="20"/>
                <w:lang w:val="pt-BR"/>
              </w:rPr>
              <w:t>Revisão do Calendário da Premiação TCC/2020.</w:t>
            </w:r>
          </w:p>
        </w:tc>
      </w:tr>
      <w:tr w:rsidR="00FF2575" w:rsidRPr="0032679B" w14:paraId="75C9B407" w14:textId="77777777" w:rsidTr="00713BCD">
        <w:trPr>
          <w:trHeight w:val="330"/>
        </w:trPr>
        <w:tc>
          <w:tcPr>
            <w:tcW w:w="2146" w:type="dxa"/>
            <w:tcBorders>
              <w:bottom w:val="single" w:sz="4" w:space="0" w:color="auto"/>
            </w:tcBorders>
            <w:shd w:val="clear" w:color="auto" w:fill="D9D9D9" w:themeFill="background1" w:themeFillShade="D9"/>
            <w:vAlign w:val="center"/>
          </w:tcPr>
          <w:p w14:paraId="54E4DEC7" w14:textId="77777777" w:rsidR="00FF2575" w:rsidRPr="009313E1" w:rsidRDefault="00FF2575" w:rsidP="00713BCD">
            <w:pPr>
              <w:widowControl/>
              <w:suppressLineNumbers/>
              <w:rPr>
                <w:rFonts w:asciiTheme="majorHAnsi" w:hAnsiTheme="majorHAnsi" w:cs="Times New Roman"/>
                <w:sz w:val="20"/>
                <w:szCs w:val="20"/>
                <w:lang w:val="pt-BR"/>
              </w:rPr>
            </w:pPr>
            <w:r w:rsidRPr="009313E1">
              <w:rPr>
                <w:rFonts w:asciiTheme="majorHAnsi" w:hAnsiTheme="majorHAnsi" w:cs="Times New Roman"/>
                <w:sz w:val="20"/>
                <w:szCs w:val="20"/>
                <w:lang w:val="pt-BR"/>
              </w:rPr>
              <w:t>DISCUSSÕES, DELIBERAÇÕES E ENCAMINHAMENTOS:</w:t>
            </w:r>
          </w:p>
        </w:tc>
        <w:tc>
          <w:tcPr>
            <w:tcW w:w="8042" w:type="dxa"/>
            <w:tcBorders>
              <w:bottom w:val="single" w:sz="4" w:space="0" w:color="auto"/>
            </w:tcBorders>
            <w:vAlign w:val="center"/>
          </w:tcPr>
          <w:p w14:paraId="60A432F6" w14:textId="60179061" w:rsidR="0032679B" w:rsidRPr="000A33F6" w:rsidRDefault="0032679B" w:rsidP="0032679B">
            <w:pPr>
              <w:widowControl/>
              <w:numPr>
                <w:ilvl w:val="0"/>
                <w:numId w:val="12"/>
              </w:numPr>
              <w:spacing w:line="300" w:lineRule="auto"/>
              <w:ind w:left="357" w:hanging="357"/>
              <w:jc w:val="both"/>
              <w:rPr>
                <w:rFonts w:ascii="Arial" w:hAnsi="Arial" w:cs="Arial"/>
                <w:sz w:val="20"/>
                <w:szCs w:val="20"/>
                <w:lang w:val="pt-BR"/>
              </w:rPr>
            </w:pPr>
            <w:r>
              <w:rPr>
                <w:rFonts w:asciiTheme="majorHAnsi" w:eastAsia="Times New Roman" w:hAnsiTheme="majorHAnsi"/>
                <w:color w:val="000000"/>
                <w:sz w:val="20"/>
                <w:szCs w:val="20"/>
                <w:lang w:val="pt-BR" w:eastAsia="pt-BR"/>
              </w:rPr>
              <w:t>Em virtude de</w:t>
            </w:r>
            <w:r w:rsidRPr="0032679B">
              <w:rPr>
                <w:rFonts w:asciiTheme="majorHAnsi" w:eastAsia="Times New Roman" w:hAnsiTheme="majorHAnsi"/>
                <w:color w:val="000000"/>
                <w:sz w:val="20"/>
                <w:szCs w:val="20"/>
                <w:lang w:val="pt-BR" w:eastAsia="pt-BR"/>
              </w:rPr>
              <w:t xml:space="preserve"> problema de inoperância do Sistema de Informações e Comunicações do CAU (SICCAU), bem como dos sítio eletrônicos do CAU/BR e dos CAU/UF, que ficaram indisponíveis desde o dia 07 de julho de 2020, com retomada ao funcionamento de forma gradual ao longo do mês corrente,  sendo que o sítio eletrônico do CAU/MG somente voltou à normalidade no dia 28 de julho de 2020, o que acabou por causar prejuízo quanto à divulgação prévia do Edital da Premiação TCC/2020 do CAU/MG</w:t>
            </w:r>
            <w:r>
              <w:rPr>
                <w:rFonts w:asciiTheme="majorHAnsi" w:eastAsia="Times New Roman" w:hAnsiTheme="majorHAnsi"/>
                <w:color w:val="000000"/>
                <w:sz w:val="20"/>
                <w:szCs w:val="20"/>
                <w:lang w:val="pt-BR" w:eastAsia="pt-BR"/>
              </w:rPr>
              <w:t xml:space="preserve">, a CEF-CAU/MG deliberou por </w:t>
            </w:r>
            <w:r w:rsidRPr="0032679B">
              <w:rPr>
                <w:rFonts w:asciiTheme="majorHAnsi" w:eastAsia="Times New Roman" w:hAnsiTheme="majorHAnsi"/>
                <w:color w:val="000000"/>
                <w:sz w:val="20"/>
                <w:szCs w:val="20"/>
                <w:lang w:val="pt-BR" w:eastAsia="pt-BR"/>
              </w:rPr>
              <w:t>Aprovar a retificação do Anexo do Edital da Premiação TCC 2020 do CAU/MG, relativo ao cronograma da Premiação</w:t>
            </w:r>
            <w:r>
              <w:rPr>
                <w:rFonts w:asciiTheme="majorHAnsi" w:eastAsia="Times New Roman" w:hAnsiTheme="majorHAnsi"/>
                <w:color w:val="000000"/>
                <w:sz w:val="20"/>
                <w:szCs w:val="20"/>
                <w:lang w:val="pt-BR" w:eastAsia="pt-BR"/>
              </w:rPr>
              <w:t xml:space="preserve">, na forma da </w:t>
            </w:r>
            <w:r w:rsidRPr="00F91DC7">
              <w:rPr>
                <w:rFonts w:asciiTheme="majorHAnsi" w:eastAsia="Times New Roman" w:hAnsiTheme="majorHAnsi"/>
                <w:color w:val="000000"/>
                <w:sz w:val="20"/>
                <w:szCs w:val="20"/>
                <w:lang w:val="pt-BR" w:eastAsia="pt-BR"/>
              </w:rPr>
              <w:t>Deliberação CEF-CA</w:t>
            </w:r>
            <w:r>
              <w:rPr>
                <w:rFonts w:asciiTheme="majorHAnsi" w:eastAsia="Times New Roman" w:hAnsiTheme="majorHAnsi"/>
                <w:color w:val="000000"/>
                <w:sz w:val="20"/>
                <w:szCs w:val="20"/>
                <w:lang w:val="pt-BR" w:eastAsia="pt-BR"/>
              </w:rPr>
              <w:t>U/MG nº 136.4.</w:t>
            </w:r>
            <w:r>
              <w:rPr>
                <w:rFonts w:asciiTheme="majorHAnsi" w:eastAsia="Times New Roman" w:hAnsiTheme="majorHAnsi"/>
                <w:color w:val="000000"/>
                <w:sz w:val="20"/>
                <w:szCs w:val="20"/>
                <w:lang w:val="pt-BR" w:eastAsia="pt-BR"/>
              </w:rPr>
              <w:t>3</w:t>
            </w:r>
            <w:r>
              <w:rPr>
                <w:rFonts w:asciiTheme="majorHAnsi" w:eastAsia="Times New Roman" w:hAnsiTheme="majorHAnsi"/>
                <w:color w:val="000000"/>
                <w:sz w:val="20"/>
                <w:szCs w:val="20"/>
                <w:lang w:val="pt-BR" w:eastAsia="pt-BR"/>
              </w:rPr>
              <w:t>/2020</w:t>
            </w:r>
            <w:r w:rsidRPr="00F91DC7">
              <w:rPr>
                <w:rFonts w:asciiTheme="majorHAnsi" w:eastAsia="Times New Roman" w:hAnsiTheme="majorHAnsi"/>
                <w:color w:val="000000"/>
                <w:sz w:val="20"/>
                <w:szCs w:val="20"/>
                <w:lang w:val="pt-BR" w:eastAsia="pt-BR"/>
              </w:rPr>
              <w:t>.</w:t>
            </w:r>
          </w:p>
          <w:p w14:paraId="0FD83DDB" w14:textId="77777777" w:rsidR="00FF2575" w:rsidRPr="000E48C6" w:rsidRDefault="00FF2575" w:rsidP="0032679B">
            <w:pPr>
              <w:widowControl/>
              <w:spacing w:line="300" w:lineRule="auto"/>
              <w:jc w:val="both"/>
              <w:rPr>
                <w:rFonts w:asciiTheme="majorHAnsi" w:eastAsia="Times New Roman" w:hAnsiTheme="majorHAnsi"/>
                <w:color w:val="000000"/>
                <w:sz w:val="20"/>
                <w:szCs w:val="20"/>
                <w:lang w:val="pt-BR" w:eastAsia="pt-BR"/>
              </w:rPr>
            </w:pPr>
          </w:p>
        </w:tc>
      </w:tr>
    </w:tbl>
    <w:p w14:paraId="44351C9D" w14:textId="77777777" w:rsidR="00FF2575" w:rsidRDefault="00FF2575" w:rsidP="00B654CA">
      <w:pPr>
        <w:jc w:val="both"/>
        <w:rPr>
          <w:rFonts w:asciiTheme="majorHAnsi" w:eastAsia="Times New Roman" w:hAnsiTheme="majorHAnsi"/>
          <w:color w:val="000000"/>
          <w:lang w:val="pt-BR" w:eastAsia="pt-BR"/>
        </w:rPr>
      </w:pPr>
    </w:p>
    <w:p w14:paraId="609999BB" w14:textId="5130A223" w:rsidR="00932CED" w:rsidRDefault="00C3708D" w:rsidP="00B654CA">
      <w:pPr>
        <w:jc w:val="both"/>
        <w:rPr>
          <w:rFonts w:asciiTheme="majorHAnsi" w:eastAsia="Times New Roman" w:hAnsiTheme="majorHAnsi"/>
          <w:color w:val="000000"/>
          <w:lang w:val="pt-BR" w:eastAsia="pt-BR"/>
        </w:rPr>
      </w:pPr>
      <w:r w:rsidRPr="002B67BC">
        <w:rPr>
          <w:rFonts w:asciiTheme="majorHAnsi" w:eastAsia="Times New Roman" w:hAnsiTheme="majorHAnsi"/>
          <w:color w:val="000000"/>
          <w:lang w:val="pt-BR" w:eastAsia="pt-BR"/>
        </w:rPr>
        <w:t>Às 1</w:t>
      </w:r>
      <w:r w:rsidR="002B67BC" w:rsidRPr="002B67BC">
        <w:rPr>
          <w:rFonts w:asciiTheme="majorHAnsi" w:eastAsia="Times New Roman" w:hAnsiTheme="majorHAnsi"/>
          <w:color w:val="000000"/>
          <w:lang w:val="pt-BR" w:eastAsia="pt-BR"/>
        </w:rPr>
        <w:t>2</w:t>
      </w:r>
      <w:r w:rsidR="00951AB5">
        <w:rPr>
          <w:rFonts w:asciiTheme="majorHAnsi" w:eastAsia="Times New Roman" w:hAnsiTheme="majorHAnsi"/>
          <w:color w:val="000000"/>
          <w:lang w:val="pt-BR" w:eastAsia="pt-BR"/>
        </w:rPr>
        <w:t>h</w:t>
      </w:r>
      <w:r w:rsidR="00FF2575">
        <w:rPr>
          <w:rFonts w:asciiTheme="majorHAnsi" w:eastAsia="Times New Roman" w:hAnsiTheme="majorHAnsi"/>
          <w:color w:val="000000"/>
          <w:lang w:val="pt-BR" w:eastAsia="pt-BR"/>
        </w:rPr>
        <w:t>25</w:t>
      </w:r>
      <w:r w:rsidR="00F01F23" w:rsidRPr="002B67BC">
        <w:rPr>
          <w:rFonts w:asciiTheme="majorHAnsi" w:eastAsia="Times New Roman" w:hAnsiTheme="majorHAnsi"/>
          <w:color w:val="000000"/>
          <w:lang w:val="pt-BR" w:eastAsia="pt-BR"/>
        </w:rPr>
        <w:t>min, tendo</w:t>
      </w:r>
      <w:r w:rsidR="00F01F23" w:rsidRPr="007B6D8B">
        <w:rPr>
          <w:rFonts w:asciiTheme="majorHAnsi" w:eastAsia="Times New Roman" w:hAnsiTheme="majorHAnsi"/>
          <w:color w:val="000000"/>
          <w:lang w:val="pt-BR" w:eastAsia="pt-BR"/>
        </w:rPr>
        <w:t xml:space="preserve"> sido o que havia a ser tratado, </w:t>
      </w:r>
      <w:r w:rsidR="00092626">
        <w:rPr>
          <w:rFonts w:asciiTheme="majorHAnsi" w:eastAsia="Times New Roman" w:hAnsiTheme="majorHAnsi"/>
          <w:color w:val="000000"/>
          <w:lang w:val="pt-BR" w:eastAsia="pt-BR"/>
        </w:rPr>
        <w:t>a</w:t>
      </w:r>
      <w:r w:rsidR="00F01F23" w:rsidRPr="007B6D8B">
        <w:rPr>
          <w:rFonts w:asciiTheme="majorHAnsi" w:eastAsia="Times New Roman" w:hAnsiTheme="majorHAnsi"/>
          <w:color w:val="000000"/>
          <w:lang w:val="pt-BR" w:eastAsia="pt-BR"/>
        </w:rPr>
        <w:t xml:space="preserve"> coordenador</w:t>
      </w:r>
      <w:r w:rsidR="00092626">
        <w:rPr>
          <w:rFonts w:asciiTheme="majorHAnsi" w:eastAsia="Times New Roman" w:hAnsiTheme="majorHAnsi"/>
          <w:color w:val="000000"/>
          <w:lang w:val="pt-BR" w:eastAsia="pt-BR"/>
        </w:rPr>
        <w:t>a</w:t>
      </w:r>
      <w:r w:rsidR="00951AB5">
        <w:rPr>
          <w:rFonts w:asciiTheme="majorHAnsi" w:eastAsia="Times New Roman" w:hAnsiTheme="majorHAnsi"/>
          <w:color w:val="000000"/>
          <w:lang w:val="pt-BR" w:eastAsia="pt-BR"/>
        </w:rPr>
        <w:t xml:space="preserve"> encerrou a 13</w:t>
      </w:r>
      <w:r w:rsidR="0032679B">
        <w:rPr>
          <w:rFonts w:asciiTheme="majorHAnsi" w:eastAsia="Times New Roman" w:hAnsiTheme="majorHAnsi"/>
          <w:color w:val="000000"/>
          <w:lang w:val="pt-BR" w:eastAsia="pt-BR"/>
        </w:rPr>
        <w:t>6</w:t>
      </w:r>
      <w:r w:rsidR="00F01F23" w:rsidRPr="007B6D8B">
        <w:rPr>
          <w:rFonts w:asciiTheme="majorHAnsi" w:eastAsia="Times New Roman" w:hAnsiTheme="majorHAnsi"/>
          <w:color w:val="000000"/>
          <w:lang w:val="pt-BR" w:eastAsia="pt-BR"/>
        </w:rPr>
        <w:t>ª Reunião da Comissão de Ensino e Formação do CAU/MG. Para os devidos fins foi lavra</w:t>
      </w:r>
      <w:r w:rsidR="007A0889">
        <w:rPr>
          <w:rFonts w:asciiTheme="majorHAnsi" w:eastAsia="Times New Roman" w:hAnsiTheme="majorHAnsi"/>
          <w:color w:val="000000"/>
          <w:lang w:val="pt-BR" w:eastAsia="pt-BR"/>
        </w:rPr>
        <w:t>da esta Súmula pelo</w:t>
      </w:r>
      <w:r w:rsidR="00951AB5">
        <w:rPr>
          <w:rFonts w:asciiTheme="majorHAnsi" w:eastAsia="Times New Roman" w:hAnsiTheme="majorHAnsi"/>
          <w:color w:val="000000"/>
          <w:lang w:val="pt-BR" w:eastAsia="pt-BR"/>
        </w:rPr>
        <w:t xml:space="preserve"> </w:t>
      </w:r>
      <w:r w:rsidR="007A0889">
        <w:rPr>
          <w:rFonts w:asciiTheme="majorHAnsi" w:eastAsia="Times New Roman" w:hAnsiTheme="majorHAnsi"/>
          <w:color w:val="000000"/>
          <w:lang w:val="pt-BR" w:eastAsia="pt-BR"/>
        </w:rPr>
        <w:t>Assessor Técnico</w:t>
      </w:r>
      <w:r w:rsidR="00F01F23" w:rsidRPr="009313E1">
        <w:rPr>
          <w:rFonts w:asciiTheme="majorHAnsi" w:eastAsia="Times New Roman" w:hAnsiTheme="majorHAnsi"/>
          <w:color w:val="000000"/>
          <w:lang w:val="pt-BR" w:eastAsia="pt-BR"/>
        </w:rPr>
        <w:t xml:space="preserve"> e vai assinada pelos participantes da reunião.</w:t>
      </w:r>
    </w:p>
    <w:p w14:paraId="7FAB73CC" w14:textId="77777777" w:rsidR="007D67C9" w:rsidRDefault="007D67C9" w:rsidP="007D67C9">
      <w:pPr>
        <w:ind w:left="-923"/>
        <w:rPr>
          <w:rFonts w:eastAsia="Times New Roman"/>
          <w:color w:val="000000"/>
          <w:sz w:val="20"/>
          <w:lang w:val="pt-BR" w:eastAsia="pt-BR"/>
        </w:rPr>
      </w:pPr>
    </w:p>
    <w:p w14:paraId="6F864348" w14:textId="77777777" w:rsidR="00395373" w:rsidRPr="0074117B" w:rsidRDefault="00395373" w:rsidP="007D67C9">
      <w:pPr>
        <w:ind w:left="-923"/>
        <w:rPr>
          <w:rFonts w:eastAsia="Times New Roman"/>
          <w:color w:val="000000"/>
          <w:sz w:val="20"/>
          <w:lang w:val="pt-BR" w:eastAsia="pt-BR"/>
        </w:rPr>
      </w:pPr>
    </w:p>
    <w:p w14:paraId="0CD009D6" w14:textId="77777777" w:rsidR="00297AD9" w:rsidRDefault="00297AD9" w:rsidP="00D650A4">
      <w:pPr>
        <w:ind w:right="-879"/>
        <w:jc w:val="both"/>
        <w:rPr>
          <w:rFonts w:ascii="Arial" w:hAnsi="Arial" w:cs="Arial"/>
          <w:sz w:val="18"/>
          <w:szCs w:val="20"/>
          <w:lang w:val="pt-BR" w:eastAsia="pt-BR"/>
        </w:rPr>
      </w:pPr>
    </w:p>
    <w:p w14:paraId="241600C7" w14:textId="77777777" w:rsidR="00951AB5" w:rsidRPr="005823FF" w:rsidRDefault="00951AB5" w:rsidP="00951AB5">
      <w:pPr>
        <w:spacing w:line="300" w:lineRule="auto"/>
        <w:rPr>
          <w:rFonts w:ascii="Arial" w:hAnsi="Arial" w:cs="Arial"/>
          <w:sz w:val="18"/>
          <w:szCs w:val="20"/>
          <w:lang w:val="pt-BR" w:eastAsia="pt-BR"/>
        </w:rPr>
      </w:pPr>
      <w:r w:rsidRPr="00951AB5">
        <w:rPr>
          <w:rFonts w:ascii="Arial" w:hAnsi="Arial" w:cs="Arial"/>
          <w:b/>
          <w:sz w:val="18"/>
          <w:szCs w:val="16"/>
          <w:lang w:val="pt-BR" w:eastAsia="pt-BR"/>
        </w:rPr>
        <w:t>Iracema Generoso de Abreu Bhering</w:t>
      </w:r>
      <w:r>
        <w:rPr>
          <w:rFonts w:ascii="Arial" w:hAnsi="Arial" w:cs="Arial"/>
          <w:b/>
          <w:sz w:val="18"/>
          <w:szCs w:val="16"/>
          <w:lang w:val="pt-BR" w:eastAsia="pt-BR"/>
        </w:rPr>
        <w:t xml:space="preserve"> </w:t>
      </w:r>
      <w:r w:rsidRPr="005823FF">
        <w:rPr>
          <w:rFonts w:ascii="Arial" w:hAnsi="Arial" w:cs="Arial"/>
          <w:sz w:val="18"/>
          <w:szCs w:val="20"/>
          <w:lang w:val="pt-BR" w:eastAsia="pt-BR"/>
        </w:rPr>
        <w:t>(</w:t>
      </w:r>
      <w:r>
        <w:rPr>
          <w:rFonts w:ascii="Arial" w:hAnsi="Arial" w:cs="Arial"/>
          <w:sz w:val="14"/>
          <w:szCs w:val="16"/>
          <w:lang w:val="pt-BR" w:eastAsia="pt-BR"/>
        </w:rPr>
        <w:t>Coordenadora</w:t>
      </w:r>
      <w:r w:rsidRPr="005823FF">
        <w:rPr>
          <w:rFonts w:ascii="Arial" w:hAnsi="Arial" w:cs="Arial"/>
          <w:sz w:val="14"/>
          <w:szCs w:val="16"/>
          <w:lang w:val="pt-BR" w:eastAsia="pt-BR"/>
        </w:rPr>
        <w:t xml:space="preserve"> CEF-CAU/MG)   </w:t>
      </w:r>
      <w:r>
        <w:rPr>
          <w:rFonts w:ascii="Arial" w:hAnsi="Arial" w:cs="Arial"/>
          <w:sz w:val="14"/>
          <w:szCs w:val="16"/>
          <w:lang w:val="pt-BR" w:eastAsia="pt-BR"/>
        </w:rPr>
        <w:t xml:space="preserve">                              ___</w:t>
      </w:r>
      <w:r w:rsidRPr="005823FF">
        <w:rPr>
          <w:rFonts w:ascii="Arial" w:hAnsi="Arial" w:cs="Arial"/>
          <w:sz w:val="14"/>
          <w:szCs w:val="16"/>
          <w:lang w:val="pt-BR" w:eastAsia="pt-BR"/>
        </w:rPr>
        <w:t>_____________________________________________</w:t>
      </w:r>
    </w:p>
    <w:p w14:paraId="7B28A84F" w14:textId="77777777" w:rsidR="00951AB5" w:rsidRPr="0074117B" w:rsidRDefault="00951AB5" w:rsidP="00951AB5">
      <w:pPr>
        <w:spacing w:line="300" w:lineRule="auto"/>
        <w:rPr>
          <w:rFonts w:ascii="Arial" w:hAnsi="Arial" w:cs="Arial"/>
          <w:sz w:val="18"/>
          <w:szCs w:val="20"/>
          <w:lang w:val="pt-BR"/>
        </w:rPr>
      </w:pPr>
      <w:r w:rsidRPr="00951AB5">
        <w:rPr>
          <w:rFonts w:ascii="Arial" w:hAnsi="Arial" w:cs="Arial"/>
          <w:sz w:val="14"/>
          <w:szCs w:val="16"/>
          <w:lang w:val="pt-BR" w:eastAsia="pt-BR"/>
        </w:rPr>
        <w:t>Sérgio Luiz Barreto Campello Cardoso Ayres</w:t>
      </w:r>
      <w:r w:rsidRPr="00297AD9">
        <w:rPr>
          <w:rFonts w:ascii="Arial" w:hAnsi="Arial" w:cs="Arial"/>
          <w:b/>
          <w:sz w:val="18"/>
          <w:szCs w:val="16"/>
          <w:lang w:val="pt-BR" w:eastAsia="pt-BR"/>
        </w:rPr>
        <w:t xml:space="preserve"> </w:t>
      </w:r>
      <w:r w:rsidRPr="00297AD9">
        <w:rPr>
          <w:rFonts w:ascii="Arial" w:hAnsi="Arial" w:cs="Arial"/>
          <w:sz w:val="14"/>
          <w:szCs w:val="16"/>
          <w:lang w:val="pt-BR" w:eastAsia="pt-BR"/>
        </w:rPr>
        <w:t>(</w:t>
      </w:r>
      <w:r w:rsidRPr="005823FF">
        <w:rPr>
          <w:rFonts w:ascii="Arial" w:hAnsi="Arial" w:cs="Arial"/>
          <w:sz w:val="14"/>
          <w:szCs w:val="16"/>
          <w:lang w:val="pt-BR" w:eastAsia="pt-BR"/>
        </w:rPr>
        <w:t>Suplente)</w:t>
      </w:r>
    </w:p>
    <w:p w14:paraId="61CDCC9E" w14:textId="77777777" w:rsidR="00951AB5" w:rsidRDefault="00951AB5" w:rsidP="00D650A4">
      <w:pPr>
        <w:ind w:right="-879"/>
        <w:jc w:val="both"/>
        <w:rPr>
          <w:rFonts w:ascii="Arial" w:hAnsi="Arial" w:cs="Arial"/>
          <w:sz w:val="18"/>
          <w:szCs w:val="20"/>
          <w:lang w:val="pt-BR" w:eastAsia="pt-BR"/>
        </w:rPr>
      </w:pPr>
    </w:p>
    <w:p w14:paraId="2F2FB539" w14:textId="77777777" w:rsidR="00297AD9" w:rsidRDefault="00297AD9" w:rsidP="00D650A4">
      <w:pPr>
        <w:ind w:right="-879"/>
        <w:jc w:val="both"/>
        <w:rPr>
          <w:rFonts w:ascii="Arial" w:hAnsi="Arial" w:cs="Arial"/>
          <w:sz w:val="18"/>
          <w:szCs w:val="20"/>
          <w:lang w:val="pt-BR" w:eastAsia="pt-BR"/>
        </w:rPr>
      </w:pPr>
    </w:p>
    <w:p w14:paraId="54480DCB" w14:textId="77777777" w:rsidR="00D650A4" w:rsidRPr="0074117B" w:rsidRDefault="00D650A4" w:rsidP="00D650A4">
      <w:pPr>
        <w:ind w:right="-879"/>
        <w:jc w:val="both"/>
        <w:rPr>
          <w:rFonts w:ascii="Arial" w:hAnsi="Arial" w:cs="Arial"/>
          <w:sz w:val="18"/>
          <w:szCs w:val="20"/>
          <w:lang w:val="pt-BR" w:eastAsia="pt-BR"/>
        </w:rPr>
      </w:pPr>
      <w:r w:rsidRPr="00297AD9">
        <w:rPr>
          <w:rFonts w:ascii="Arial" w:hAnsi="Arial" w:cs="Arial"/>
          <w:b/>
          <w:sz w:val="18"/>
          <w:szCs w:val="16"/>
          <w:lang w:val="pt-BR" w:eastAsia="pt-BR"/>
        </w:rPr>
        <w:t>Luciana Fonseca Canan</w:t>
      </w:r>
      <w:r w:rsidRPr="0074117B">
        <w:rPr>
          <w:rFonts w:ascii="Arial" w:hAnsi="Arial" w:cs="Arial"/>
          <w:sz w:val="14"/>
          <w:szCs w:val="16"/>
          <w:lang w:val="pt-BR" w:eastAsia="pt-BR"/>
        </w:rPr>
        <w:t xml:space="preserve"> (Coordenadora</w:t>
      </w:r>
      <w:r w:rsidR="00297AD9">
        <w:rPr>
          <w:rFonts w:ascii="Arial" w:hAnsi="Arial" w:cs="Arial"/>
          <w:sz w:val="14"/>
          <w:szCs w:val="16"/>
          <w:lang w:val="pt-BR" w:eastAsia="pt-BR"/>
        </w:rPr>
        <w:t xml:space="preserve"> Adjunta</w:t>
      </w:r>
      <w:r w:rsidRPr="0074117B">
        <w:rPr>
          <w:rFonts w:ascii="Arial" w:hAnsi="Arial" w:cs="Arial"/>
          <w:sz w:val="14"/>
          <w:szCs w:val="16"/>
          <w:lang w:val="pt-BR" w:eastAsia="pt-BR"/>
        </w:rPr>
        <w:t xml:space="preserve"> CEF-CAU/MG)       </w:t>
      </w:r>
      <w:r w:rsidR="00951AB5">
        <w:rPr>
          <w:rFonts w:ascii="Arial" w:hAnsi="Arial" w:cs="Arial"/>
          <w:sz w:val="14"/>
          <w:szCs w:val="16"/>
          <w:lang w:val="pt-BR" w:eastAsia="pt-BR"/>
        </w:rPr>
        <w:t xml:space="preserve">                                 </w:t>
      </w:r>
      <w:r w:rsidRPr="0074117B">
        <w:rPr>
          <w:rFonts w:ascii="Arial" w:hAnsi="Arial" w:cs="Arial"/>
          <w:sz w:val="14"/>
          <w:szCs w:val="16"/>
          <w:lang w:val="pt-BR" w:eastAsia="pt-BR"/>
        </w:rPr>
        <w:t xml:space="preserve">  ___________________________</w:t>
      </w:r>
      <w:r w:rsidR="0074117B">
        <w:rPr>
          <w:rFonts w:ascii="Arial" w:hAnsi="Arial" w:cs="Arial"/>
          <w:sz w:val="14"/>
          <w:szCs w:val="16"/>
          <w:lang w:val="pt-BR" w:eastAsia="pt-BR"/>
        </w:rPr>
        <w:t>______</w:t>
      </w:r>
      <w:r w:rsidRPr="0074117B">
        <w:rPr>
          <w:rFonts w:ascii="Arial" w:hAnsi="Arial" w:cs="Arial"/>
          <w:sz w:val="14"/>
          <w:szCs w:val="16"/>
          <w:lang w:val="pt-BR" w:eastAsia="pt-BR"/>
        </w:rPr>
        <w:t>_______________</w:t>
      </w:r>
    </w:p>
    <w:p w14:paraId="6B460686" w14:textId="77777777" w:rsidR="00770E68" w:rsidRPr="0074117B" w:rsidRDefault="00F14F17" w:rsidP="00D650A4">
      <w:pPr>
        <w:spacing w:line="300" w:lineRule="auto"/>
        <w:rPr>
          <w:rFonts w:ascii="Arial" w:hAnsi="Arial" w:cs="Arial"/>
          <w:b/>
          <w:sz w:val="18"/>
          <w:szCs w:val="20"/>
          <w:lang w:val="pt-BR" w:eastAsia="pt-BR"/>
        </w:rPr>
      </w:pPr>
      <w:r w:rsidRPr="00297AD9">
        <w:rPr>
          <w:rFonts w:ascii="Arial" w:hAnsi="Arial" w:cs="Arial"/>
          <w:sz w:val="14"/>
          <w:szCs w:val="16"/>
          <w:lang w:val="pt-BR" w:eastAsia="pt-BR"/>
        </w:rPr>
        <w:t>Clá</w:t>
      </w:r>
      <w:r w:rsidR="00D650A4" w:rsidRPr="00297AD9">
        <w:rPr>
          <w:rFonts w:ascii="Arial" w:hAnsi="Arial" w:cs="Arial"/>
          <w:sz w:val="14"/>
          <w:szCs w:val="16"/>
          <w:lang w:val="pt-BR" w:eastAsia="pt-BR"/>
        </w:rPr>
        <w:t>udia Alkmim Guimaraes Teixeira</w:t>
      </w:r>
      <w:r w:rsidR="00D650A4" w:rsidRPr="0074117B">
        <w:rPr>
          <w:rFonts w:ascii="Arial" w:hAnsi="Arial" w:cs="Arial"/>
          <w:sz w:val="14"/>
          <w:szCs w:val="16"/>
          <w:lang w:val="pt-BR" w:eastAsia="pt-BR"/>
        </w:rPr>
        <w:t xml:space="preserve"> (Suplente)</w:t>
      </w:r>
      <w:r w:rsidR="00D650A4" w:rsidRPr="0074117B">
        <w:rPr>
          <w:rFonts w:ascii="Arial" w:hAnsi="Arial" w:cs="Arial"/>
          <w:sz w:val="18"/>
          <w:szCs w:val="20"/>
          <w:lang w:val="pt-BR"/>
        </w:rPr>
        <w:tab/>
      </w:r>
    </w:p>
    <w:p w14:paraId="78754474" w14:textId="77777777" w:rsidR="00D650A4" w:rsidRDefault="00D650A4" w:rsidP="00A92B3C">
      <w:pPr>
        <w:spacing w:line="300" w:lineRule="auto"/>
        <w:rPr>
          <w:rFonts w:ascii="Arial" w:hAnsi="Arial" w:cs="Arial"/>
          <w:b/>
          <w:sz w:val="18"/>
          <w:szCs w:val="20"/>
          <w:lang w:val="pt-BR" w:eastAsia="pt-BR"/>
        </w:rPr>
      </w:pPr>
    </w:p>
    <w:p w14:paraId="45D0070F" w14:textId="77777777" w:rsidR="00297AD9" w:rsidRDefault="00297AD9" w:rsidP="00A92B3C">
      <w:pPr>
        <w:spacing w:line="300" w:lineRule="auto"/>
        <w:rPr>
          <w:rFonts w:ascii="Arial" w:hAnsi="Arial" w:cs="Arial"/>
          <w:b/>
          <w:sz w:val="18"/>
          <w:szCs w:val="20"/>
          <w:lang w:val="pt-BR" w:eastAsia="pt-BR"/>
        </w:rPr>
      </w:pPr>
    </w:p>
    <w:p w14:paraId="58AB9A19" w14:textId="77777777" w:rsidR="007E0718" w:rsidRPr="0074117B" w:rsidRDefault="007E0718" w:rsidP="007E0718">
      <w:pPr>
        <w:spacing w:line="300" w:lineRule="auto"/>
        <w:rPr>
          <w:rFonts w:ascii="Arial" w:hAnsi="Arial" w:cs="Arial"/>
          <w:sz w:val="18"/>
          <w:szCs w:val="20"/>
          <w:lang w:val="pt-BR" w:eastAsia="pt-BR"/>
        </w:rPr>
      </w:pPr>
      <w:r w:rsidRPr="00951AB5">
        <w:rPr>
          <w:rFonts w:ascii="Arial" w:hAnsi="Arial" w:cs="Arial"/>
          <w:b/>
          <w:sz w:val="18"/>
          <w:szCs w:val="16"/>
          <w:lang w:val="pt-BR" w:eastAsia="pt-BR"/>
        </w:rPr>
        <w:t>Italo Itamar Caixeiro Stephan</w:t>
      </w:r>
      <w:r w:rsidR="00297AD9">
        <w:rPr>
          <w:rFonts w:ascii="Arial" w:hAnsi="Arial" w:cs="Arial"/>
          <w:sz w:val="14"/>
          <w:szCs w:val="16"/>
          <w:lang w:val="pt-BR" w:eastAsia="pt-BR"/>
        </w:rPr>
        <w:t xml:space="preserve"> (Membro Titula</w:t>
      </w:r>
      <w:r w:rsidRPr="0074117B">
        <w:rPr>
          <w:rFonts w:ascii="Arial" w:hAnsi="Arial" w:cs="Arial"/>
          <w:sz w:val="14"/>
          <w:szCs w:val="16"/>
          <w:lang w:val="pt-BR" w:eastAsia="pt-BR"/>
        </w:rPr>
        <w:t xml:space="preserve"> CEF-CAU/MG)   </w:t>
      </w:r>
      <w:r w:rsidR="00951AB5">
        <w:rPr>
          <w:rFonts w:ascii="Arial" w:hAnsi="Arial" w:cs="Arial"/>
          <w:sz w:val="14"/>
          <w:szCs w:val="16"/>
          <w:lang w:val="pt-BR" w:eastAsia="pt-BR"/>
        </w:rPr>
        <w:t xml:space="preserve">                                                </w:t>
      </w:r>
      <w:r w:rsidRPr="0074117B">
        <w:rPr>
          <w:rFonts w:ascii="Arial" w:hAnsi="Arial" w:cs="Arial"/>
          <w:sz w:val="14"/>
          <w:szCs w:val="16"/>
          <w:lang w:val="pt-BR" w:eastAsia="pt-BR"/>
        </w:rPr>
        <w:t xml:space="preserve"> _________________________________</w:t>
      </w:r>
      <w:r>
        <w:rPr>
          <w:rFonts w:ascii="Arial" w:hAnsi="Arial" w:cs="Arial"/>
          <w:sz w:val="14"/>
          <w:szCs w:val="16"/>
          <w:lang w:val="pt-BR" w:eastAsia="pt-BR"/>
        </w:rPr>
        <w:t>______</w:t>
      </w:r>
      <w:r w:rsidR="00416738">
        <w:rPr>
          <w:rFonts w:ascii="Arial" w:hAnsi="Arial" w:cs="Arial"/>
          <w:sz w:val="14"/>
          <w:szCs w:val="16"/>
          <w:lang w:val="pt-BR" w:eastAsia="pt-BR"/>
        </w:rPr>
        <w:t>_________</w:t>
      </w:r>
    </w:p>
    <w:p w14:paraId="4A438E25" w14:textId="77777777" w:rsidR="007E0718" w:rsidRPr="0074117B" w:rsidRDefault="007E0718" w:rsidP="007E0718">
      <w:pPr>
        <w:spacing w:line="300" w:lineRule="auto"/>
        <w:rPr>
          <w:rFonts w:ascii="Arial" w:hAnsi="Arial" w:cs="Arial"/>
          <w:sz w:val="14"/>
          <w:szCs w:val="16"/>
          <w:lang w:val="pt-BR" w:eastAsia="pt-BR"/>
        </w:rPr>
      </w:pPr>
      <w:r w:rsidRPr="00951AB5">
        <w:rPr>
          <w:rFonts w:ascii="Arial" w:hAnsi="Arial" w:cs="Arial"/>
          <w:sz w:val="14"/>
          <w:szCs w:val="16"/>
          <w:lang w:val="pt-BR" w:eastAsia="pt-BR"/>
        </w:rPr>
        <w:t>L</w:t>
      </w:r>
      <w:r w:rsidR="00F14F17" w:rsidRPr="00951AB5">
        <w:rPr>
          <w:rFonts w:ascii="Arial" w:hAnsi="Arial" w:cs="Arial"/>
          <w:sz w:val="14"/>
          <w:szCs w:val="16"/>
          <w:lang w:val="pt-BR" w:eastAsia="pt-BR"/>
        </w:rPr>
        <w:t>uciana Bracarense Coimbra</w:t>
      </w:r>
      <w:r w:rsidRPr="0074117B">
        <w:rPr>
          <w:rFonts w:ascii="Arial" w:hAnsi="Arial" w:cs="Arial"/>
          <w:sz w:val="14"/>
          <w:szCs w:val="16"/>
          <w:lang w:val="pt-BR" w:eastAsia="pt-BR"/>
        </w:rPr>
        <w:t>(Suplente)</w:t>
      </w:r>
    </w:p>
    <w:p w14:paraId="1CB0EBD9" w14:textId="77777777" w:rsidR="007D2D02" w:rsidRDefault="007D2D02" w:rsidP="00B7369F">
      <w:pPr>
        <w:autoSpaceDE w:val="0"/>
        <w:autoSpaceDN w:val="0"/>
        <w:adjustRightInd w:val="0"/>
        <w:ind w:hanging="34"/>
        <w:rPr>
          <w:rFonts w:ascii="Arial" w:hAnsi="Arial" w:cs="Arial"/>
          <w:sz w:val="14"/>
          <w:szCs w:val="16"/>
          <w:lang w:val="pt-BR" w:eastAsia="pt-BR"/>
        </w:rPr>
      </w:pPr>
    </w:p>
    <w:p w14:paraId="4A54A578" w14:textId="77777777" w:rsidR="00B7369F" w:rsidRDefault="00B7369F" w:rsidP="003D0182">
      <w:pPr>
        <w:autoSpaceDE w:val="0"/>
        <w:autoSpaceDN w:val="0"/>
        <w:adjustRightInd w:val="0"/>
        <w:ind w:hanging="32"/>
        <w:rPr>
          <w:rFonts w:ascii="Arial" w:hAnsi="Arial" w:cs="Arial"/>
          <w:b/>
          <w:sz w:val="18"/>
          <w:szCs w:val="20"/>
          <w:lang w:val="pt-BR" w:eastAsia="pt-BR"/>
        </w:rPr>
      </w:pPr>
    </w:p>
    <w:p w14:paraId="2C5CCAEE" w14:textId="77777777" w:rsidR="00951AB5" w:rsidRPr="0074117B" w:rsidRDefault="00951AB5" w:rsidP="003D0182">
      <w:pPr>
        <w:autoSpaceDE w:val="0"/>
        <w:autoSpaceDN w:val="0"/>
        <w:adjustRightInd w:val="0"/>
        <w:ind w:hanging="32"/>
        <w:rPr>
          <w:rFonts w:ascii="Arial" w:hAnsi="Arial" w:cs="Arial"/>
          <w:b/>
          <w:sz w:val="18"/>
          <w:szCs w:val="20"/>
          <w:lang w:val="pt-BR" w:eastAsia="pt-BR"/>
        </w:rPr>
      </w:pPr>
    </w:p>
    <w:p w14:paraId="7EE1DA3C" w14:textId="77777777" w:rsidR="009E0096" w:rsidRPr="0074117B" w:rsidRDefault="007A0889" w:rsidP="00A876F2">
      <w:pPr>
        <w:autoSpaceDE w:val="0"/>
        <w:autoSpaceDN w:val="0"/>
        <w:adjustRightInd w:val="0"/>
        <w:ind w:hanging="32"/>
        <w:rPr>
          <w:rFonts w:ascii="Arial" w:hAnsi="Arial" w:cs="Arial"/>
          <w:sz w:val="18"/>
          <w:szCs w:val="20"/>
          <w:lang w:val="pt-BR" w:eastAsia="pt-BR"/>
        </w:rPr>
      </w:pPr>
      <w:r w:rsidRPr="00951AB5">
        <w:rPr>
          <w:rFonts w:ascii="Arial" w:hAnsi="Arial" w:cs="Arial"/>
          <w:b/>
          <w:sz w:val="18"/>
          <w:szCs w:val="16"/>
          <w:lang w:val="pt-BR" w:eastAsia="pt-BR"/>
        </w:rPr>
        <w:t>Darlan Gonçalves de Oliveira</w:t>
      </w:r>
      <w:r w:rsidR="00951AB5">
        <w:rPr>
          <w:rFonts w:ascii="Arial" w:hAnsi="Arial" w:cs="Arial"/>
          <w:b/>
          <w:sz w:val="18"/>
          <w:szCs w:val="16"/>
          <w:lang w:val="pt-BR" w:eastAsia="pt-BR"/>
        </w:rPr>
        <w:t xml:space="preserve"> </w:t>
      </w:r>
      <w:r w:rsidR="004F4E19">
        <w:rPr>
          <w:rFonts w:ascii="Arial" w:hAnsi="Arial" w:cs="Arial"/>
          <w:sz w:val="14"/>
          <w:szCs w:val="16"/>
          <w:lang w:val="pt-BR" w:eastAsia="pt-BR"/>
        </w:rPr>
        <w:t>(</w:t>
      </w:r>
      <w:r>
        <w:rPr>
          <w:rFonts w:ascii="Arial" w:hAnsi="Arial" w:cs="Arial"/>
          <w:sz w:val="14"/>
          <w:szCs w:val="16"/>
          <w:lang w:val="pt-BR" w:eastAsia="pt-BR"/>
        </w:rPr>
        <w:t>Assessor Técnico da CEF-CAU/MG</w:t>
      </w:r>
      <w:r w:rsidR="009E0096" w:rsidRPr="0074117B">
        <w:rPr>
          <w:rFonts w:ascii="Arial" w:hAnsi="Arial" w:cs="Arial"/>
          <w:sz w:val="14"/>
          <w:szCs w:val="16"/>
          <w:lang w:val="pt-BR" w:eastAsia="pt-BR"/>
        </w:rPr>
        <w:t>)</w:t>
      </w:r>
      <w:r w:rsidR="0008677B" w:rsidRPr="0074117B">
        <w:rPr>
          <w:rFonts w:ascii="Arial" w:hAnsi="Arial" w:cs="Arial"/>
          <w:sz w:val="14"/>
          <w:szCs w:val="16"/>
          <w:lang w:val="pt-BR" w:eastAsia="pt-BR"/>
        </w:rPr>
        <w:t xml:space="preserve">  </w:t>
      </w:r>
      <w:r w:rsidR="00951AB5">
        <w:rPr>
          <w:rFonts w:ascii="Arial" w:hAnsi="Arial" w:cs="Arial"/>
          <w:sz w:val="14"/>
          <w:szCs w:val="16"/>
          <w:lang w:val="pt-BR" w:eastAsia="pt-BR"/>
        </w:rPr>
        <w:t xml:space="preserve">                                      </w:t>
      </w:r>
      <w:r w:rsidR="0008677B" w:rsidRPr="0074117B">
        <w:rPr>
          <w:rFonts w:ascii="Arial" w:hAnsi="Arial" w:cs="Arial"/>
          <w:sz w:val="14"/>
          <w:szCs w:val="16"/>
          <w:lang w:val="pt-BR" w:eastAsia="pt-BR"/>
        </w:rPr>
        <w:t xml:space="preserve"> __</w:t>
      </w:r>
      <w:r w:rsidR="009E0096" w:rsidRPr="0074117B">
        <w:rPr>
          <w:rFonts w:ascii="Arial" w:hAnsi="Arial" w:cs="Arial"/>
          <w:sz w:val="14"/>
          <w:szCs w:val="16"/>
          <w:lang w:val="pt-BR" w:eastAsia="pt-BR"/>
        </w:rPr>
        <w:t>___________</w:t>
      </w:r>
      <w:r w:rsidR="00A876F2" w:rsidRPr="0074117B">
        <w:rPr>
          <w:rFonts w:ascii="Arial" w:hAnsi="Arial" w:cs="Arial"/>
          <w:sz w:val="14"/>
          <w:szCs w:val="16"/>
          <w:lang w:val="pt-BR" w:eastAsia="pt-BR"/>
        </w:rPr>
        <w:t>____________</w:t>
      </w:r>
      <w:r w:rsidR="0074117B">
        <w:rPr>
          <w:rFonts w:ascii="Arial" w:hAnsi="Arial" w:cs="Arial"/>
          <w:sz w:val="14"/>
          <w:szCs w:val="16"/>
          <w:lang w:val="pt-BR" w:eastAsia="pt-BR"/>
        </w:rPr>
        <w:t>______</w:t>
      </w:r>
      <w:r w:rsidR="00416738">
        <w:rPr>
          <w:rFonts w:ascii="Arial" w:hAnsi="Arial" w:cs="Arial"/>
          <w:sz w:val="14"/>
          <w:szCs w:val="16"/>
          <w:lang w:val="pt-BR" w:eastAsia="pt-BR"/>
        </w:rPr>
        <w:t>_________________</w:t>
      </w:r>
    </w:p>
    <w:sectPr w:rsidR="009E0096" w:rsidRPr="0074117B" w:rsidSect="00854EFA">
      <w:headerReference w:type="default" r:id="rId8"/>
      <w:footerReference w:type="default" r:id="rId9"/>
      <w:pgSz w:w="11900" w:h="16840"/>
      <w:pgMar w:top="1559"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A1221" w14:textId="77777777" w:rsidR="00FF1172" w:rsidRDefault="00FF1172" w:rsidP="007E22C9">
      <w:r>
        <w:separator/>
      </w:r>
    </w:p>
  </w:endnote>
  <w:endnote w:type="continuationSeparator" w:id="0">
    <w:p w14:paraId="19B56511" w14:textId="77777777" w:rsidR="00FF1172" w:rsidRDefault="00FF1172"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6BE1" w14:textId="77777777" w:rsidR="007F461D" w:rsidRDefault="000B0760" w:rsidP="007F461D">
    <w:pPr>
      <w:pStyle w:val="Rodap"/>
      <w:jc w:val="right"/>
    </w:pPr>
    <w:r>
      <w:rPr>
        <w:noProof/>
        <w:lang w:val="pt-BR" w:eastAsia="pt-BR"/>
      </w:rPr>
      <w:drawing>
        <wp:anchor distT="0" distB="0" distL="114300" distR="114300" simplePos="0" relativeHeight="251659264" behindDoc="0" locked="0" layoutInCell="1" allowOverlap="1" wp14:anchorId="5BF64C0C" wp14:editId="12D05CF3">
          <wp:simplePos x="0" y="0"/>
          <wp:positionH relativeFrom="column">
            <wp:posOffset>-548640</wp:posOffset>
          </wp:positionH>
          <wp:positionV relativeFrom="paragraph">
            <wp:posOffset>69215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05611" w14:textId="77777777" w:rsidR="00FF1172" w:rsidRDefault="00FF1172" w:rsidP="007E22C9">
      <w:r>
        <w:separator/>
      </w:r>
    </w:p>
  </w:footnote>
  <w:footnote w:type="continuationSeparator" w:id="0">
    <w:p w14:paraId="21C0935C" w14:textId="77777777" w:rsidR="00FF1172" w:rsidRDefault="00FF1172"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94A8" w14:textId="77777777" w:rsidR="007F461D" w:rsidRDefault="007F461D">
    <w:pPr>
      <w:pStyle w:val="Cabealho"/>
    </w:pPr>
    <w:r>
      <w:rPr>
        <w:noProof/>
        <w:lang w:val="pt-BR" w:eastAsia="pt-BR"/>
      </w:rPr>
      <w:drawing>
        <wp:anchor distT="0" distB="0" distL="114300" distR="114300" simplePos="0" relativeHeight="251658240" behindDoc="0" locked="0" layoutInCell="1" allowOverlap="1" wp14:anchorId="67C2D844" wp14:editId="38EFA0BD">
          <wp:simplePos x="0" y="0"/>
          <wp:positionH relativeFrom="margin">
            <wp:posOffset>-536575</wp:posOffset>
          </wp:positionH>
          <wp:positionV relativeFrom="margin">
            <wp:posOffset>-977900</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CADCE0"/>
    <w:lvl w:ilvl="0">
      <w:start w:val="1"/>
      <w:numFmt w:val="decimal"/>
      <w:pStyle w:val="Numerada"/>
      <w:lvlText w:val="%1."/>
      <w:lvlJc w:val="left"/>
      <w:pPr>
        <w:tabs>
          <w:tab w:val="num" w:pos="360"/>
        </w:tabs>
        <w:ind w:left="360" w:hanging="360"/>
      </w:pPr>
    </w:lvl>
    <w:lvl w:ilvl="1">
      <w:start w:val="1"/>
      <w:numFmt w:val="decimal"/>
      <w:isLgl/>
      <w:lvlText w:val="%1.%2"/>
      <w:lvlJc w:val="left"/>
      <w:pPr>
        <w:ind w:left="704" w:hanging="420"/>
      </w:p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1" w15:restartNumberingAfterBreak="0">
    <w:nsid w:val="006A1CBC"/>
    <w:multiLevelType w:val="multilevel"/>
    <w:tmpl w:val="381AB5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DB3F9D"/>
    <w:multiLevelType w:val="multilevel"/>
    <w:tmpl w:val="77F20A66"/>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720" w:hanging="360"/>
      </w:pPr>
      <w:rPr>
        <w:rFonts w:ascii="Cambria" w:hAnsi="Cambria" w:cs="Arial" w:hint="default"/>
        <w:b w:val="0"/>
      </w:rPr>
    </w:lvl>
    <w:lvl w:ilvl="2">
      <w:start w:val="1"/>
      <w:numFmt w:val="decimal"/>
      <w:lvlText w:val="%1.%2.%3."/>
      <w:lvlJc w:val="left"/>
      <w:pPr>
        <w:ind w:left="1440" w:hanging="720"/>
      </w:pPr>
      <w:rPr>
        <w:rFonts w:ascii="Cambria" w:hAnsi="Cambria" w:cs="Arial" w:hint="default"/>
        <w:b w:val="0"/>
      </w:rPr>
    </w:lvl>
    <w:lvl w:ilvl="3">
      <w:start w:val="1"/>
      <w:numFmt w:val="decimal"/>
      <w:lvlText w:val="%1.%2.%3.%4."/>
      <w:lvlJc w:val="left"/>
      <w:pPr>
        <w:ind w:left="1800" w:hanging="720"/>
      </w:pPr>
      <w:rPr>
        <w:rFonts w:ascii="Cambria" w:hAnsi="Cambria" w:cs="Arial" w:hint="default"/>
        <w:b w:val="0"/>
      </w:rPr>
    </w:lvl>
    <w:lvl w:ilvl="4">
      <w:start w:val="1"/>
      <w:numFmt w:val="decimal"/>
      <w:lvlText w:val="%1.%2.%3.%4.%5."/>
      <w:lvlJc w:val="left"/>
      <w:pPr>
        <w:ind w:left="2520" w:hanging="1080"/>
      </w:pPr>
      <w:rPr>
        <w:rFonts w:ascii="Cambria" w:hAnsi="Cambria" w:cs="Arial" w:hint="default"/>
        <w:b w:val="0"/>
      </w:rPr>
    </w:lvl>
    <w:lvl w:ilvl="5">
      <w:start w:val="1"/>
      <w:numFmt w:val="decimal"/>
      <w:lvlText w:val="%1.%2.%3.%4.%5.%6."/>
      <w:lvlJc w:val="left"/>
      <w:pPr>
        <w:ind w:left="2880" w:hanging="1080"/>
      </w:pPr>
      <w:rPr>
        <w:rFonts w:ascii="Cambria" w:hAnsi="Cambria" w:cs="Arial" w:hint="default"/>
        <w:b w:val="0"/>
      </w:rPr>
    </w:lvl>
    <w:lvl w:ilvl="6">
      <w:start w:val="1"/>
      <w:numFmt w:val="decimal"/>
      <w:lvlText w:val="%1.%2.%3.%4.%5.%6.%7."/>
      <w:lvlJc w:val="left"/>
      <w:pPr>
        <w:ind w:left="3600" w:hanging="1440"/>
      </w:pPr>
      <w:rPr>
        <w:rFonts w:ascii="Cambria" w:hAnsi="Cambria" w:cs="Arial" w:hint="default"/>
        <w:b w:val="0"/>
      </w:rPr>
    </w:lvl>
    <w:lvl w:ilvl="7">
      <w:start w:val="1"/>
      <w:numFmt w:val="decimal"/>
      <w:lvlText w:val="%1.%2.%3.%4.%5.%6.%7.%8."/>
      <w:lvlJc w:val="left"/>
      <w:pPr>
        <w:ind w:left="3960" w:hanging="1440"/>
      </w:pPr>
      <w:rPr>
        <w:rFonts w:ascii="Cambria" w:hAnsi="Cambria" w:cs="Arial" w:hint="default"/>
        <w:b w:val="0"/>
      </w:rPr>
    </w:lvl>
    <w:lvl w:ilvl="8">
      <w:start w:val="1"/>
      <w:numFmt w:val="decimal"/>
      <w:lvlText w:val="%1.%2.%3.%4.%5.%6.%7.%8.%9."/>
      <w:lvlJc w:val="left"/>
      <w:pPr>
        <w:ind w:left="4680" w:hanging="1800"/>
      </w:pPr>
      <w:rPr>
        <w:rFonts w:ascii="Cambria" w:hAnsi="Cambria" w:cs="Arial" w:hint="default"/>
        <w:b w:val="0"/>
      </w:rPr>
    </w:lvl>
  </w:abstractNum>
  <w:abstractNum w:abstractNumId="3" w15:restartNumberingAfterBreak="0">
    <w:nsid w:val="4DD66265"/>
    <w:multiLevelType w:val="hybridMultilevel"/>
    <w:tmpl w:val="136A0B02"/>
    <w:lvl w:ilvl="0" w:tplc="057A7114">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3801EF9"/>
    <w:multiLevelType w:val="multilevel"/>
    <w:tmpl w:val="BB041C1E"/>
    <w:lvl w:ilvl="0">
      <w:start w:val="4"/>
      <w:numFmt w:val="decimal"/>
      <w:lvlText w:val="%1"/>
      <w:lvlJc w:val="left"/>
      <w:pPr>
        <w:ind w:left="360" w:hanging="360"/>
      </w:pPr>
      <w:rPr>
        <w:rFonts w:ascii="Cambria" w:hAnsi="Cambria" w:cs="Arial" w:hint="default"/>
        <w:b w:val="0"/>
      </w:rPr>
    </w:lvl>
    <w:lvl w:ilvl="1">
      <w:start w:val="1"/>
      <w:numFmt w:val="decimal"/>
      <w:lvlText w:val="%1.%2"/>
      <w:lvlJc w:val="left"/>
      <w:pPr>
        <w:ind w:left="360" w:hanging="360"/>
      </w:pPr>
      <w:rPr>
        <w:rFonts w:ascii="Cambria" w:hAnsi="Cambria" w:cs="Arial" w:hint="default"/>
        <w:b w:val="0"/>
      </w:rPr>
    </w:lvl>
    <w:lvl w:ilvl="2">
      <w:start w:val="1"/>
      <w:numFmt w:val="decimal"/>
      <w:lvlText w:val="%1.%2.%3"/>
      <w:lvlJc w:val="left"/>
      <w:pPr>
        <w:ind w:left="720" w:hanging="720"/>
      </w:pPr>
      <w:rPr>
        <w:rFonts w:ascii="Cambria" w:hAnsi="Cambria" w:cs="Arial" w:hint="default"/>
        <w:b w:val="0"/>
      </w:rPr>
    </w:lvl>
    <w:lvl w:ilvl="3">
      <w:start w:val="1"/>
      <w:numFmt w:val="decimal"/>
      <w:lvlText w:val="%1.%2.%3.%4"/>
      <w:lvlJc w:val="left"/>
      <w:pPr>
        <w:ind w:left="720" w:hanging="720"/>
      </w:pPr>
      <w:rPr>
        <w:rFonts w:ascii="Cambria" w:hAnsi="Cambria" w:cs="Arial" w:hint="default"/>
        <w:b w:val="0"/>
      </w:rPr>
    </w:lvl>
    <w:lvl w:ilvl="4">
      <w:start w:val="1"/>
      <w:numFmt w:val="decimal"/>
      <w:lvlText w:val="%1.%2.%3.%4.%5"/>
      <w:lvlJc w:val="left"/>
      <w:pPr>
        <w:ind w:left="1080" w:hanging="1080"/>
      </w:pPr>
      <w:rPr>
        <w:rFonts w:ascii="Cambria" w:hAnsi="Cambria" w:cs="Arial" w:hint="default"/>
        <w:b w:val="0"/>
      </w:rPr>
    </w:lvl>
    <w:lvl w:ilvl="5">
      <w:start w:val="1"/>
      <w:numFmt w:val="decimal"/>
      <w:lvlText w:val="%1.%2.%3.%4.%5.%6"/>
      <w:lvlJc w:val="left"/>
      <w:pPr>
        <w:ind w:left="1080" w:hanging="1080"/>
      </w:pPr>
      <w:rPr>
        <w:rFonts w:ascii="Cambria" w:hAnsi="Cambria" w:cs="Arial" w:hint="default"/>
        <w:b w:val="0"/>
      </w:rPr>
    </w:lvl>
    <w:lvl w:ilvl="6">
      <w:start w:val="1"/>
      <w:numFmt w:val="decimal"/>
      <w:lvlText w:val="%1.%2.%3.%4.%5.%6.%7"/>
      <w:lvlJc w:val="left"/>
      <w:pPr>
        <w:ind w:left="1440" w:hanging="1440"/>
      </w:pPr>
      <w:rPr>
        <w:rFonts w:ascii="Cambria" w:hAnsi="Cambria" w:cs="Arial" w:hint="default"/>
        <w:b w:val="0"/>
      </w:rPr>
    </w:lvl>
    <w:lvl w:ilvl="7">
      <w:start w:val="1"/>
      <w:numFmt w:val="decimal"/>
      <w:lvlText w:val="%1.%2.%3.%4.%5.%6.%7.%8"/>
      <w:lvlJc w:val="left"/>
      <w:pPr>
        <w:ind w:left="1440" w:hanging="1440"/>
      </w:pPr>
      <w:rPr>
        <w:rFonts w:ascii="Cambria" w:hAnsi="Cambria" w:cs="Arial" w:hint="default"/>
        <w:b w:val="0"/>
      </w:rPr>
    </w:lvl>
    <w:lvl w:ilvl="8">
      <w:start w:val="1"/>
      <w:numFmt w:val="decimal"/>
      <w:lvlText w:val="%1.%2.%3.%4.%5.%6.%7.%8.%9"/>
      <w:lvlJc w:val="left"/>
      <w:pPr>
        <w:ind w:left="1800" w:hanging="1800"/>
      </w:pPr>
      <w:rPr>
        <w:rFonts w:ascii="Cambria" w:hAnsi="Cambria" w:cs="Arial" w:hint="default"/>
        <w:b w:val="0"/>
      </w:rPr>
    </w:lvl>
  </w:abstractNum>
  <w:abstractNum w:abstractNumId="5" w15:restartNumberingAfterBreak="0">
    <w:nsid w:val="57274CA6"/>
    <w:multiLevelType w:val="hybridMultilevel"/>
    <w:tmpl w:val="136A0B02"/>
    <w:lvl w:ilvl="0" w:tplc="057A7114">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420D0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511922"/>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861635"/>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F782FFE"/>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627C7C"/>
    <w:multiLevelType w:val="multilevel"/>
    <w:tmpl w:val="2ED03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lang w:val="pt-BR"/>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8"/>
  </w:num>
  <w:num w:numId="7">
    <w:abstractNumId w:val="6"/>
  </w:num>
  <w:num w:numId="8">
    <w:abstractNumId w:val="10"/>
  </w:num>
  <w:num w:numId="9">
    <w:abstractNumId w:val="3"/>
  </w:num>
  <w:num w:numId="10">
    <w:abstractNumId w:val="1"/>
  </w:num>
  <w:num w:numId="11">
    <w:abstractNumId w:val="5"/>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F3838"/>
    <w:rsid w:val="0000035A"/>
    <w:rsid w:val="00001BC4"/>
    <w:rsid w:val="00004926"/>
    <w:rsid w:val="00006651"/>
    <w:rsid w:val="00013ECE"/>
    <w:rsid w:val="00023E39"/>
    <w:rsid w:val="00023EFE"/>
    <w:rsid w:val="000311B2"/>
    <w:rsid w:val="000323BC"/>
    <w:rsid w:val="00034023"/>
    <w:rsid w:val="00037509"/>
    <w:rsid w:val="0004724C"/>
    <w:rsid w:val="00047C6C"/>
    <w:rsid w:val="00047DD5"/>
    <w:rsid w:val="00054997"/>
    <w:rsid w:val="00055FB1"/>
    <w:rsid w:val="00056417"/>
    <w:rsid w:val="00056769"/>
    <w:rsid w:val="00060420"/>
    <w:rsid w:val="00062F33"/>
    <w:rsid w:val="00065DF8"/>
    <w:rsid w:val="00072E67"/>
    <w:rsid w:val="00080D73"/>
    <w:rsid w:val="0008677B"/>
    <w:rsid w:val="000871A5"/>
    <w:rsid w:val="000913DE"/>
    <w:rsid w:val="00092626"/>
    <w:rsid w:val="00097E98"/>
    <w:rsid w:val="000A15F9"/>
    <w:rsid w:val="000A279C"/>
    <w:rsid w:val="000B0760"/>
    <w:rsid w:val="000B17DA"/>
    <w:rsid w:val="000B1835"/>
    <w:rsid w:val="000B3466"/>
    <w:rsid w:val="000C6854"/>
    <w:rsid w:val="000D0381"/>
    <w:rsid w:val="000D0758"/>
    <w:rsid w:val="000D241F"/>
    <w:rsid w:val="000D385C"/>
    <w:rsid w:val="000E48C6"/>
    <w:rsid w:val="000F1656"/>
    <w:rsid w:val="000F3838"/>
    <w:rsid w:val="000F538A"/>
    <w:rsid w:val="00101A40"/>
    <w:rsid w:val="00102BCC"/>
    <w:rsid w:val="00103535"/>
    <w:rsid w:val="00107335"/>
    <w:rsid w:val="001102C0"/>
    <w:rsid w:val="00116B73"/>
    <w:rsid w:val="00120BE0"/>
    <w:rsid w:val="00131209"/>
    <w:rsid w:val="00136575"/>
    <w:rsid w:val="00142AC9"/>
    <w:rsid w:val="00143930"/>
    <w:rsid w:val="001449B1"/>
    <w:rsid w:val="00150A2E"/>
    <w:rsid w:val="0015307E"/>
    <w:rsid w:val="00161FE8"/>
    <w:rsid w:val="00162C3A"/>
    <w:rsid w:val="00165B7C"/>
    <w:rsid w:val="00167074"/>
    <w:rsid w:val="00167806"/>
    <w:rsid w:val="00172796"/>
    <w:rsid w:val="00176FDF"/>
    <w:rsid w:val="001777FD"/>
    <w:rsid w:val="001811CC"/>
    <w:rsid w:val="00182E2B"/>
    <w:rsid w:val="00185B37"/>
    <w:rsid w:val="0018741A"/>
    <w:rsid w:val="00191438"/>
    <w:rsid w:val="0019561A"/>
    <w:rsid w:val="001964FB"/>
    <w:rsid w:val="001A5298"/>
    <w:rsid w:val="001A63D9"/>
    <w:rsid w:val="001B2BE0"/>
    <w:rsid w:val="001B3DE5"/>
    <w:rsid w:val="001C07B4"/>
    <w:rsid w:val="001C1F5E"/>
    <w:rsid w:val="001C4F4D"/>
    <w:rsid w:val="001C5BD4"/>
    <w:rsid w:val="001D0523"/>
    <w:rsid w:val="001D347B"/>
    <w:rsid w:val="001D4890"/>
    <w:rsid w:val="001D6866"/>
    <w:rsid w:val="001E790A"/>
    <w:rsid w:val="001F12C7"/>
    <w:rsid w:val="001F296A"/>
    <w:rsid w:val="001F47EE"/>
    <w:rsid w:val="001F510B"/>
    <w:rsid w:val="00201C1D"/>
    <w:rsid w:val="0020441B"/>
    <w:rsid w:val="0020634E"/>
    <w:rsid w:val="00207388"/>
    <w:rsid w:val="002120C1"/>
    <w:rsid w:val="00225FF8"/>
    <w:rsid w:val="00227093"/>
    <w:rsid w:val="002452E6"/>
    <w:rsid w:val="00254A9D"/>
    <w:rsid w:val="00261D3E"/>
    <w:rsid w:val="00266909"/>
    <w:rsid w:val="002709B5"/>
    <w:rsid w:val="00275EEA"/>
    <w:rsid w:val="00276882"/>
    <w:rsid w:val="0028590F"/>
    <w:rsid w:val="0029057D"/>
    <w:rsid w:val="00296AB6"/>
    <w:rsid w:val="00297AD9"/>
    <w:rsid w:val="002B5ECE"/>
    <w:rsid w:val="002B67BC"/>
    <w:rsid w:val="002C04EB"/>
    <w:rsid w:val="002C04F6"/>
    <w:rsid w:val="002C2386"/>
    <w:rsid w:val="002C393B"/>
    <w:rsid w:val="002C3FFE"/>
    <w:rsid w:val="002D159D"/>
    <w:rsid w:val="002D2CC5"/>
    <w:rsid w:val="002E07B7"/>
    <w:rsid w:val="002E33C8"/>
    <w:rsid w:val="002E5784"/>
    <w:rsid w:val="002E7999"/>
    <w:rsid w:val="002F7C5D"/>
    <w:rsid w:val="003015F7"/>
    <w:rsid w:val="003207AC"/>
    <w:rsid w:val="00322A47"/>
    <w:rsid w:val="00324600"/>
    <w:rsid w:val="003265F3"/>
    <w:rsid w:val="0032679B"/>
    <w:rsid w:val="00331FD8"/>
    <w:rsid w:val="00351F90"/>
    <w:rsid w:val="00354377"/>
    <w:rsid w:val="00361323"/>
    <w:rsid w:val="003622CC"/>
    <w:rsid w:val="003660FF"/>
    <w:rsid w:val="00366F0F"/>
    <w:rsid w:val="003744E3"/>
    <w:rsid w:val="00377201"/>
    <w:rsid w:val="00391F6B"/>
    <w:rsid w:val="00395373"/>
    <w:rsid w:val="0039684B"/>
    <w:rsid w:val="0039685E"/>
    <w:rsid w:val="003A3415"/>
    <w:rsid w:val="003A38DD"/>
    <w:rsid w:val="003A4472"/>
    <w:rsid w:val="003B3292"/>
    <w:rsid w:val="003B5E35"/>
    <w:rsid w:val="003B7030"/>
    <w:rsid w:val="003C3452"/>
    <w:rsid w:val="003C6DE1"/>
    <w:rsid w:val="003D0182"/>
    <w:rsid w:val="003D2A07"/>
    <w:rsid w:val="003D331E"/>
    <w:rsid w:val="003D6C09"/>
    <w:rsid w:val="003E68EB"/>
    <w:rsid w:val="003E6D01"/>
    <w:rsid w:val="003F362B"/>
    <w:rsid w:val="003F4C5D"/>
    <w:rsid w:val="004006BD"/>
    <w:rsid w:val="00400DAC"/>
    <w:rsid w:val="0040156A"/>
    <w:rsid w:val="00403C23"/>
    <w:rsid w:val="00405B30"/>
    <w:rsid w:val="0041282B"/>
    <w:rsid w:val="0041291C"/>
    <w:rsid w:val="00416738"/>
    <w:rsid w:val="00417E91"/>
    <w:rsid w:val="00423DF3"/>
    <w:rsid w:val="00425709"/>
    <w:rsid w:val="00425908"/>
    <w:rsid w:val="004261D4"/>
    <w:rsid w:val="00447C12"/>
    <w:rsid w:val="00452713"/>
    <w:rsid w:val="00454788"/>
    <w:rsid w:val="00456F37"/>
    <w:rsid w:val="00456FC0"/>
    <w:rsid w:val="004575FC"/>
    <w:rsid w:val="004606C3"/>
    <w:rsid w:val="00470560"/>
    <w:rsid w:val="00471BF2"/>
    <w:rsid w:val="00472FBB"/>
    <w:rsid w:val="00473144"/>
    <w:rsid w:val="00475EB9"/>
    <w:rsid w:val="00476E0F"/>
    <w:rsid w:val="00477BE7"/>
    <w:rsid w:val="00483C75"/>
    <w:rsid w:val="00485B63"/>
    <w:rsid w:val="00491BC0"/>
    <w:rsid w:val="00493453"/>
    <w:rsid w:val="004B28C9"/>
    <w:rsid w:val="004B4804"/>
    <w:rsid w:val="004C158D"/>
    <w:rsid w:val="004C1B2E"/>
    <w:rsid w:val="004C40A8"/>
    <w:rsid w:val="004C4E8F"/>
    <w:rsid w:val="004D5A77"/>
    <w:rsid w:val="004E2836"/>
    <w:rsid w:val="004E2863"/>
    <w:rsid w:val="004E29BB"/>
    <w:rsid w:val="004E3172"/>
    <w:rsid w:val="004E4C07"/>
    <w:rsid w:val="004E534A"/>
    <w:rsid w:val="004E656D"/>
    <w:rsid w:val="004F1512"/>
    <w:rsid w:val="004F18D0"/>
    <w:rsid w:val="004F1CD1"/>
    <w:rsid w:val="004F2D08"/>
    <w:rsid w:val="004F37C4"/>
    <w:rsid w:val="004F48E0"/>
    <w:rsid w:val="004F4E19"/>
    <w:rsid w:val="00500492"/>
    <w:rsid w:val="005008BD"/>
    <w:rsid w:val="0050366F"/>
    <w:rsid w:val="00505AFD"/>
    <w:rsid w:val="005067A9"/>
    <w:rsid w:val="005122AA"/>
    <w:rsid w:val="00512685"/>
    <w:rsid w:val="00516EDB"/>
    <w:rsid w:val="00521F9C"/>
    <w:rsid w:val="005256F9"/>
    <w:rsid w:val="005301F1"/>
    <w:rsid w:val="00530E78"/>
    <w:rsid w:val="00533A43"/>
    <w:rsid w:val="00534EF8"/>
    <w:rsid w:val="005364F3"/>
    <w:rsid w:val="00537689"/>
    <w:rsid w:val="00542E03"/>
    <w:rsid w:val="00543310"/>
    <w:rsid w:val="00544575"/>
    <w:rsid w:val="00545E4A"/>
    <w:rsid w:val="005514F9"/>
    <w:rsid w:val="00553288"/>
    <w:rsid w:val="00561654"/>
    <w:rsid w:val="00561BF8"/>
    <w:rsid w:val="00563547"/>
    <w:rsid w:val="005704B7"/>
    <w:rsid w:val="00580CF5"/>
    <w:rsid w:val="005823FF"/>
    <w:rsid w:val="005833F2"/>
    <w:rsid w:val="00584BD2"/>
    <w:rsid w:val="00585E0D"/>
    <w:rsid w:val="0059662F"/>
    <w:rsid w:val="005A0AFC"/>
    <w:rsid w:val="005A159F"/>
    <w:rsid w:val="005A3A09"/>
    <w:rsid w:val="005B1BF4"/>
    <w:rsid w:val="005B4909"/>
    <w:rsid w:val="005B4930"/>
    <w:rsid w:val="005C4274"/>
    <w:rsid w:val="005D1468"/>
    <w:rsid w:val="005D24D3"/>
    <w:rsid w:val="005E12D8"/>
    <w:rsid w:val="005E2791"/>
    <w:rsid w:val="005E5EC9"/>
    <w:rsid w:val="005E7381"/>
    <w:rsid w:val="005F3D29"/>
    <w:rsid w:val="00600DD6"/>
    <w:rsid w:val="00601495"/>
    <w:rsid w:val="0060246F"/>
    <w:rsid w:val="00602DEA"/>
    <w:rsid w:val="006033EE"/>
    <w:rsid w:val="006043CC"/>
    <w:rsid w:val="0060744F"/>
    <w:rsid w:val="0061044E"/>
    <w:rsid w:val="00611D15"/>
    <w:rsid w:val="00615567"/>
    <w:rsid w:val="00620D75"/>
    <w:rsid w:val="00626459"/>
    <w:rsid w:val="00632110"/>
    <w:rsid w:val="00635414"/>
    <w:rsid w:val="00640D3C"/>
    <w:rsid w:val="006475A3"/>
    <w:rsid w:val="006476AB"/>
    <w:rsid w:val="00653CBE"/>
    <w:rsid w:val="006610D2"/>
    <w:rsid w:val="006827DF"/>
    <w:rsid w:val="006937F8"/>
    <w:rsid w:val="006956AA"/>
    <w:rsid w:val="00695867"/>
    <w:rsid w:val="006A1E66"/>
    <w:rsid w:val="006A20A4"/>
    <w:rsid w:val="006B4593"/>
    <w:rsid w:val="006B7634"/>
    <w:rsid w:val="006C121A"/>
    <w:rsid w:val="006C144A"/>
    <w:rsid w:val="006C3601"/>
    <w:rsid w:val="006C3D44"/>
    <w:rsid w:val="006C418E"/>
    <w:rsid w:val="006C503E"/>
    <w:rsid w:val="006C75B0"/>
    <w:rsid w:val="006C7CF0"/>
    <w:rsid w:val="006D12D3"/>
    <w:rsid w:val="006D1620"/>
    <w:rsid w:val="006D181B"/>
    <w:rsid w:val="006D1FF4"/>
    <w:rsid w:val="006D3E06"/>
    <w:rsid w:val="006F5238"/>
    <w:rsid w:val="00705A21"/>
    <w:rsid w:val="00705B9A"/>
    <w:rsid w:val="0070787A"/>
    <w:rsid w:val="007120C4"/>
    <w:rsid w:val="00712340"/>
    <w:rsid w:val="00713143"/>
    <w:rsid w:val="00713986"/>
    <w:rsid w:val="00716EE2"/>
    <w:rsid w:val="00722E5D"/>
    <w:rsid w:val="00725012"/>
    <w:rsid w:val="007372AF"/>
    <w:rsid w:val="0074117B"/>
    <w:rsid w:val="00741D49"/>
    <w:rsid w:val="00741D58"/>
    <w:rsid w:val="007469DB"/>
    <w:rsid w:val="007509AB"/>
    <w:rsid w:val="00751322"/>
    <w:rsid w:val="007568AB"/>
    <w:rsid w:val="00770252"/>
    <w:rsid w:val="00770E53"/>
    <w:rsid w:val="00770E68"/>
    <w:rsid w:val="007748D4"/>
    <w:rsid w:val="00775760"/>
    <w:rsid w:val="007767A2"/>
    <w:rsid w:val="00776E57"/>
    <w:rsid w:val="00777E08"/>
    <w:rsid w:val="00780D68"/>
    <w:rsid w:val="00783A24"/>
    <w:rsid w:val="0078484E"/>
    <w:rsid w:val="007902C6"/>
    <w:rsid w:val="0079756F"/>
    <w:rsid w:val="007A0889"/>
    <w:rsid w:val="007A4D5D"/>
    <w:rsid w:val="007B17B9"/>
    <w:rsid w:val="007B26D1"/>
    <w:rsid w:val="007B42AF"/>
    <w:rsid w:val="007B58FE"/>
    <w:rsid w:val="007B6C99"/>
    <w:rsid w:val="007B6D8B"/>
    <w:rsid w:val="007C0643"/>
    <w:rsid w:val="007C337E"/>
    <w:rsid w:val="007C4BE5"/>
    <w:rsid w:val="007C595F"/>
    <w:rsid w:val="007C6F6B"/>
    <w:rsid w:val="007D2D02"/>
    <w:rsid w:val="007D4128"/>
    <w:rsid w:val="007D4858"/>
    <w:rsid w:val="007D5854"/>
    <w:rsid w:val="007D5D94"/>
    <w:rsid w:val="007D67C9"/>
    <w:rsid w:val="007E0718"/>
    <w:rsid w:val="007E0DDE"/>
    <w:rsid w:val="007E22C9"/>
    <w:rsid w:val="007E246E"/>
    <w:rsid w:val="007E4E9B"/>
    <w:rsid w:val="007E7492"/>
    <w:rsid w:val="007F461D"/>
    <w:rsid w:val="007F7247"/>
    <w:rsid w:val="007F7621"/>
    <w:rsid w:val="007F7F3C"/>
    <w:rsid w:val="00804B56"/>
    <w:rsid w:val="0080579D"/>
    <w:rsid w:val="00807F5F"/>
    <w:rsid w:val="00811CAD"/>
    <w:rsid w:val="00813044"/>
    <w:rsid w:val="00813D70"/>
    <w:rsid w:val="008154D0"/>
    <w:rsid w:val="00817651"/>
    <w:rsid w:val="0082028E"/>
    <w:rsid w:val="008211CF"/>
    <w:rsid w:val="008220E9"/>
    <w:rsid w:val="0082456C"/>
    <w:rsid w:val="0082733B"/>
    <w:rsid w:val="0083491D"/>
    <w:rsid w:val="00851075"/>
    <w:rsid w:val="008520D3"/>
    <w:rsid w:val="00853A67"/>
    <w:rsid w:val="00854EFA"/>
    <w:rsid w:val="008620EC"/>
    <w:rsid w:val="00863FFC"/>
    <w:rsid w:val="008710D8"/>
    <w:rsid w:val="00871E2A"/>
    <w:rsid w:val="008820B3"/>
    <w:rsid w:val="008843D6"/>
    <w:rsid w:val="00887096"/>
    <w:rsid w:val="00887D69"/>
    <w:rsid w:val="00890756"/>
    <w:rsid w:val="00892C81"/>
    <w:rsid w:val="00893B52"/>
    <w:rsid w:val="00894F54"/>
    <w:rsid w:val="00897C47"/>
    <w:rsid w:val="008A032E"/>
    <w:rsid w:val="008A3B67"/>
    <w:rsid w:val="008A7554"/>
    <w:rsid w:val="008B294D"/>
    <w:rsid w:val="008B33D0"/>
    <w:rsid w:val="008B5222"/>
    <w:rsid w:val="008C1F0F"/>
    <w:rsid w:val="008C5847"/>
    <w:rsid w:val="008C6D4E"/>
    <w:rsid w:val="008D2062"/>
    <w:rsid w:val="008D2F03"/>
    <w:rsid w:val="008D4A78"/>
    <w:rsid w:val="008D546B"/>
    <w:rsid w:val="008D559F"/>
    <w:rsid w:val="008D5F38"/>
    <w:rsid w:val="008D6A1D"/>
    <w:rsid w:val="008D7D8A"/>
    <w:rsid w:val="008E2600"/>
    <w:rsid w:val="008E3FC6"/>
    <w:rsid w:val="008E5A18"/>
    <w:rsid w:val="008E71FA"/>
    <w:rsid w:val="008F02F5"/>
    <w:rsid w:val="008F076B"/>
    <w:rsid w:val="008F1435"/>
    <w:rsid w:val="008F45E9"/>
    <w:rsid w:val="008F56F4"/>
    <w:rsid w:val="008F5866"/>
    <w:rsid w:val="008F65F5"/>
    <w:rsid w:val="008F7102"/>
    <w:rsid w:val="00900D31"/>
    <w:rsid w:val="009111E4"/>
    <w:rsid w:val="009113AA"/>
    <w:rsid w:val="00915B30"/>
    <w:rsid w:val="009173F5"/>
    <w:rsid w:val="0092194F"/>
    <w:rsid w:val="009310B5"/>
    <w:rsid w:val="009313E1"/>
    <w:rsid w:val="00931EE1"/>
    <w:rsid w:val="00932CED"/>
    <w:rsid w:val="0093346D"/>
    <w:rsid w:val="0093454B"/>
    <w:rsid w:val="00940C7F"/>
    <w:rsid w:val="00942502"/>
    <w:rsid w:val="00942F56"/>
    <w:rsid w:val="0094390A"/>
    <w:rsid w:val="00944FFF"/>
    <w:rsid w:val="00945ED3"/>
    <w:rsid w:val="00946A13"/>
    <w:rsid w:val="00951AB5"/>
    <w:rsid w:val="00952FCF"/>
    <w:rsid w:val="009547B9"/>
    <w:rsid w:val="00964BD5"/>
    <w:rsid w:val="00966B22"/>
    <w:rsid w:val="00974107"/>
    <w:rsid w:val="00974AA7"/>
    <w:rsid w:val="00984CE8"/>
    <w:rsid w:val="009857C0"/>
    <w:rsid w:val="00990BC1"/>
    <w:rsid w:val="00991213"/>
    <w:rsid w:val="009973A3"/>
    <w:rsid w:val="009A1B92"/>
    <w:rsid w:val="009A5652"/>
    <w:rsid w:val="009A59DC"/>
    <w:rsid w:val="009C3E8F"/>
    <w:rsid w:val="009C68A2"/>
    <w:rsid w:val="009C7E3C"/>
    <w:rsid w:val="009D0717"/>
    <w:rsid w:val="009D4F13"/>
    <w:rsid w:val="009E0096"/>
    <w:rsid w:val="009E099C"/>
    <w:rsid w:val="009F0A65"/>
    <w:rsid w:val="00A03EC6"/>
    <w:rsid w:val="00A054B0"/>
    <w:rsid w:val="00A12A25"/>
    <w:rsid w:val="00A12C54"/>
    <w:rsid w:val="00A20587"/>
    <w:rsid w:val="00A2194C"/>
    <w:rsid w:val="00A229D6"/>
    <w:rsid w:val="00A23CA8"/>
    <w:rsid w:val="00A23DFB"/>
    <w:rsid w:val="00A255E6"/>
    <w:rsid w:val="00A25D9C"/>
    <w:rsid w:val="00A2629D"/>
    <w:rsid w:val="00A30054"/>
    <w:rsid w:val="00A36C55"/>
    <w:rsid w:val="00A36CE8"/>
    <w:rsid w:val="00A36DA9"/>
    <w:rsid w:val="00A4135F"/>
    <w:rsid w:val="00A46343"/>
    <w:rsid w:val="00A52666"/>
    <w:rsid w:val="00A54C15"/>
    <w:rsid w:val="00A557ED"/>
    <w:rsid w:val="00A615E7"/>
    <w:rsid w:val="00A6501E"/>
    <w:rsid w:val="00A70765"/>
    <w:rsid w:val="00A779D9"/>
    <w:rsid w:val="00A81183"/>
    <w:rsid w:val="00A81599"/>
    <w:rsid w:val="00A848CD"/>
    <w:rsid w:val="00A876F2"/>
    <w:rsid w:val="00A92B3C"/>
    <w:rsid w:val="00AA0161"/>
    <w:rsid w:val="00AA30A8"/>
    <w:rsid w:val="00AA5A5B"/>
    <w:rsid w:val="00AB1002"/>
    <w:rsid w:val="00AB2374"/>
    <w:rsid w:val="00AB2CFE"/>
    <w:rsid w:val="00AB2DA8"/>
    <w:rsid w:val="00AB3D69"/>
    <w:rsid w:val="00AB59B1"/>
    <w:rsid w:val="00AB6035"/>
    <w:rsid w:val="00AC4BE6"/>
    <w:rsid w:val="00AC7CC7"/>
    <w:rsid w:val="00AD1853"/>
    <w:rsid w:val="00AD1902"/>
    <w:rsid w:val="00AD67A0"/>
    <w:rsid w:val="00AD7319"/>
    <w:rsid w:val="00AE46CA"/>
    <w:rsid w:val="00AE49A7"/>
    <w:rsid w:val="00AE701F"/>
    <w:rsid w:val="00AF6546"/>
    <w:rsid w:val="00B05172"/>
    <w:rsid w:val="00B053B7"/>
    <w:rsid w:val="00B06964"/>
    <w:rsid w:val="00B10269"/>
    <w:rsid w:val="00B1031E"/>
    <w:rsid w:val="00B11D69"/>
    <w:rsid w:val="00B155E3"/>
    <w:rsid w:val="00B20298"/>
    <w:rsid w:val="00B2665D"/>
    <w:rsid w:val="00B304EA"/>
    <w:rsid w:val="00B31BAE"/>
    <w:rsid w:val="00B37E86"/>
    <w:rsid w:val="00B44849"/>
    <w:rsid w:val="00B453D2"/>
    <w:rsid w:val="00B5011B"/>
    <w:rsid w:val="00B50980"/>
    <w:rsid w:val="00B549F3"/>
    <w:rsid w:val="00B654CA"/>
    <w:rsid w:val="00B70241"/>
    <w:rsid w:val="00B717AB"/>
    <w:rsid w:val="00B7369F"/>
    <w:rsid w:val="00B73AC9"/>
    <w:rsid w:val="00B74695"/>
    <w:rsid w:val="00B7664E"/>
    <w:rsid w:val="00B95B3D"/>
    <w:rsid w:val="00B97C05"/>
    <w:rsid w:val="00BA0381"/>
    <w:rsid w:val="00BA1FD1"/>
    <w:rsid w:val="00BA24DE"/>
    <w:rsid w:val="00BA569A"/>
    <w:rsid w:val="00BA5CA4"/>
    <w:rsid w:val="00BA7DC3"/>
    <w:rsid w:val="00BC0271"/>
    <w:rsid w:val="00BC0830"/>
    <w:rsid w:val="00BC2B0C"/>
    <w:rsid w:val="00BC499C"/>
    <w:rsid w:val="00BC583B"/>
    <w:rsid w:val="00BC6619"/>
    <w:rsid w:val="00BD3AF7"/>
    <w:rsid w:val="00BF3D2B"/>
    <w:rsid w:val="00BF3FB9"/>
    <w:rsid w:val="00BF45AE"/>
    <w:rsid w:val="00BF4E0A"/>
    <w:rsid w:val="00BF51BA"/>
    <w:rsid w:val="00BF56AC"/>
    <w:rsid w:val="00C0716B"/>
    <w:rsid w:val="00C106A4"/>
    <w:rsid w:val="00C10BCE"/>
    <w:rsid w:val="00C1314C"/>
    <w:rsid w:val="00C1360F"/>
    <w:rsid w:val="00C2344B"/>
    <w:rsid w:val="00C25CE7"/>
    <w:rsid w:val="00C2669D"/>
    <w:rsid w:val="00C317D4"/>
    <w:rsid w:val="00C31A05"/>
    <w:rsid w:val="00C31DE6"/>
    <w:rsid w:val="00C3328C"/>
    <w:rsid w:val="00C34021"/>
    <w:rsid w:val="00C3708D"/>
    <w:rsid w:val="00C370E9"/>
    <w:rsid w:val="00C450F4"/>
    <w:rsid w:val="00C47B10"/>
    <w:rsid w:val="00C47FC7"/>
    <w:rsid w:val="00C55D78"/>
    <w:rsid w:val="00C71760"/>
    <w:rsid w:val="00C71CFF"/>
    <w:rsid w:val="00C72CEA"/>
    <w:rsid w:val="00C76B3A"/>
    <w:rsid w:val="00C80CBA"/>
    <w:rsid w:val="00C813DF"/>
    <w:rsid w:val="00C87546"/>
    <w:rsid w:val="00C9113F"/>
    <w:rsid w:val="00C91EA2"/>
    <w:rsid w:val="00C94946"/>
    <w:rsid w:val="00CA312F"/>
    <w:rsid w:val="00CB0DCF"/>
    <w:rsid w:val="00CB224A"/>
    <w:rsid w:val="00CB23E7"/>
    <w:rsid w:val="00CB2F55"/>
    <w:rsid w:val="00CB3B2E"/>
    <w:rsid w:val="00CB7699"/>
    <w:rsid w:val="00CC3526"/>
    <w:rsid w:val="00CC3FF0"/>
    <w:rsid w:val="00CD0073"/>
    <w:rsid w:val="00CD5094"/>
    <w:rsid w:val="00CD67E9"/>
    <w:rsid w:val="00CE3F93"/>
    <w:rsid w:val="00CE5151"/>
    <w:rsid w:val="00CF56F0"/>
    <w:rsid w:val="00CF5720"/>
    <w:rsid w:val="00CF68BA"/>
    <w:rsid w:val="00CF6D4F"/>
    <w:rsid w:val="00D00CE9"/>
    <w:rsid w:val="00D02F33"/>
    <w:rsid w:val="00D10415"/>
    <w:rsid w:val="00D12018"/>
    <w:rsid w:val="00D20C72"/>
    <w:rsid w:val="00D2110C"/>
    <w:rsid w:val="00D24D7E"/>
    <w:rsid w:val="00D25ACF"/>
    <w:rsid w:val="00D425AC"/>
    <w:rsid w:val="00D4735C"/>
    <w:rsid w:val="00D50E03"/>
    <w:rsid w:val="00D53160"/>
    <w:rsid w:val="00D548AA"/>
    <w:rsid w:val="00D613B4"/>
    <w:rsid w:val="00D6506F"/>
    <w:rsid w:val="00D650A4"/>
    <w:rsid w:val="00D6775E"/>
    <w:rsid w:val="00D7003F"/>
    <w:rsid w:val="00D71458"/>
    <w:rsid w:val="00D75268"/>
    <w:rsid w:val="00D812BD"/>
    <w:rsid w:val="00D84657"/>
    <w:rsid w:val="00DA097B"/>
    <w:rsid w:val="00DA1E10"/>
    <w:rsid w:val="00DA2C0F"/>
    <w:rsid w:val="00DB05A1"/>
    <w:rsid w:val="00DC00A2"/>
    <w:rsid w:val="00DC2750"/>
    <w:rsid w:val="00DC301B"/>
    <w:rsid w:val="00DD0FE4"/>
    <w:rsid w:val="00DE20FB"/>
    <w:rsid w:val="00DE7C8B"/>
    <w:rsid w:val="00DF24D0"/>
    <w:rsid w:val="00DF509B"/>
    <w:rsid w:val="00DF7A34"/>
    <w:rsid w:val="00E003BC"/>
    <w:rsid w:val="00E00E67"/>
    <w:rsid w:val="00E03F9E"/>
    <w:rsid w:val="00E0466A"/>
    <w:rsid w:val="00E05126"/>
    <w:rsid w:val="00E11386"/>
    <w:rsid w:val="00E13FD3"/>
    <w:rsid w:val="00E30129"/>
    <w:rsid w:val="00E344CF"/>
    <w:rsid w:val="00E366C2"/>
    <w:rsid w:val="00E36872"/>
    <w:rsid w:val="00E42373"/>
    <w:rsid w:val="00E43BD0"/>
    <w:rsid w:val="00E46598"/>
    <w:rsid w:val="00E4696B"/>
    <w:rsid w:val="00E517E6"/>
    <w:rsid w:val="00E550F3"/>
    <w:rsid w:val="00E64224"/>
    <w:rsid w:val="00E741D0"/>
    <w:rsid w:val="00E754B5"/>
    <w:rsid w:val="00E76478"/>
    <w:rsid w:val="00E76AB6"/>
    <w:rsid w:val="00E82053"/>
    <w:rsid w:val="00E844BB"/>
    <w:rsid w:val="00E93252"/>
    <w:rsid w:val="00E93B84"/>
    <w:rsid w:val="00E95676"/>
    <w:rsid w:val="00EA3850"/>
    <w:rsid w:val="00EB24FA"/>
    <w:rsid w:val="00EB3D37"/>
    <w:rsid w:val="00EB4A1A"/>
    <w:rsid w:val="00EB7805"/>
    <w:rsid w:val="00EC0509"/>
    <w:rsid w:val="00EC4C5B"/>
    <w:rsid w:val="00EC4FF6"/>
    <w:rsid w:val="00EC626B"/>
    <w:rsid w:val="00EC7ED5"/>
    <w:rsid w:val="00ED3DBE"/>
    <w:rsid w:val="00ED5ACF"/>
    <w:rsid w:val="00ED7335"/>
    <w:rsid w:val="00ED7709"/>
    <w:rsid w:val="00EE354C"/>
    <w:rsid w:val="00EF0241"/>
    <w:rsid w:val="00EF46E6"/>
    <w:rsid w:val="00EF6CC6"/>
    <w:rsid w:val="00F00AD8"/>
    <w:rsid w:val="00F01F23"/>
    <w:rsid w:val="00F02D3A"/>
    <w:rsid w:val="00F06051"/>
    <w:rsid w:val="00F076C7"/>
    <w:rsid w:val="00F07AD4"/>
    <w:rsid w:val="00F12488"/>
    <w:rsid w:val="00F12B84"/>
    <w:rsid w:val="00F136C1"/>
    <w:rsid w:val="00F144A2"/>
    <w:rsid w:val="00F146F9"/>
    <w:rsid w:val="00F14F17"/>
    <w:rsid w:val="00F158CE"/>
    <w:rsid w:val="00F15D67"/>
    <w:rsid w:val="00F245C1"/>
    <w:rsid w:val="00F24B0D"/>
    <w:rsid w:val="00F255FF"/>
    <w:rsid w:val="00F26F19"/>
    <w:rsid w:val="00F30BEE"/>
    <w:rsid w:val="00F32351"/>
    <w:rsid w:val="00F329A2"/>
    <w:rsid w:val="00F348AB"/>
    <w:rsid w:val="00F37A84"/>
    <w:rsid w:val="00F4186B"/>
    <w:rsid w:val="00F442D9"/>
    <w:rsid w:val="00F56884"/>
    <w:rsid w:val="00F62D61"/>
    <w:rsid w:val="00F8166E"/>
    <w:rsid w:val="00F81AB9"/>
    <w:rsid w:val="00F84793"/>
    <w:rsid w:val="00F8529F"/>
    <w:rsid w:val="00F86605"/>
    <w:rsid w:val="00F91DC7"/>
    <w:rsid w:val="00FB0A2E"/>
    <w:rsid w:val="00FB17D0"/>
    <w:rsid w:val="00FB255D"/>
    <w:rsid w:val="00FB724B"/>
    <w:rsid w:val="00FC2456"/>
    <w:rsid w:val="00FD1844"/>
    <w:rsid w:val="00FD5584"/>
    <w:rsid w:val="00FD70B4"/>
    <w:rsid w:val="00FE00BA"/>
    <w:rsid w:val="00FE4E0E"/>
    <w:rsid w:val="00FE58AF"/>
    <w:rsid w:val="00FE5A19"/>
    <w:rsid w:val="00FF0E9E"/>
    <w:rsid w:val="00FF0F19"/>
    <w:rsid w:val="00FF1172"/>
    <w:rsid w:val="00FF13E7"/>
    <w:rsid w:val="00FF2575"/>
    <w:rsid w:val="00FF6C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D8E3"/>
  <w15:docId w15:val="{CEB672F1-32DF-4EF4-AC61-43EC24A0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3D2B"/>
    <w:rPr>
      <w:rFonts w:ascii="Calibri" w:eastAsia="Calibri" w:hAnsi="Calibri" w:cs="Calibri"/>
    </w:rPr>
  </w:style>
  <w:style w:type="paragraph" w:styleId="Ttulo1">
    <w:name w:val="heading 1"/>
    <w:basedOn w:val="Normal"/>
    <w:uiPriority w:val="1"/>
    <w:qFormat/>
    <w:rsid w:val="001F510B"/>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1F510B"/>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F510B"/>
    <w:tblPr>
      <w:tblInd w:w="0" w:type="dxa"/>
      <w:tblCellMar>
        <w:top w:w="0" w:type="dxa"/>
        <w:left w:w="0" w:type="dxa"/>
        <w:bottom w:w="0" w:type="dxa"/>
        <w:right w:w="0" w:type="dxa"/>
      </w:tblCellMar>
    </w:tblPr>
  </w:style>
  <w:style w:type="paragraph" w:styleId="Corpodetexto">
    <w:name w:val="Body Text"/>
    <w:basedOn w:val="Normal"/>
    <w:uiPriority w:val="1"/>
    <w:qFormat/>
    <w:rsid w:val="001F510B"/>
  </w:style>
  <w:style w:type="paragraph" w:styleId="PargrafodaLista">
    <w:name w:val="List Paragraph"/>
    <w:basedOn w:val="Normal"/>
    <w:uiPriority w:val="1"/>
    <w:qFormat/>
    <w:rsid w:val="001F510B"/>
    <w:pPr>
      <w:ind w:left="101"/>
      <w:jc w:val="both"/>
    </w:pPr>
  </w:style>
  <w:style w:type="paragraph" w:customStyle="1" w:styleId="TableParagraph">
    <w:name w:val="Table Paragraph"/>
    <w:basedOn w:val="Normal"/>
    <w:uiPriority w:val="1"/>
    <w:qFormat/>
    <w:rsid w:val="001F510B"/>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ade"/>
    <w:uiPriority w:val="39"/>
    <w:rsid w:val="000871A5"/>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39"/>
    <w:rsid w:val="00A4135F"/>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1C1F5E"/>
    <w:rPr>
      <w:color w:val="0000FF"/>
      <w:u w:val="single"/>
    </w:rPr>
  </w:style>
  <w:style w:type="character" w:styleId="Forte">
    <w:name w:val="Strong"/>
    <w:basedOn w:val="Fontepargpadro"/>
    <w:uiPriority w:val="22"/>
    <w:qFormat/>
    <w:rsid w:val="00120BE0"/>
    <w:rPr>
      <w:b/>
      <w:bCs/>
    </w:rPr>
  </w:style>
  <w:style w:type="paragraph" w:styleId="NormalWeb">
    <w:name w:val="Normal (Web)"/>
    <w:basedOn w:val="Normal"/>
    <w:uiPriority w:val="99"/>
    <w:semiHidden/>
    <w:unhideWhenUsed/>
    <w:rsid w:val="00060420"/>
    <w:pPr>
      <w:widowControl/>
      <w:spacing w:before="100" w:beforeAutospacing="1" w:after="100" w:afterAutospacing="1"/>
    </w:pPr>
    <w:rPr>
      <w:rFonts w:ascii="Times New Roman" w:eastAsia="Times New Roman" w:hAnsi="Times New Roman" w:cs="Times New Roman"/>
      <w:sz w:val="24"/>
      <w:szCs w:val="24"/>
      <w:lang w:val="pt-BR" w:eastAsia="pt-BR"/>
    </w:rPr>
  </w:style>
  <w:style w:type="paragraph" w:styleId="Numerada">
    <w:name w:val="List Number"/>
    <w:basedOn w:val="Normal"/>
    <w:uiPriority w:val="99"/>
    <w:unhideWhenUsed/>
    <w:rsid w:val="007372AF"/>
    <w:pPr>
      <w:widowControl/>
      <w:numPr>
        <w:numId w:val="3"/>
      </w:numPr>
      <w:spacing w:after="200" w:line="276" w:lineRule="auto"/>
      <w:contextualSpacing/>
    </w:pPr>
    <w:rPr>
      <w:rFonts w:asciiTheme="minorHAnsi" w:eastAsiaTheme="minorHAnsi" w:hAnsiTheme="minorHAnsi" w:cstheme="minorBidi"/>
      <w:lang w:val="pt-BR"/>
    </w:rPr>
  </w:style>
  <w:style w:type="paragraph" w:customStyle="1" w:styleId="Pargrafo">
    <w:name w:val="Parágrafo"/>
    <w:basedOn w:val="Normal"/>
    <w:qFormat/>
    <w:rsid w:val="007372AF"/>
    <w:pPr>
      <w:widowControl/>
      <w:spacing w:before="100" w:beforeAutospacing="1" w:after="100" w:afterAutospacing="1"/>
      <w:jc w:val="both"/>
    </w:pPr>
    <w:rPr>
      <w:rFonts w:ascii="Arial" w:eastAsiaTheme="minorHAnsi" w:hAnsi="Arial" w:cstheme="minorHAnsi"/>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599849">
      <w:bodyDiv w:val="1"/>
      <w:marLeft w:val="0"/>
      <w:marRight w:val="0"/>
      <w:marTop w:val="0"/>
      <w:marBottom w:val="0"/>
      <w:divBdr>
        <w:top w:val="none" w:sz="0" w:space="0" w:color="auto"/>
        <w:left w:val="none" w:sz="0" w:space="0" w:color="auto"/>
        <w:bottom w:val="none" w:sz="0" w:space="0" w:color="auto"/>
        <w:right w:val="none" w:sz="0" w:space="0" w:color="auto"/>
      </w:divBdr>
    </w:div>
    <w:div w:id="487283980">
      <w:bodyDiv w:val="1"/>
      <w:marLeft w:val="0"/>
      <w:marRight w:val="0"/>
      <w:marTop w:val="0"/>
      <w:marBottom w:val="0"/>
      <w:divBdr>
        <w:top w:val="none" w:sz="0" w:space="0" w:color="auto"/>
        <w:left w:val="none" w:sz="0" w:space="0" w:color="auto"/>
        <w:bottom w:val="none" w:sz="0" w:space="0" w:color="auto"/>
        <w:right w:val="none" w:sz="0" w:space="0" w:color="auto"/>
      </w:divBdr>
      <w:divsChild>
        <w:div w:id="1722051848">
          <w:marLeft w:val="150"/>
          <w:marRight w:val="0"/>
          <w:marTop w:val="0"/>
          <w:marBottom w:val="0"/>
          <w:divBdr>
            <w:top w:val="none" w:sz="0" w:space="0" w:color="auto"/>
            <w:left w:val="none" w:sz="0" w:space="0" w:color="auto"/>
            <w:bottom w:val="none" w:sz="0" w:space="0" w:color="auto"/>
            <w:right w:val="none" w:sz="0" w:space="0" w:color="auto"/>
          </w:divBdr>
        </w:div>
      </w:divsChild>
    </w:div>
    <w:div w:id="574631076">
      <w:bodyDiv w:val="1"/>
      <w:marLeft w:val="0"/>
      <w:marRight w:val="0"/>
      <w:marTop w:val="0"/>
      <w:marBottom w:val="0"/>
      <w:divBdr>
        <w:top w:val="none" w:sz="0" w:space="0" w:color="auto"/>
        <w:left w:val="none" w:sz="0" w:space="0" w:color="auto"/>
        <w:bottom w:val="none" w:sz="0" w:space="0" w:color="auto"/>
        <w:right w:val="none" w:sz="0" w:space="0" w:color="auto"/>
      </w:divBdr>
      <w:divsChild>
        <w:div w:id="1929465633">
          <w:marLeft w:val="0"/>
          <w:marRight w:val="0"/>
          <w:marTop w:val="0"/>
          <w:marBottom w:val="0"/>
          <w:divBdr>
            <w:top w:val="none" w:sz="0" w:space="0" w:color="auto"/>
            <w:left w:val="none" w:sz="0" w:space="0" w:color="auto"/>
            <w:bottom w:val="none" w:sz="0" w:space="0" w:color="auto"/>
            <w:right w:val="none" w:sz="0" w:space="0" w:color="auto"/>
          </w:divBdr>
        </w:div>
        <w:div w:id="927730300">
          <w:marLeft w:val="0"/>
          <w:marRight w:val="0"/>
          <w:marTop w:val="0"/>
          <w:marBottom w:val="0"/>
          <w:divBdr>
            <w:top w:val="none" w:sz="0" w:space="0" w:color="auto"/>
            <w:left w:val="none" w:sz="0" w:space="0" w:color="auto"/>
            <w:bottom w:val="none" w:sz="0" w:space="0" w:color="auto"/>
            <w:right w:val="none" w:sz="0" w:space="0" w:color="auto"/>
          </w:divBdr>
        </w:div>
        <w:div w:id="1141460739">
          <w:marLeft w:val="0"/>
          <w:marRight w:val="0"/>
          <w:marTop w:val="0"/>
          <w:marBottom w:val="0"/>
          <w:divBdr>
            <w:top w:val="none" w:sz="0" w:space="0" w:color="auto"/>
            <w:left w:val="none" w:sz="0" w:space="0" w:color="auto"/>
            <w:bottom w:val="none" w:sz="0" w:space="0" w:color="auto"/>
            <w:right w:val="none" w:sz="0" w:space="0" w:color="auto"/>
          </w:divBdr>
        </w:div>
        <w:div w:id="1224944660">
          <w:marLeft w:val="0"/>
          <w:marRight w:val="0"/>
          <w:marTop w:val="0"/>
          <w:marBottom w:val="0"/>
          <w:divBdr>
            <w:top w:val="none" w:sz="0" w:space="0" w:color="auto"/>
            <w:left w:val="none" w:sz="0" w:space="0" w:color="auto"/>
            <w:bottom w:val="none" w:sz="0" w:space="0" w:color="auto"/>
            <w:right w:val="none" w:sz="0" w:space="0" w:color="auto"/>
          </w:divBdr>
        </w:div>
        <w:div w:id="445392472">
          <w:marLeft w:val="0"/>
          <w:marRight w:val="0"/>
          <w:marTop w:val="0"/>
          <w:marBottom w:val="0"/>
          <w:divBdr>
            <w:top w:val="none" w:sz="0" w:space="0" w:color="auto"/>
            <w:left w:val="none" w:sz="0" w:space="0" w:color="auto"/>
            <w:bottom w:val="none" w:sz="0" w:space="0" w:color="auto"/>
            <w:right w:val="none" w:sz="0" w:space="0" w:color="auto"/>
          </w:divBdr>
        </w:div>
      </w:divsChild>
    </w:div>
    <w:div w:id="926112254">
      <w:bodyDiv w:val="1"/>
      <w:marLeft w:val="0"/>
      <w:marRight w:val="0"/>
      <w:marTop w:val="0"/>
      <w:marBottom w:val="0"/>
      <w:divBdr>
        <w:top w:val="none" w:sz="0" w:space="0" w:color="auto"/>
        <w:left w:val="none" w:sz="0" w:space="0" w:color="auto"/>
        <w:bottom w:val="none" w:sz="0" w:space="0" w:color="auto"/>
        <w:right w:val="none" w:sz="0" w:space="0" w:color="auto"/>
      </w:divBdr>
    </w:div>
    <w:div w:id="1394541522">
      <w:bodyDiv w:val="1"/>
      <w:marLeft w:val="0"/>
      <w:marRight w:val="0"/>
      <w:marTop w:val="0"/>
      <w:marBottom w:val="0"/>
      <w:divBdr>
        <w:top w:val="none" w:sz="0" w:space="0" w:color="auto"/>
        <w:left w:val="none" w:sz="0" w:space="0" w:color="auto"/>
        <w:bottom w:val="none" w:sz="0" w:space="0" w:color="auto"/>
        <w:right w:val="none" w:sz="0" w:space="0" w:color="auto"/>
      </w:divBdr>
      <w:divsChild>
        <w:div w:id="1483111767">
          <w:marLeft w:val="150"/>
          <w:marRight w:val="0"/>
          <w:marTop w:val="0"/>
          <w:marBottom w:val="0"/>
          <w:divBdr>
            <w:top w:val="none" w:sz="0" w:space="0" w:color="auto"/>
            <w:left w:val="none" w:sz="0" w:space="0" w:color="auto"/>
            <w:bottom w:val="none" w:sz="0" w:space="0" w:color="auto"/>
            <w:right w:val="none" w:sz="0" w:space="0" w:color="auto"/>
          </w:divBdr>
        </w:div>
      </w:divsChild>
    </w:div>
    <w:div w:id="1471249307">
      <w:bodyDiv w:val="1"/>
      <w:marLeft w:val="0"/>
      <w:marRight w:val="0"/>
      <w:marTop w:val="0"/>
      <w:marBottom w:val="0"/>
      <w:divBdr>
        <w:top w:val="none" w:sz="0" w:space="0" w:color="auto"/>
        <w:left w:val="none" w:sz="0" w:space="0" w:color="auto"/>
        <w:bottom w:val="none" w:sz="0" w:space="0" w:color="auto"/>
        <w:right w:val="none" w:sz="0" w:space="0" w:color="auto"/>
      </w:divBdr>
      <w:divsChild>
        <w:div w:id="233056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675011">
              <w:marLeft w:val="0"/>
              <w:marRight w:val="0"/>
              <w:marTop w:val="0"/>
              <w:marBottom w:val="0"/>
              <w:divBdr>
                <w:top w:val="none" w:sz="0" w:space="0" w:color="auto"/>
                <w:left w:val="none" w:sz="0" w:space="0" w:color="auto"/>
                <w:bottom w:val="none" w:sz="0" w:space="0" w:color="auto"/>
                <w:right w:val="none" w:sz="0" w:space="0" w:color="auto"/>
              </w:divBdr>
              <w:divsChild>
                <w:div w:id="1260019744">
                  <w:marLeft w:val="0"/>
                  <w:marRight w:val="0"/>
                  <w:marTop w:val="0"/>
                  <w:marBottom w:val="0"/>
                  <w:divBdr>
                    <w:top w:val="none" w:sz="0" w:space="0" w:color="auto"/>
                    <w:left w:val="none" w:sz="0" w:space="0" w:color="auto"/>
                    <w:bottom w:val="none" w:sz="0" w:space="0" w:color="auto"/>
                    <w:right w:val="none" w:sz="0" w:space="0" w:color="auto"/>
                  </w:divBdr>
                  <w:divsChild>
                    <w:div w:id="4971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3870">
      <w:bodyDiv w:val="1"/>
      <w:marLeft w:val="0"/>
      <w:marRight w:val="0"/>
      <w:marTop w:val="0"/>
      <w:marBottom w:val="0"/>
      <w:divBdr>
        <w:top w:val="none" w:sz="0" w:space="0" w:color="auto"/>
        <w:left w:val="none" w:sz="0" w:space="0" w:color="auto"/>
        <w:bottom w:val="none" w:sz="0" w:space="0" w:color="auto"/>
        <w:right w:val="none" w:sz="0" w:space="0" w:color="auto"/>
      </w:divBdr>
    </w:div>
    <w:div w:id="1559124753">
      <w:bodyDiv w:val="1"/>
      <w:marLeft w:val="0"/>
      <w:marRight w:val="0"/>
      <w:marTop w:val="0"/>
      <w:marBottom w:val="0"/>
      <w:divBdr>
        <w:top w:val="none" w:sz="0" w:space="0" w:color="auto"/>
        <w:left w:val="none" w:sz="0" w:space="0" w:color="auto"/>
        <w:bottom w:val="none" w:sz="0" w:space="0" w:color="auto"/>
        <w:right w:val="none" w:sz="0" w:space="0" w:color="auto"/>
      </w:divBdr>
    </w:div>
    <w:div w:id="2137484852">
      <w:bodyDiv w:val="1"/>
      <w:marLeft w:val="0"/>
      <w:marRight w:val="0"/>
      <w:marTop w:val="0"/>
      <w:marBottom w:val="0"/>
      <w:divBdr>
        <w:top w:val="none" w:sz="0" w:space="0" w:color="auto"/>
        <w:left w:val="none" w:sz="0" w:space="0" w:color="auto"/>
        <w:bottom w:val="none" w:sz="0" w:space="0" w:color="auto"/>
        <w:right w:val="none" w:sz="0" w:space="0" w:color="auto"/>
      </w:divBdr>
      <w:divsChild>
        <w:div w:id="1856725829">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1D2C4-A5A6-4627-BA9D-3020630A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1671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Darlan Oliveira</cp:lastModifiedBy>
  <cp:revision>19</cp:revision>
  <cp:lastPrinted>2019-09-17T11:58:00Z</cp:lastPrinted>
  <dcterms:created xsi:type="dcterms:W3CDTF">2020-03-25T12:55:00Z</dcterms:created>
  <dcterms:modified xsi:type="dcterms:W3CDTF">2020-09-28T14:07:00Z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