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xmlns:wp14="http://schemas.microsoft.com/office/word/2010/wordml" w:rsidRPr="00D24B29" w:rsidR="00BF3DE2" w:rsidTr="4E9E693D" w14:paraId="41727E7F" wp14:textId="77777777">
        <w:trPr>
          <w:trHeight w:val="406"/>
        </w:trPr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6727B" w:rsidR="00BF3DE2" w:rsidP="00BF7DD1" w:rsidRDefault="00BF3DE2" w14:paraId="422777BB" wp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24B29" w:rsidR="00BF3DE2" w:rsidP="00EF21B0" w:rsidRDefault="00D24B29" w14:paraId="34E97307" wp14:textId="4F52811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 w:rsidR="2C3A15AC">
              <w:rPr>
                <w:rFonts w:ascii="Arial" w:hAnsi="Arial" w:cs="Arial"/>
                <w:sz w:val="20"/>
                <w:szCs w:val="20"/>
                <w:lang w:val="pt-BR"/>
              </w:rPr>
              <w:t>133-3.4</w:t>
            </w:r>
          </w:p>
        </w:tc>
      </w:tr>
      <w:tr xmlns:wp14="http://schemas.microsoft.com/office/word/2010/wordml" w:rsidRPr="001A178F" w:rsidR="00BF3DE2" w:rsidTr="4E9E693D" w14:paraId="74E5C722" wp14:textId="77777777">
        <w:trPr>
          <w:trHeight w:val="281"/>
        </w:trPr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D2590" w:rsidR="00BF3DE2" w:rsidP="00BF7DD1" w:rsidRDefault="00BF3DE2" w14:paraId="15753E8D" wp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D2590" w:rsidR="00BF3DE2" w:rsidP="00BF7DD1" w:rsidRDefault="00BF7DD1" w14:paraId="394A8B26" wp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xmlns:wp14="http://schemas.microsoft.com/office/word/2010/wordml" w:rsidRPr="001A178F" w:rsidR="00BF3DE2" w:rsidTr="4E9E693D" w14:paraId="41B7141F" wp14:textId="77777777"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D2590" w:rsidR="00BF3DE2" w:rsidP="00BF3DE2" w:rsidRDefault="00BF3DE2" w14:paraId="3765C810" wp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8D2590" w:rsidR="00BF3DE2" w:rsidP="00CA7481" w:rsidRDefault="00CA7481" w14:paraId="6607E2DD" wp14:textId="77777777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Aprova o Edital da Premiação TCC 2020 do CAU/MG</w:t>
            </w:r>
          </w:p>
        </w:tc>
      </w:tr>
      <w:tr xmlns:wp14="http://schemas.microsoft.com/office/word/2010/wordml" w:rsidRPr="001A178F" w:rsidR="00BF3DE2" w:rsidTr="4E9E693D" w14:paraId="672A6659" wp14:textId="77777777">
        <w:trPr>
          <w:trHeight w:val="201"/>
        </w:trPr>
        <w:tc>
          <w:tcPr>
            <w:tcW w:w="9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D2590" w:rsidR="00BF3DE2" w:rsidP="00BF3DE2" w:rsidRDefault="00BF3DE2" w14:paraId="0A37501D" wp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xmlns:wp14="http://schemas.microsoft.com/office/word/2010/wordml" w:rsidRPr="001A178F" w:rsidR="00BF3DE2" w:rsidTr="4E9E693D" w14:paraId="7BFBB197" wp14:textId="77777777">
        <w:tc>
          <w:tcPr>
            <w:tcW w:w="9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96462" w:rsidR="00BF3DE2" w:rsidP="2C3A15AC" w:rsidRDefault="00BF3DE2" w14:paraId="611E80E9" wp14:textId="61247044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lang w:val="pt-BR"/>
              </w:rPr>
            </w:pPr>
            <w:r w:rsidRPr="4E9E693D" w:rsidR="4E9E693D">
              <w:rPr>
                <w:rFonts w:ascii="Arial" w:hAnsi="Arial" w:cs="Arial"/>
                <w:b w:val="1"/>
                <w:bCs w:val="1"/>
                <w:sz w:val="20"/>
                <w:szCs w:val="20"/>
                <w:lang w:val="pt-BR"/>
              </w:rPr>
              <w:t>DELIBERAÇÃO DA COMISSÃO DE ENSINO E FORMAÇÃO D.CEF-CAU/MG Nº 133.3.4-2020</w:t>
            </w:r>
          </w:p>
        </w:tc>
      </w:tr>
    </w:tbl>
    <w:p xmlns:wp14="http://schemas.microsoft.com/office/word/2010/wordml" w:rsidRPr="00196462" w:rsidR="00BF3DE2" w:rsidP="00BF3DE2" w:rsidRDefault="00BF3DE2" w14:paraId="5DAB6C7B" wp14:textId="77777777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xmlns:wp14="http://schemas.microsoft.com/office/word/2010/wordml" w:rsidR="00BF3DE2" w:rsidP="00EF21B0" w:rsidRDefault="00BF3DE2" w14:paraId="727C8711" wp14:textId="5BB7B03D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>A COMISSÃO PERMANENTE DE ENSINO E FORMAÇÃO DO CAU/MG – CEF-CAU/MG, em reunião ordinária, realizada no dia 14 de abril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  <w:bookmarkStart w:name="_GoBack" w:id="0"/>
      <w:bookmarkEnd w:id="0"/>
    </w:p>
    <w:p xmlns:wp14="http://schemas.microsoft.com/office/word/2010/wordml" w:rsidR="00EF21B0" w:rsidP="00EF21B0" w:rsidRDefault="00EF21B0" w14:paraId="02EB378F" wp14:textId="7777777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xmlns:wp14="http://schemas.microsoft.com/office/word/2010/wordml" w:rsidR="00BE382F" w:rsidP="00BE382F" w:rsidRDefault="0024595F" w14:paraId="56AF41E8" wp14:textId="7777777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 w:rsidR="00BE382F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xmlns:wp14="http://schemas.microsoft.com/office/word/2010/wordml" w:rsidR="00BF7DD1" w:rsidP="00D24B29" w:rsidRDefault="00D24B29" w14:paraId="2B977128" wp14:textId="7777777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xmlns:wp14="http://schemas.microsoft.com/office/word/2010/wordml" w:rsidRPr="00F75084" w:rsidR="00F75084" w:rsidP="00F75084" w:rsidRDefault="00F75084" w14:paraId="3AB02EFC" wp14:textId="7777777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xmlns:wp14="http://schemas.microsoft.com/office/word/2010/wordml" w:rsidRPr="00BF7DD1" w:rsidR="00BF3DE2" w:rsidP="00BE382F" w:rsidRDefault="00BF3DE2" w14:paraId="49B7A732" wp14:textId="77777777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xmlns:wp14="http://schemas.microsoft.com/office/word/2010/wordml" w:rsidRPr="000A33F6" w:rsidR="000A33F6" w:rsidP="00EF21B0" w:rsidRDefault="00CE190A" w14:paraId="41DD6733" wp14:textId="238DF53B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>Por aprovar o Edital em anexo, relativo à Premiação TCC 2020 do CAU/MG, com seu respectivo calendário.</w:t>
      </w:r>
    </w:p>
    <w:p xmlns:wp14="http://schemas.microsoft.com/office/word/2010/wordml" w:rsidRPr="008D2590" w:rsidR="00BF3DE2" w:rsidP="00BF3DE2" w:rsidRDefault="00BF3DE2" w14:paraId="5A39BBE3" wp14:textId="77777777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xmlns:wp14="http://schemas.microsoft.com/office/word/2010/wordml" w:rsidR="00BF3DE2" w:rsidP="00BF3DE2" w:rsidRDefault="00BF3DE2" w14:paraId="4F4AF68D" wp14:textId="460C7D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>2.</w:t>
      </w:r>
      <w:r w:rsidRPr="1C054F87" w:rsidR="1C054F87">
        <w:rPr>
          <w:rFonts w:ascii="Arial" w:hAnsi="Arial" w:cs="Arial"/>
          <w:b w:val="1"/>
          <w:bCs w:val="1"/>
          <w:sz w:val="20"/>
          <w:szCs w:val="20"/>
          <w:lang w:val="pt-BR"/>
        </w:rPr>
        <w:t xml:space="preserve"> </w:t>
      </w:r>
      <w:r w:rsidRPr="1C054F87" w:rsidR="1C054F87">
        <w:rPr>
          <w:rFonts w:ascii="Arial" w:hAnsi="Arial" w:cs="Arial"/>
          <w:sz w:val="20"/>
          <w:szCs w:val="20"/>
          <w:lang w:val="pt-BR"/>
        </w:rPr>
        <w:t xml:space="preserve">Por encaminhar a presente Deliberação à Presidência do CAU/MG, para conhecimento e encaminhamento ao Conselho Diretor. </w:t>
      </w:r>
    </w:p>
    <w:p xmlns:wp14="http://schemas.microsoft.com/office/word/2010/wordml" w:rsidRPr="008D2590" w:rsidR="00563044" w:rsidP="00BF3DE2" w:rsidRDefault="00563044" w14:paraId="41C8F396" wp14:textId="7777777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xmlns:wp14="http://schemas.microsoft.com/office/word/2010/wordml" w:rsidRPr="00BF3DE2" w:rsidR="00BF3DE2" w:rsidP="00BF3DE2" w:rsidRDefault="00AA7C70" w14:paraId="79B3101B" wp14:textId="1324BA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>Belo Horizonte, 14 de abril de 2020.</w:t>
      </w:r>
    </w:p>
    <w:p xmlns:wp14="http://schemas.microsoft.com/office/word/2010/wordml" w:rsidRPr="00BF3DE2" w:rsidR="00BF3DE2" w:rsidP="00BF3DE2" w:rsidRDefault="00BF3DE2" w14:paraId="72A3D3EC" wp14:textId="7777777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1C054F87" w:rsidP="1C054F87" w:rsidRDefault="1C054F87" w14:paraId="1DEF1E90" w14:textId="14771147">
      <w:pPr>
        <w:ind w:right="-879"/>
        <w:jc w:val="both"/>
        <w:rPr>
          <w:rFonts w:ascii="Arial" w:hAnsi="Arial" w:eastAsia="Arial" w:cs="Arial"/>
          <w:noProof w:val="0"/>
          <w:sz w:val="14"/>
          <w:szCs w:val="14"/>
          <w:lang w:val="pt-BR"/>
        </w:rPr>
      </w:pPr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Luciana Fonseca Canan</w:t>
      </w: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:rsidR="1C054F87" w:rsidP="1C054F87" w:rsidRDefault="1C054F87" w14:paraId="6A761B33" w14:textId="19E2AB6A">
      <w:pPr>
        <w:rPr>
          <w:rFonts w:ascii="Arial" w:hAnsi="Arial" w:eastAsia="Arial" w:cs="Arial"/>
          <w:noProof w:val="0"/>
          <w:sz w:val="14"/>
          <w:szCs w:val="14"/>
          <w:lang w:val="pt-BR"/>
        </w:rPr>
      </w:pP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 xml:space="preserve">Cláudia Alkmim Guimaraes Teixeira (Suplente)  </w:t>
      </w:r>
    </w:p>
    <w:p w:rsidR="1C054F87" w:rsidP="1C054F87" w:rsidRDefault="1C054F87" w14:paraId="7C712FB6" w14:textId="6E9CD719">
      <w:pPr>
        <w:rPr>
          <w:rFonts w:ascii="Arial" w:hAnsi="Arial" w:eastAsia="Arial" w:cs="Arial"/>
          <w:noProof w:val="0"/>
          <w:sz w:val="18"/>
          <w:szCs w:val="18"/>
          <w:lang w:val="pt-BR"/>
        </w:rPr>
      </w:pPr>
    </w:p>
    <w:p w:rsidR="1C054F87" w:rsidP="1C054F87" w:rsidRDefault="1C054F87" w14:paraId="4B0E1CA1" w14:textId="22422263">
      <w:pPr>
        <w:rPr>
          <w:rFonts w:ascii="Arial" w:hAnsi="Arial" w:eastAsia="Arial" w:cs="Arial"/>
          <w:noProof w:val="0"/>
          <w:sz w:val="18"/>
          <w:szCs w:val="18"/>
          <w:lang w:val="pt-BR"/>
        </w:rPr>
      </w:pPr>
    </w:p>
    <w:p w:rsidR="1C054F87" w:rsidP="1C054F87" w:rsidRDefault="1C054F87" w14:paraId="3DA8CCC5" w14:textId="7BBE83AA">
      <w:pPr>
        <w:rPr>
          <w:rFonts w:ascii="Arial" w:hAnsi="Arial" w:eastAsia="Arial" w:cs="Arial"/>
          <w:noProof w:val="0"/>
          <w:sz w:val="14"/>
          <w:szCs w:val="14"/>
          <w:lang w:val="pt-BR"/>
        </w:rPr>
      </w:pP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 xml:space="preserve">Iracema Generoso de Abreu </w:t>
      </w:r>
      <w:proofErr w:type="spellStart"/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>Bhering</w:t>
      </w:r>
      <w:proofErr w:type="spellEnd"/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 xml:space="preserve"> </w:t>
      </w:r>
      <w:r w:rsidRPr="1C054F87" w:rsidR="1C054F87">
        <w:rPr>
          <w:rFonts w:ascii="Arial" w:hAnsi="Arial" w:eastAsia="Arial" w:cs="Arial"/>
          <w:noProof w:val="0"/>
          <w:sz w:val="18"/>
          <w:szCs w:val="18"/>
          <w:lang w:val="pt-BR"/>
        </w:rPr>
        <w:t>(</w:t>
      </w: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>Coordenadora CEF-CAU/MG)                               ________________________________________________</w:t>
      </w:r>
    </w:p>
    <w:p w:rsidR="1C054F87" w:rsidP="1C054F87" w:rsidRDefault="1C054F87" w14:paraId="5387535A" w14:textId="7A684CE9">
      <w:pPr>
        <w:rPr>
          <w:rFonts w:ascii="Arial" w:hAnsi="Arial" w:eastAsia="Arial" w:cs="Arial"/>
          <w:noProof w:val="0"/>
          <w:sz w:val="18"/>
          <w:szCs w:val="18"/>
          <w:lang w:val="pt-BR"/>
        </w:rPr>
      </w:pPr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 xml:space="preserve">Sérgio Luiz Barreto Campello Cardoso Ayres </w:t>
      </w: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>(Suplente)</w:t>
      </w:r>
      <w:r w:rsidRPr="1C054F87" w:rsidR="1C054F8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         </w:t>
      </w:r>
    </w:p>
    <w:p w:rsidR="1C054F87" w:rsidP="1C054F87" w:rsidRDefault="1C054F87" w14:paraId="53C4E028" w14:textId="30A68C56">
      <w:pPr>
        <w:rPr>
          <w:rFonts w:ascii="Arial" w:hAnsi="Arial" w:eastAsia="Arial" w:cs="Arial"/>
          <w:noProof w:val="0"/>
          <w:sz w:val="18"/>
          <w:szCs w:val="18"/>
          <w:lang w:val="pt-BR"/>
        </w:rPr>
      </w:pPr>
    </w:p>
    <w:p w:rsidR="1C054F87" w:rsidP="1C054F87" w:rsidRDefault="1C054F87" w14:paraId="228F91CB" w14:textId="4BEA94D4">
      <w:pPr>
        <w:rPr>
          <w:rFonts w:ascii="Arial" w:hAnsi="Arial" w:eastAsia="Arial" w:cs="Arial"/>
          <w:noProof w:val="0"/>
          <w:sz w:val="18"/>
          <w:szCs w:val="18"/>
          <w:lang w:val="pt-BR"/>
        </w:rPr>
      </w:pPr>
    </w:p>
    <w:p w:rsidR="1C054F87" w:rsidP="1C054F87" w:rsidRDefault="1C054F87" w14:paraId="536DB6A2" w14:textId="2D25F90F">
      <w:pPr>
        <w:rPr>
          <w:rFonts w:ascii="Arial" w:hAnsi="Arial" w:eastAsia="Arial" w:cs="Arial"/>
          <w:noProof w:val="0"/>
          <w:sz w:val="14"/>
          <w:szCs w:val="14"/>
          <w:lang w:val="pt-BR"/>
        </w:rPr>
      </w:pPr>
      <w:proofErr w:type="spellStart"/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Italo</w:t>
      </w:r>
      <w:proofErr w:type="spellEnd"/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 xml:space="preserve"> Itamar Caixeiro </w:t>
      </w:r>
      <w:proofErr w:type="spellStart"/>
      <w:r w:rsidRPr="1C054F87" w:rsidR="1C054F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Stephan</w:t>
      </w:r>
      <w:proofErr w:type="spellEnd"/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:rsidR="1C054F87" w:rsidP="1C054F87" w:rsidRDefault="1C054F87" w14:paraId="491D9775" w14:textId="6C284D1D">
      <w:pPr>
        <w:rPr>
          <w:rFonts w:ascii="Arial" w:hAnsi="Arial" w:eastAsia="Arial" w:cs="Arial"/>
          <w:noProof w:val="0"/>
          <w:sz w:val="14"/>
          <w:szCs w:val="14"/>
          <w:lang w:val="pt-BR"/>
        </w:rPr>
      </w:pP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>Luciana Bracarense Coimbra</w:t>
      </w:r>
      <w:r w:rsidRPr="1C054F87" w:rsidR="1C054F87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  <w:r w:rsidRPr="1C054F87" w:rsidR="1C054F87">
        <w:rPr>
          <w:rFonts w:ascii="Arial" w:hAnsi="Arial" w:eastAsia="Arial" w:cs="Arial"/>
          <w:noProof w:val="0"/>
          <w:sz w:val="14"/>
          <w:szCs w:val="14"/>
          <w:lang w:val="pt-BR"/>
        </w:rPr>
        <w:t>(Suplente)</w:t>
      </w:r>
    </w:p>
    <w:p w:rsidR="1C054F87" w:rsidP="1C054F87" w:rsidRDefault="1C054F87" w14:paraId="661CF983" w14:textId="3C6D4D0D">
      <w:pPr>
        <w:pStyle w:val="Normal"/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xmlns:wp14="http://schemas.microsoft.com/office/word/2010/wordml" w:rsidRPr="008F5AB6" w:rsidR="00984354" w:rsidP="1C054F87" w:rsidRDefault="00984354" w14:paraId="1324F64C" wp14:textId="7D01D817">
      <w:pPr>
        <w:spacing w:line="300" w:lineRule="auto"/>
        <w:rPr>
          <w:rFonts w:ascii="Arial" w:hAnsi="Arial" w:cs="Arial"/>
          <w:b w:val="1"/>
          <w:bCs w:val="1"/>
          <w:sz w:val="20"/>
          <w:szCs w:val="20"/>
          <w:lang w:val="pt-BR"/>
        </w:rPr>
      </w:pPr>
      <w:r w:rsidRPr="1C054F87" w:rsid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xmlns:wp14="http://schemas.microsoft.com/office/word/2010/wordml" w:rsidRPr="00BE382F" w:rsidR="00BF3DE2" w:rsidP="00BE382F" w:rsidRDefault="00BF3DE2" w14:paraId="44EAFD9C" wp14:textId="77777777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Pr="00BE382F" w:rsidR="00BF3DE2" w:rsidSect="00BF3DE2">
      <w:headerReference w:type="default" r:id="rId9"/>
      <w:footerReference w:type="default" r:id="rId10"/>
      <w:pgSz w:w="11900" w:h="16840" w:orient="portrait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C7961" w:rsidP="007E22C9" w:rsidRDefault="005C7961" w14:paraId="4B94D5A5" wp14:textId="77777777">
      <w:r>
        <w:separator/>
      </w:r>
    </w:p>
  </w:endnote>
  <w:endnote w:type="continuationSeparator" w:id="0">
    <w:p xmlns:wp14="http://schemas.microsoft.com/office/word/2010/wordml" w:rsidR="005C7961" w:rsidP="007E22C9" w:rsidRDefault="005C7961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F3DE2" w:rsidRDefault="00BF3DE2" w14:paraId="34E48AD8" wp14:textId="77777777">
    <w:pPr>
      <w:pStyle w:val="Rodap"/>
      <w:jc w:val="right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E295C" w:rsid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C7961" w:rsidP="007E22C9" w:rsidRDefault="005C7961" w14:paraId="3656B9AB" wp14:textId="77777777">
      <w:r>
        <w:separator/>
      </w:r>
    </w:p>
  </w:footnote>
  <w:footnote w:type="continuationSeparator" w:id="0">
    <w:p xmlns:wp14="http://schemas.microsoft.com/office/word/2010/wordml" w:rsidR="005C7961" w:rsidP="007E22C9" w:rsidRDefault="005C7961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F3DE2" w:rsidRDefault="00BF3DE2" w14:paraId="4B1AF1A3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hint="default" w:ascii="Calibri" w:hAnsi="Calibri" w:eastAsia="Calibri" w:cs="Calibri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hint="default" w:ascii="Calibri" w:hAnsi="Calibri" w:eastAsia="Calibri" w:cs="Calibri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hint="default" w:ascii="Calibri" w:hAnsi="Calibri" w:eastAsia="Calibri" w:cs="Calibri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hint="default" w:ascii="Wingdings" w:hAnsi="Wingdings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paragraph" w:styleId="Default" w:customStyle="1">
    <w:name w:val="Default"/>
    <w:rsid w:val="00196462"/>
    <w:pPr>
      <w:widowControl/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fcd4db7058f04c3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eb4f-95c5-4dde-844c-99f181ecbed3}"/>
      </w:docPartPr>
      <w:docPartBody>
        <w:p w14:paraId="7E4CC2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de Deliberação Plenária cobrança administrativa judicial e divida ativa ultima versão 26112014</keywords>
  <lastModifiedBy>Darlan Oliveira</lastModifiedBy>
  <revision>33</revision>
  <lastPrinted>2017-02-22T13:49:00.0000000Z</lastPrinted>
  <dcterms:created xsi:type="dcterms:W3CDTF">2019-01-21T19:14:00.0000000Z</dcterms:created>
  <dcterms:modified xsi:type="dcterms:W3CDTF">2020-04-27T16:29:47.5156126Z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