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1DC0969E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401FBA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C84B0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9</w:t>
            </w:r>
            <w:r w:rsidR="00E00FF4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7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(</w:t>
            </w:r>
            <w:r w:rsidR="006D318B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EXTRA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3D330385" w:rsidR="00810059" w:rsidRPr="005F2EDA" w:rsidRDefault="0052500F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05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77777777" w:rsidR="00810059" w:rsidRPr="005F2EDA" w:rsidRDefault="00C43977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Sede do CAU/MG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4306544C" w:rsidR="00810059" w:rsidRPr="005F2EDA" w:rsidRDefault="00941D36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9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C4397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8</w:t>
            </w:r>
            <w:r w:rsidR="0054093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744D8A10" w:rsidR="00810059" w:rsidRPr="005F2EDA" w:rsidRDefault="006D318B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Extrao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7414A4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414A4" w:rsidRPr="005F2EDA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77777777"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Patricia Martins Jacobina Rabelo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77777777"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Coordenadora adjunta COA-CAU/MG</w:t>
            </w:r>
          </w:p>
        </w:tc>
      </w:tr>
      <w:tr w:rsidR="00F57035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F57035" w:rsidRPr="005F2EDA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77777777" w:rsidR="00F57035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Marcia Andrade Schaun Reis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77777777" w:rsidR="00F57035" w:rsidRPr="005F2EDA" w:rsidRDefault="00F57035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D515C7" w:rsidRPr="001F4C2C" w14:paraId="6025207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3480F" w14:textId="77777777" w:rsidR="00D515C7" w:rsidRPr="005F2EDA" w:rsidRDefault="00D515C7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05585" w14:textId="77777777" w:rsidR="00D515C7" w:rsidRPr="005F2EDA" w:rsidRDefault="00D515C7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A2A4" w14:textId="77777777" w:rsidR="00D515C7" w:rsidRPr="005F2EDA" w:rsidRDefault="00D515C7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7414A4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7414A4" w:rsidRPr="005F2EDA" w:rsidRDefault="007414A4" w:rsidP="007414A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7414A4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8D" w14:textId="77777777"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1B2E9D" w14:textId="77777777" w:rsidR="007414A4" w:rsidRPr="005F2EDA" w:rsidRDefault="00312530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7414A4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comissão.</w:t>
            </w:r>
          </w:p>
        </w:tc>
      </w:tr>
      <w:tr w:rsidR="007414A4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7A9" w14:textId="77777777"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="00DC4445"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540A72" w14:textId="5C60E5C0" w:rsidR="007414A4" w:rsidRPr="005F2EDA" w:rsidRDefault="003D2C0D" w:rsidP="000B4E21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5622A6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19</w:t>
            </w:r>
            <w:r w:rsidR="0052500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reuni</w:t>
            </w:r>
            <w:r w:rsidR="0052500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ão foi apreciada e aprovada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414A4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440" w14:textId="77777777" w:rsidR="00313CB3" w:rsidRPr="005F2EDA" w:rsidRDefault="007414A4" w:rsidP="00922D9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1D59544E" w14:textId="77777777" w:rsidR="0052500F" w:rsidRPr="0052500F" w:rsidRDefault="0052500F" w:rsidP="0052500F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00F">
              <w:rPr>
                <w:rFonts w:ascii="Arial" w:hAnsi="Arial" w:cs="Arial"/>
                <w:sz w:val="20"/>
                <w:szCs w:val="20"/>
              </w:rPr>
              <w:t xml:space="preserve">Apenas para dar ciência, a </w:t>
            </w:r>
            <w:proofErr w:type="spellStart"/>
            <w:r w:rsidRPr="0052500F">
              <w:rPr>
                <w:rFonts w:ascii="Arial" w:hAnsi="Arial" w:cs="Arial"/>
                <w:sz w:val="20"/>
                <w:szCs w:val="20"/>
              </w:rPr>
              <w:t>CPFi</w:t>
            </w:r>
            <w:proofErr w:type="spellEnd"/>
            <w:r w:rsidRPr="0052500F">
              <w:rPr>
                <w:rFonts w:ascii="Arial" w:hAnsi="Arial" w:cs="Arial"/>
                <w:sz w:val="20"/>
                <w:szCs w:val="20"/>
              </w:rPr>
              <w:t>-CAU/BR realizou a revisão dos normativos que tratam de anuidades e cobranças no CAU. Apresentação na pasta &lt;2-Comunicados&gt;.</w:t>
            </w:r>
          </w:p>
          <w:p w14:paraId="083306BF" w14:textId="77777777" w:rsidR="00265CAE" w:rsidRDefault="0052500F" w:rsidP="0052500F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00F">
              <w:rPr>
                <w:rFonts w:ascii="Arial" w:hAnsi="Arial" w:cs="Arial"/>
                <w:sz w:val="20"/>
                <w:szCs w:val="20"/>
              </w:rPr>
              <w:t xml:space="preserve">Na semana passada, a Gerência Administrativa e Financeira do CAU/MG deu os encaminhamentos para cotação de preços de planos de saúde para que possam ser avaliados como benefícios a serem oferecidos pelo CAU/MG aos seus profissionais registrados. Até o momento não houve retorno. </w:t>
            </w:r>
          </w:p>
          <w:p w14:paraId="0703FC6C" w14:textId="59F8E869" w:rsidR="0052500F" w:rsidRPr="0052500F" w:rsidRDefault="0052500F" w:rsidP="0052500F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00F">
              <w:rPr>
                <w:rFonts w:ascii="Arial" w:hAnsi="Arial" w:cs="Arial"/>
                <w:sz w:val="20"/>
                <w:szCs w:val="20"/>
              </w:rPr>
              <w:t xml:space="preserve">Relativo a este assunto, </w:t>
            </w:r>
            <w:r w:rsidR="00265CAE">
              <w:rPr>
                <w:rFonts w:ascii="Arial" w:hAnsi="Arial" w:cs="Arial"/>
                <w:sz w:val="20"/>
                <w:szCs w:val="20"/>
              </w:rPr>
              <w:t xml:space="preserve">a Gerência Jurídica recomendou, </w:t>
            </w:r>
            <w:r w:rsidRPr="0052500F">
              <w:rPr>
                <w:rFonts w:ascii="Arial" w:hAnsi="Arial" w:cs="Arial"/>
                <w:sz w:val="20"/>
                <w:szCs w:val="20"/>
              </w:rPr>
              <w:t>como referência,</w:t>
            </w:r>
            <w:r w:rsidR="00265CAE">
              <w:rPr>
                <w:rFonts w:ascii="Arial" w:hAnsi="Arial" w:cs="Arial"/>
                <w:sz w:val="20"/>
                <w:szCs w:val="20"/>
              </w:rPr>
              <w:t xml:space="preserve"> que a COA</w:t>
            </w:r>
            <w:r w:rsidRPr="005250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utiliz</w:t>
            </w:r>
            <w:r w:rsidR="00265CA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00F">
              <w:rPr>
                <w:rFonts w:ascii="Arial" w:hAnsi="Arial" w:cs="Arial"/>
                <w:sz w:val="20"/>
                <w:szCs w:val="20"/>
              </w:rPr>
              <w:t>o Edital de Convênios do Conselho Regional de Administração de Minas Gerais (CRA).</w:t>
            </w:r>
            <w:r w:rsidR="00265CAE">
              <w:rPr>
                <w:rFonts w:ascii="Arial" w:hAnsi="Arial" w:cs="Arial"/>
                <w:sz w:val="20"/>
                <w:szCs w:val="20"/>
              </w:rPr>
              <w:t xml:space="preserve"> Matéria entrou na ordem do dia.</w:t>
            </w:r>
          </w:p>
          <w:p w14:paraId="3EF764AC" w14:textId="7C2BC20E" w:rsidR="0052500F" w:rsidRPr="0052500F" w:rsidRDefault="0052500F" w:rsidP="0052500F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00F">
              <w:rPr>
                <w:rFonts w:ascii="Arial" w:hAnsi="Arial" w:cs="Arial"/>
                <w:sz w:val="20"/>
                <w:szCs w:val="20"/>
              </w:rPr>
              <w:t xml:space="preserve">A assessoria da COA comunicou ao Presidente do CAU/MG que a proposta de ACT do CAU/MG com Sebrae está no Plano de Ação do CAU/MG para o biênio 2019-2020 </w:t>
            </w:r>
            <w:r w:rsidR="00941D36" w:rsidRPr="0052500F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941D36" w:rsidRPr="0052500F">
              <w:rPr>
                <w:rFonts w:ascii="Arial" w:hAnsi="Arial" w:cs="Arial"/>
                <w:sz w:val="20"/>
                <w:szCs w:val="20"/>
              </w:rPr>
              <w:t>Ceau</w:t>
            </w:r>
            <w:proofErr w:type="spellEnd"/>
            <w:r w:rsidR="00941D36" w:rsidRPr="0052500F">
              <w:rPr>
                <w:rFonts w:ascii="Arial" w:hAnsi="Arial" w:cs="Arial"/>
                <w:sz w:val="20"/>
                <w:szCs w:val="20"/>
              </w:rPr>
              <w:t>-CAU/MG e o Conselho Diretor do CAU/MG</w:t>
            </w:r>
            <w:r w:rsidR="00941D36" w:rsidRPr="00525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00F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Pr="0052500F">
              <w:rPr>
                <w:rFonts w:ascii="Arial" w:hAnsi="Arial" w:cs="Arial"/>
                <w:sz w:val="20"/>
                <w:szCs w:val="20"/>
              </w:rPr>
              <w:t>responsáve</w:t>
            </w:r>
            <w:r w:rsidR="00941D36">
              <w:rPr>
                <w:rFonts w:ascii="Arial" w:hAnsi="Arial" w:cs="Arial"/>
                <w:sz w:val="20"/>
                <w:szCs w:val="20"/>
              </w:rPr>
              <w:t>is</w:t>
            </w:r>
            <w:r w:rsidRPr="0052500F">
              <w:rPr>
                <w:rFonts w:ascii="Arial" w:hAnsi="Arial" w:cs="Arial"/>
                <w:sz w:val="20"/>
                <w:szCs w:val="20"/>
              </w:rPr>
              <w:t xml:space="preserve">. Considerando que a matéria requer mais aprofundamento e que à COA-CAU/MG não compete análise de mérito e sim da forma do ACT no conjunto dos atos normativos do CAU, a matéria foi encaminhada para a Secretária do Plenário do CAU/MG para que paute na reunião do </w:t>
            </w:r>
            <w:proofErr w:type="spellStart"/>
            <w:r w:rsidRPr="0052500F">
              <w:rPr>
                <w:rFonts w:ascii="Arial" w:hAnsi="Arial" w:cs="Arial"/>
                <w:sz w:val="20"/>
                <w:szCs w:val="20"/>
              </w:rPr>
              <w:t>Ceau</w:t>
            </w:r>
            <w:proofErr w:type="spellEnd"/>
            <w:r w:rsidRPr="0052500F">
              <w:rPr>
                <w:rFonts w:ascii="Arial" w:hAnsi="Arial" w:cs="Arial"/>
                <w:sz w:val="20"/>
                <w:szCs w:val="20"/>
              </w:rPr>
              <w:t xml:space="preserve">, em 03/03, </w:t>
            </w:r>
            <w:r w:rsidR="00941D36">
              <w:rPr>
                <w:rFonts w:ascii="Arial" w:hAnsi="Arial" w:cs="Arial"/>
                <w:sz w:val="20"/>
                <w:szCs w:val="20"/>
              </w:rPr>
              <w:t>considerando</w:t>
            </w:r>
            <w:r w:rsidRPr="0052500F">
              <w:rPr>
                <w:rFonts w:ascii="Arial" w:hAnsi="Arial" w:cs="Arial"/>
                <w:sz w:val="20"/>
                <w:szCs w:val="20"/>
              </w:rPr>
              <w:t xml:space="preserve"> reunião entre representantes do Sebrae, </w:t>
            </w:r>
            <w:proofErr w:type="spellStart"/>
            <w:r w:rsidRPr="0052500F">
              <w:rPr>
                <w:rFonts w:ascii="Arial" w:hAnsi="Arial" w:cs="Arial"/>
                <w:sz w:val="20"/>
                <w:szCs w:val="20"/>
              </w:rPr>
              <w:t>Ceau</w:t>
            </w:r>
            <w:proofErr w:type="spellEnd"/>
            <w:r w:rsidRPr="0052500F">
              <w:rPr>
                <w:rFonts w:ascii="Arial" w:hAnsi="Arial" w:cs="Arial"/>
                <w:sz w:val="20"/>
                <w:szCs w:val="20"/>
              </w:rPr>
              <w:t xml:space="preserve"> e COA. Não cabendo, </w:t>
            </w:r>
            <w:r w:rsidR="00941D36">
              <w:rPr>
                <w:rFonts w:ascii="Arial" w:hAnsi="Arial" w:cs="Arial"/>
                <w:sz w:val="20"/>
                <w:szCs w:val="20"/>
              </w:rPr>
              <w:t xml:space="preserve">portanto, </w:t>
            </w:r>
            <w:r w:rsidRPr="0052500F">
              <w:rPr>
                <w:rFonts w:ascii="Arial" w:hAnsi="Arial" w:cs="Arial"/>
                <w:sz w:val="20"/>
                <w:szCs w:val="20"/>
              </w:rPr>
              <w:t xml:space="preserve">neste momento pautar a matéria na COA. </w:t>
            </w:r>
          </w:p>
          <w:p w14:paraId="2BC195EC" w14:textId="1E4832FD" w:rsidR="00E172AF" w:rsidRDefault="0052500F" w:rsidP="0052500F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00F">
              <w:rPr>
                <w:rFonts w:ascii="Arial" w:hAnsi="Arial" w:cs="Arial"/>
                <w:sz w:val="20"/>
                <w:szCs w:val="20"/>
              </w:rPr>
              <w:t xml:space="preserve">O Presidente do CAU/MG solicitou que a COA trabalhe em março na elaboração dos Editais de Patrocínio na modalidade Athis e Patrimônio Cultural para que sejam publicados também em março. Antes a COA deverá receber as diretrizes dos respectivos elaboradas pela </w:t>
            </w:r>
            <w:proofErr w:type="spellStart"/>
            <w:r w:rsidRPr="0052500F">
              <w:rPr>
                <w:rFonts w:ascii="Arial" w:hAnsi="Arial" w:cs="Arial"/>
                <w:sz w:val="20"/>
                <w:szCs w:val="20"/>
              </w:rPr>
              <w:t>Cathis</w:t>
            </w:r>
            <w:proofErr w:type="spellEnd"/>
            <w:r w:rsidRPr="0052500F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941D36">
              <w:rPr>
                <w:rFonts w:ascii="Arial" w:hAnsi="Arial" w:cs="Arial"/>
                <w:sz w:val="20"/>
                <w:szCs w:val="20"/>
              </w:rPr>
              <w:t>pela</w:t>
            </w:r>
            <w:r w:rsidRPr="0052500F">
              <w:rPr>
                <w:rFonts w:ascii="Arial" w:hAnsi="Arial" w:cs="Arial"/>
                <w:sz w:val="20"/>
                <w:szCs w:val="20"/>
              </w:rPr>
              <w:t xml:space="preserve"> CPC que estarão reunidas em 2 de março.</w:t>
            </w:r>
            <w:r w:rsidR="00265CAE">
              <w:rPr>
                <w:rFonts w:ascii="Arial" w:hAnsi="Arial" w:cs="Arial"/>
                <w:sz w:val="20"/>
                <w:szCs w:val="20"/>
              </w:rPr>
              <w:t xml:space="preserve"> Matéria deverá ser pautada na próxima reunião ordinária.</w:t>
            </w:r>
          </w:p>
          <w:p w14:paraId="450F6221" w14:textId="77777777" w:rsidR="00B201D3" w:rsidRDefault="00B201D3" w:rsidP="0052500F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recebido Ofício Circular CAU/BR n. 002/2020, por meio de Protocolo SICCAU n. 1047562/2020, em 29 de janeiro de 2020, que trata do anteprojeto de resolução que dispõe sobre o funcionamento e procedimentos de intervenção nos CAU/UF e CAU/DF. Matéria entrou na ordem do dia.</w:t>
            </w:r>
          </w:p>
          <w:p w14:paraId="64A1CD64" w14:textId="77777777" w:rsidR="00265CAE" w:rsidRDefault="00265CAE" w:rsidP="00265CAE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00F">
              <w:rPr>
                <w:rFonts w:ascii="Arial" w:hAnsi="Arial" w:cs="Arial"/>
                <w:sz w:val="20"/>
                <w:szCs w:val="20"/>
              </w:rPr>
              <w:t>O Gerente Jurídico do CAU/MG foi convidado a participar da apreciação do item 3.2 Anteprojeto de resolução - Intervenção em CAU/UF.</w:t>
            </w:r>
          </w:p>
          <w:p w14:paraId="70D8EA49" w14:textId="0D5E50BD" w:rsidR="00265CAE" w:rsidRPr="00265CAE" w:rsidRDefault="00265CAE" w:rsidP="00265CAE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assessoria da COA que também está designada como autoridade de monitoramento do Portal da Transparência junto com a Gerente Geral, Anna Louzada, elaboraram primeiro relatório que lista necessidades de atualização do Portal no que se refere aos atos manifestados pelos órgãos colegiados do CAU/MG, no exercício de 2019. Matéria entrou na ordem do dia.</w:t>
            </w:r>
          </w:p>
        </w:tc>
      </w:tr>
    </w:tbl>
    <w:p w14:paraId="564A2C6B" w14:textId="77777777" w:rsidR="00D96C9D" w:rsidRDefault="00D96C9D">
      <w:r>
        <w:br w:type="page"/>
      </w:r>
    </w:p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4"/>
      </w:tblGrid>
      <w:tr w:rsidR="001E1A62" w:rsidRPr="001F4C2C" w14:paraId="64E4434D" w14:textId="77777777" w:rsidTr="002C3974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E1C7" w14:textId="77777777" w:rsidR="001E1A62" w:rsidRPr="005F2EDA" w:rsidRDefault="001E1A62" w:rsidP="001E1A6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Ordem do Dia</w:t>
            </w:r>
          </w:p>
          <w:p w14:paraId="1560987D" w14:textId="378EABA5" w:rsidR="00A06157" w:rsidRPr="005F2EDA" w:rsidRDefault="00941D36" w:rsidP="002316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41D36">
              <w:rPr>
                <w:rFonts w:asciiTheme="minorHAnsi" w:hAnsiTheme="minorHAnsi" w:cs="Arial"/>
                <w:sz w:val="22"/>
                <w:szCs w:val="22"/>
              </w:rPr>
              <w:t>Plano de Trabalho da COA-CAU/MG no exercício de 2020</w:t>
            </w:r>
            <w:r w:rsidR="00A06157" w:rsidRPr="005F2EDA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35C6BD5E" w14:textId="0B8837A8" w:rsidR="00312530" w:rsidRDefault="00941D36" w:rsidP="002316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41D36">
              <w:rPr>
                <w:rFonts w:asciiTheme="minorHAnsi" w:hAnsiTheme="minorHAnsi" w:cs="Arial"/>
                <w:sz w:val="22"/>
                <w:szCs w:val="22"/>
              </w:rPr>
              <w:t>Contribuições para o Anteprojeto de resolução - Intervenção em CAU/UF</w:t>
            </w:r>
            <w:r w:rsidR="00312530" w:rsidRPr="00312530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3B546E38" w14:textId="358EC91B" w:rsidR="00941D36" w:rsidRPr="00941D36" w:rsidRDefault="00941D36" w:rsidP="002316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41D36">
              <w:rPr>
                <w:rFonts w:asciiTheme="minorHAnsi" w:hAnsiTheme="minorHAnsi" w:cs="Arial"/>
                <w:bCs/>
                <w:sz w:val="22"/>
                <w:szCs w:val="22"/>
              </w:rPr>
              <w:t>Relatório do Portal da Transparência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;</w:t>
            </w:r>
          </w:p>
          <w:p w14:paraId="4B2D68B8" w14:textId="4023D2CF" w:rsidR="00941D36" w:rsidRPr="00941D36" w:rsidRDefault="00941D36" w:rsidP="00941D36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41D36">
              <w:rPr>
                <w:rFonts w:asciiTheme="minorHAnsi" w:hAnsiTheme="minorHAnsi" w:cs="Arial"/>
                <w:sz w:val="22"/>
                <w:szCs w:val="22"/>
              </w:rPr>
              <w:t>Minuta de Chamada Pública de Convênios (Protocolo SICCAU n° 968604/2019);</w:t>
            </w:r>
          </w:p>
          <w:p w14:paraId="245B7D57" w14:textId="4370A1BC" w:rsidR="005F2EDA" w:rsidRPr="00312530" w:rsidRDefault="00941D36" w:rsidP="002316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41D36">
              <w:rPr>
                <w:rFonts w:asciiTheme="minorHAnsi" w:hAnsiTheme="minorHAnsi" w:cs="Arial"/>
                <w:sz w:val="22"/>
                <w:szCs w:val="22"/>
              </w:rPr>
              <w:t>Revisão do Manual de Sindicância e de Processo Administrativo Disciplinar (ref. Protocolo SICCAU n° 892488/2019)</w:t>
            </w:r>
          </w:p>
        </w:tc>
      </w:tr>
      <w:tr w:rsidR="001E1A62" w:rsidRPr="001F4C2C" w14:paraId="4AC7D510" w14:textId="77777777" w:rsidTr="002C3974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A208" w14:textId="49E65EDA" w:rsidR="00312530" w:rsidRPr="005F2EDA" w:rsidRDefault="001E1A62" w:rsidP="00312530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1E1A62" w:rsidRPr="001F4C2C" w14:paraId="5CBB1DA4" w14:textId="77777777" w:rsidTr="002C3974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9D94" w14:textId="01DF8282" w:rsidR="001E1A62" w:rsidRPr="005F2EDA" w:rsidRDefault="001E1A62" w:rsidP="00312530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 19</w:t>
            </w:r>
            <w:r w:rsidR="00941D3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 w:rsid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rada às 1</w:t>
            </w:r>
            <w:r w:rsidR="00941D3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</w:t>
            </w:r>
            <w:r w:rsid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00</w:t>
            </w:r>
            <w:r w:rsidR="00DF0CB3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29671F08" w:rsidR="007E209E" w:rsidRPr="005F2EDA" w:rsidRDefault="00916331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 xml:space="preserve">3.1. </w:t>
            </w:r>
            <w:r w:rsidR="00941D36" w:rsidRPr="00941D36">
              <w:rPr>
                <w:rFonts w:asciiTheme="minorHAnsi" w:hAnsiTheme="minorHAnsi" w:cs="Arial"/>
                <w:b/>
                <w:sz w:val="22"/>
                <w:szCs w:val="22"/>
              </w:rPr>
              <w:t>Plano de Trabalho da COA-CAU/MG no exercício de 2020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05883A1" w14:textId="7773C5E8" w:rsidR="007D4DC1" w:rsidRPr="007D4DC1" w:rsidRDefault="00B201D3" w:rsidP="007D4D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Tomando as ações do Plano de Ação do CAU/MG para o biênio 2019-2020 de que possui responsabilidade, o Plano de Ação e Programação Orçamentária do CAU/MG, mais as competências regimentais que implicam em ação continuada, como garantir o acesso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informação e monitorar a composição do Colegiado de Entidades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Ceau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-CAU/MG), propôs um Plano de Trabalho com cronograma de execução para o exercício de 2020 constituído de 12 (doze) ações/atividades, ficando agendado para o mês de maio de 2020, a revisão do Plano de Trabalho. Além disso, encaminhou para 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Geplan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revisão das ações do Plano de Ação do CAU/MG.</w:t>
            </w:r>
            <w:r w:rsidR="00D9434F">
              <w:rPr>
                <w:rFonts w:asciiTheme="minorHAnsi" w:hAnsiTheme="minorHAnsi" w:cs="Arial"/>
                <w:sz w:val="22"/>
                <w:szCs w:val="22"/>
              </w:rPr>
              <w:t xml:space="preserve"> Matéria foi manifestada por meio de deliberação.</w:t>
            </w:r>
          </w:p>
        </w:tc>
      </w:tr>
      <w:tr w:rsidR="00080A14" w:rsidRPr="005F2EDA" w14:paraId="2CC6B811" w14:textId="77777777" w:rsidTr="007D4DC1">
        <w:tc>
          <w:tcPr>
            <w:tcW w:w="2253" w:type="dxa"/>
            <w:shd w:val="clear" w:color="auto" w:fill="D9D9D9"/>
            <w:vAlign w:val="center"/>
          </w:tcPr>
          <w:p w14:paraId="69FAB8D3" w14:textId="77777777" w:rsidR="00080A14" w:rsidRPr="005F2EDA" w:rsidRDefault="00080A14" w:rsidP="00080A1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52915716" w14:textId="279572C5" w:rsidR="00080A14" w:rsidRPr="005F2EDA" w:rsidRDefault="00B201D3" w:rsidP="002316E7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01D3">
              <w:rPr>
                <w:rFonts w:asciiTheme="minorHAnsi" w:hAnsiTheme="minorHAnsi" w:cs="Arial"/>
                <w:b/>
                <w:sz w:val="22"/>
                <w:szCs w:val="22"/>
              </w:rPr>
              <w:t>Contribuições para o Anteprojeto de resolução - Intervenção em CAU/UF</w:t>
            </w:r>
          </w:p>
        </w:tc>
      </w:tr>
      <w:tr w:rsidR="00080A14" w:rsidRPr="005F2EDA" w14:paraId="6663C009" w14:textId="77777777" w:rsidTr="007D4DC1">
        <w:tc>
          <w:tcPr>
            <w:tcW w:w="2253" w:type="dxa"/>
            <w:shd w:val="clear" w:color="auto" w:fill="D9D9D9"/>
            <w:vAlign w:val="center"/>
          </w:tcPr>
          <w:p w14:paraId="5E902C2E" w14:textId="77777777" w:rsidR="00080A14" w:rsidRPr="005F2EDA" w:rsidRDefault="00080A14" w:rsidP="00080A14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5BFBCFE7" w14:textId="02962732" w:rsidR="00127109" w:rsidRPr="005F2EDA" w:rsidRDefault="00B201D3" w:rsidP="002316E7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Com a participação da Gerência Jurídica, </w:t>
            </w:r>
            <w:r w:rsidR="00575660">
              <w:rPr>
                <w:rFonts w:asciiTheme="minorHAnsi" w:hAnsiTheme="minorHAnsi" w:cs="Arial"/>
                <w:sz w:val="22"/>
                <w:szCs w:val="22"/>
              </w:rPr>
              <w:t>verificou-se que o anteprojeto não expressa no inciso I do art. 1</w:t>
            </w:r>
            <w:r w:rsidR="00575660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  <w:r w:rsidR="00575660">
              <w:rPr>
                <w:rFonts w:asciiTheme="minorHAnsi" w:hAnsiTheme="minorHAnsi" w:cs="Arial"/>
                <w:sz w:val="22"/>
                <w:szCs w:val="22"/>
              </w:rPr>
              <w:t>, dispositivos que qualificam descumprimentos dos CAU/UF e CAU/DF que motivem a intervenção de que versa o anteprojeto de resolução. Outro entendimento é de que o inciso II, do mesmo artigo, extrapola previsões da Lei Federal n. 12.378, de 2010.</w:t>
            </w:r>
            <w:r w:rsidR="00D9434F">
              <w:rPr>
                <w:rFonts w:asciiTheme="minorHAnsi" w:hAnsiTheme="minorHAnsi" w:cs="Arial"/>
                <w:sz w:val="22"/>
                <w:szCs w:val="22"/>
              </w:rPr>
              <w:t xml:space="preserve"> Algumas outras observações foram manifestadas quanto à forma dos fluxos de decretação da intervenção. No art. 5</w:t>
            </w:r>
            <w:r w:rsidR="00D9434F">
              <w:rPr>
                <w:rFonts w:ascii="Calibri" w:hAnsi="Calibri" w:cs="Calibri"/>
                <w:sz w:val="22"/>
                <w:szCs w:val="22"/>
              </w:rPr>
              <w:t>⁰ e 7⁰ foram recomendadas, respectivamente, especificações de critérios e modalidades de intervenção. Matéria foi manifestada por meio de deliberação dirigida para que a Presidência do CAU/MG retorne ao CAU/BR.</w:t>
            </w:r>
          </w:p>
        </w:tc>
      </w:tr>
      <w:tr w:rsidR="00080A14" w:rsidRPr="005F2EDA" w14:paraId="32161AFA" w14:textId="77777777" w:rsidTr="007D4DC1">
        <w:tc>
          <w:tcPr>
            <w:tcW w:w="2253" w:type="dxa"/>
            <w:shd w:val="clear" w:color="auto" w:fill="D9D9D9"/>
            <w:vAlign w:val="center"/>
          </w:tcPr>
          <w:p w14:paraId="1BCB016C" w14:textId="77777777" w:rsidR="00080A14" w:rsidRPr="005F2EDA" w:rsidRDefault="00080A14" w:rsidP="00080A1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56025224" w14:textId="48860AC5" w:rsidR="00080A14" w:rsidRPr="005F2EDA" w:rsidRDefault="00916331" w:rsidP="0091633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 xml:space="preserve">3.3. </w:t>
            </w:r>
            <w:r w:rsidR="00D9434F" w:rsidRPr="00D943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Relatório do Portal da Transparência</w:t>
            </w:r>
            <w:r w:rsidR="00312530" w:rsidRPr="00312530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080A14" w:rsidRPr="005F2EDA" w14:paraId="001B8110" w14:textId="77777777" w:rsidTr="007D4DC1">
        <w:tc>
          <w:tcPr>
            <w:tcW w:w="2253" w:type="dxa"/>
            <w:shd w:val="clear" w:color="auto" w:fill="D9D9D9"/>
            <w:vAlign w:val="center"/>
          </w:tcPr>
          <w:p w14:paraId="1515B1E1" w14:textId="77777777" w:rsidR="00080A14" w:rsidRPr="005F2EDA" w:rsidRDefault="00080A14" w:rsidP="00080A14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7C55BC08" w14:textId="43086670" w:rsidR="00E172AF" w:rsidRPr="005F2EDA" w:rsidRDefault="00D9434F" w:rsidP="002316E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 acordo com as recomendações do Relatório n.01/2020 de monitoramento do Portal da Transparência encaminhado pelas autoridades designadas a seu monitoramento, das quais, deve ser garantido o acesso à informação aos documentos de que se tem de fato custódia, não devendo portanto, serem produzidos os que não se tem registro, embora, considere-se que conste informação de sua inexistência no Portal, a matéria foi objeto de deliberação em acordo com as recomendações manifestadas no referido relatório</w:t>
            </w:r>
            <w:r w:rsidR="003045F8">
              <w:rPr>
                <w:rFonts w:asciiTheme="minorHAnsi" w:hAnsiTheme="minorHAnsi" w:cs="Arial"/>
                <w:sz w:val="22"/>
                <w:szCs w:val="22"/>
              </w:rPr>
              <w:t>, para que sejam cumpridas pelas unidades responsáveis no prazo de 60 dias.</w:t>
            </w:r>
          </w:p>
        </w:tc>
      </w:tr>
      <w:tr w:rsidR="003045F8" w:rsidRPr="005F2EDA" w14:paraId="7DBA8604" w14:textId="77777777" w:rsidTr="007D4DC1">
        <w:tc>
          <w:tcPr>
            <w:tcW w:w="2253" w:type="dxa"/>
            <w:shd w:val="clear" w:color="auto" w:fill="D9D9D9"/>
            <w:vAlign w:val="center"/>
          </w:tcPr>
          <w:p w14:paraId="7605C0DD" w14:textId="5FE5F2A5" w:rsidR="003045F8" w:rsidRPr="005F2EDA" w:rsidRDefault="003045F8" w:rsidP="003045F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55C4E60E" w14:textId="3A928D3A" w:rsidR="003045F8" w:rsidRPr="003045F8" w:rsidRDefault="003045F8" w:rsidP="003045F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5F8">
              <w:rPr>
                <w:rFonts w:asciiTheme="minorHAnsi" w:hAnsiTheme="minorHAnsi" w:cs="Arial"/>
                <w:b/>
                <w:sz w:val="22"/>
                <w:szCs w:val="22"/>
              </w:rPr>
              <w:t xml:space="preserve">3.4. </w:t>
            </w:r>
            <w:r w:rsidRPr="003045F8">
              <w:rPr>
                <w:rFonts w:asciiTheme="minorHAnsi" w:hAnsiTheme="minorHAnsi" w:cs="Arial"/>
                <w:b/>
                <w:sz w:val="22"/>
                <w:szCs w:val="22"/>
              </w:rPr>
              <w:t>Minuta de Chamada Pública de Convênios (Protocolo SICCAU n° 968604/2019);</w:t>
            </w:r>
          </w:p>
        </w:tc>
      </w:tr>
      <w:tr w:rsidR="003045F8" w:rsidRPr="005F2EDA" w14:paraId="3681E70A" w14:textId="77777777" w:rsidTr="007D4DC1">
        <w:tc>
          <w:tcPr>
            <w:tcW w:w="2253" w:type="dxa"/>
            <w:shd w:val="clear" w:color="auto" w:fill="D9D9D9"/>
            <w:vAlign w:val="center"/>
          </w:tcPr>
          <w:p w14:paraId="300B8634" w14:textId="139A892C" w:rsidR="003045F8" w:rsidRPr="005F2EDA" w:rsidRDefault="003045F8" w:rsidP="003045F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504F4DD6" w14:textId="77777777" w:rsidR="003045F8" w:rsidRDefault="003045F8" w:rsidP="003045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Tomando como referência, quanto à forma, o Edital de Chamamento Público de Convênios praticado pelo CRA/MG, foram providenciadas adaptações e alterações na redação do Edital de modo a contemplar as diretrizes manifestadas pela deliberação plenária DPOMG n. 00.96.6.7/2019. Matéria foi objeto de deliberação que encaminhou para a apreciação da Gerência Jurídica o Edital e seus anexos.</w:t>
            </w:r>
          </w:p>
          <w:p w14:paraId="32BAD692" w14:textId="1D31CBB5" w:rsidR="006D318B" w:rsidRDefault="006D318B" w:rsidP="006D3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  <w:p w14:paraId="1A60AF14" w14:textId="70872C1A" w:rsidR="006D318B" w:rsidRDefault="006D318B" w:rsidP="006D3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  <w:p w14:paraId="45284F95" w14:textId="3B33A55D" w:rsidR="006D318B" w:rsidRDefault="006D318B" w:rsidP="006D31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</w:tr>
      <w:tr w:rsidR="003045F8" w:rsidRPr="005F2EDA" w14:paraId="00084ABD" w14:textId="77777777" w:rsidTr="007D4DC1">
        <w:tc>
          <w:tcPr>
            <w:tcW w:w="2253" w:type="dxa"/>
            <w:shd w:val="clear" w:color="auto" w:fill="D9D9D9"/>
            <w:vAlign w:val="center"/>
          </w:tcPr>
          <w:p w14:paraId="7A8CB52C" w14:textId="185F6DBF" w:rsidR="003045F8" w:rsidRPr="005F2EDA" w:rsidRDefault="003045F8" w:rsidP="003045F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30F60FC" w14:textId="2CC6EA77" w:rsidR="003045F8" w:rsidRPr="003045F8" w:rsidRDefault="003045F8" w:rsidP="003045F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045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3.5. </w:t>
            </w:r>
            <w:r w:rsidRPr="003045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Revisão do Manual de Sindicância e de Processo Administrativo Disciplinar (ref. Protocolo SICCAU n° 892488/2019)</w:t>
            </w:r>
          </w:p>
        </w:tc>
      </w:tr>
      <w:tr w:rsidR="003045F8" w:rsidRPr="005F2EDA" w14:paraId="6C4F7804" w14:textId="77777777" w:rsidTr="007D4DC1">
        <w:tc>
          <w:tcPr>
            <w:tcW w:w="2253" w:type="dxa"/>
            <w:shd w:val="clear" w:color="auto" w:fill="D9D9D9"/>
            <w:vAlign w:val="center"/>
          </w:tcPr>
          <w:p w14:paraId="52AF6F7E" w14:textId="2001F289" w:rsidR="003045F8" w:rsidRPr="005F2EDA" w:rsidRDefault="003045F8" w:rsidP="003045F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F550938" w14:textId="5F940825" w:rsidR="003045F8" w:rsidRDefault="003045F8" w:rsidP="003045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Considerando a recomendação de adoção no CAU/MG dos Manuais de Sindicância e de Processo Administrativo praticados no CAU/SP,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que os procedimentos adotados pelo CAU/MG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quanto a esta matéria são já </w:t>
            </w:r>
            <w:r>
              <w:rPr>
                <w:rFonts w:asciiTheme="minorHAnsi" w:hAnsiTheme="minorHAnsi" w:cs="Arial"/>
                <w:sz w:val="22"/>
                <w:szCs w:val="22"/>
              </w:rPr>
              <w:t>hoje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orientados pelos normativos e legislação que fundamenta os referidos manuais, assim como, estando de acordo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 as conversações que vinham sendo estabelecidas entre a Assessoria da Comissão e a Gerência Jurídica que resultaram numa revisão </w:t>
            </w:r>
            <w:r w:rsidR="004D697C">
              <w:rPr>
                <w:rFonts w:asciiTheme="minorHAnsi" w:hAnsiTheme="minorHAnsi" w:cs="Arial"/>
                <w:sz w:val="22"/>
                <w:szCs w:val="22"/>
              </w:rPr>
              <w:t>dos manuais adequando-os a estrutura organizacional do CAU/MG e a forma de atos também por ele praticados, matéria foi objeto de deliberação que encaminha os manuais revisados para apreciação da Gerência Jurídica.</w:t>
            </w:r>
          </w:p>
        </w:tc>
      </w:tr>
    </w:tbl>
    <w:p w14:paraId="3A32E38F" w14:textId="77777777"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06E37369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5F2EDA">
              <w:rPr>
                <w:rFonts w:ascii="Calibri" w:eastAsia="Times New Roman" w:hAnsi="Calibri"/>
                <w:lang w:eastAsia="pt-BR"/>
              </w:rPr>
              <w:t>1</w:t>
            </w:r>
            <w:r w:rsidR="004D697C">
              <w:rPr>
                <w:rFonts w:ascii="Calibri" w:eastAsia="Times New Roman" w:hAnsi="Calibri"/>
                <w:lang w:eastAsia="pt-BR"/>
              </w:rPr>
              <w:t>8</w:t>
            </w:r>
            <w:r w:rsidR="005F2EDA">
              <w:rPr>
                <w:rFonts w:ascii="Calibri" w:eastAsia="Times New Roman" w:hAnsi="Calibri"/>
                <w:lang w:eastAsia="pt-BR"/>
              </w:rPr>
              <w:t>h00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1</w:t>
            </w:r>
            <w:r w:rsidR="00C05140">
              <w:rPr>
                <w:rFonts w:ascii="Calibri" w:eastAsia="Times New Roman" w:hAnsi="Calibri"/>
                <w:lang w:eastAsia="pt-BR"/>
              </w:rPr>
              <w:t>9</w:t>
            </w:r>
            <w:r w:rsidR="006D318B">
              <w:rPr>
                <w:rFonts w:ascii="Calibri" w:eastAsia="Times New Roman" w:hAnsi="Calibri"/>
                <w:lang w:eastAsia="pt-BR"/>
              </w:rPr>
              <w:t>7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6D318B">
              <w:rPr>
                <w:rFonts w:ascii="Calibri" w:eastAsia="Times New Roman" w:hAnsi="Calibri"/>
                <w:lang w:eastAsia="pt-BR"/>
              </w:rPr>
              <w:t>Extrao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1756CE9F" w14:textId="77777777" w:rsidR="005C4AE3" w:rsidRDefault="005C4AE3" w:rsidP="00F54A56">
      <w:pPr>
        <w:spacing w:after="60"/>
        <w:rPr>
          <w:rFonts w:ascii="Calibri" w:hAnsi="Calibri" w:cs="Arial"/>
          <w:b/>
        </w:rPr>
      </w:pPr>
    </w:p>
    <w:p w14:paraId="78415C69" w14:textId="77777777"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07793E0D" w14:textId="77777777" w:rsidR="0012477A" w:rsidRDefault="0012477A" w:rsidP="00AE71B9">
      <w:pPr>
        <w:spacing w:after="60"/>
        <w:rPr>
          <w:rFonts w:ascii="Calibri" w:hAnsi="Calibri" w:cs="Arial"/>
          <w:b/>
        </w:rPr>
      </w:pPr>
    </w:p>
    <w:p w14:paraId="514E2382" w14:textId="77777777"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14:paraId="3DB50134" w14:textId="77777777"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14:paraId="63FBEC99" w14:textId="77777777" w:rsidR="0012477A" w:rsidRDefault="0012477A" w:rsidP="00B57FC0">
      <w:pPr>
        <w:spacing w:after="60"/>
        <w:ind w:firstLine="720"/>
        <w:rPr>
          <w:rFonts w:ascii="Calibri" w:hAnsi="Calibri" w:cs="Arial"/>
          <w:b/>
        </w:rPr>
      </w:pPr>
    </w:p>
    <w:p w14:paraId="52B09913" w14:textId="77777777" w:rsidR="00AE71B9" w:rsidRDefault="00AE71B9" w:rsidP="00F54A56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b/>
        </w:rPr>
        <w:t>Marcia Andrade Schaun Reis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5BED5288" w14:textId="77777777" w:rsidR="00AE71B9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3A840313" w14:textId="77777777" w:rsidR="00B57FC0" w:rsidRDefault="00B57FC0" w:rsidP="00B57FC0">
      <w:pPr>
        <w:spacing w:after="60"/>
        <w:ind w:firstLine="720"/>
        <w:rPr>
          <w:rFonts w:ascii="Calibri" w:hAnsi="Calibri" w:cs="Arial"/>
          <w:b/>
        </w:rPr>
      </w:pPr>
    </w:p>
    <w:p w14:paraId="7576B74E" w14:textId="77777777" w:rsidR="00B57FC0" w:rsidRDefault="00B57FC0" w:rsidP="00B57FC0">
      <w:pPr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66632F82" w14:textId="77777777" w:rsidR="0012477A" w:rsidRDefault="00B57FC0" w:rsidP="00B57FC0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062277F4" w14:textId="77777777" w:rsidR="00B57FC0" w:rsidRDefault="00B57FC0" w:rsidP="00F54A56">
      <w:pPr>
        <w:spacing w:after="60"/>
        <w:rPr>
          <w:rFonts w:ascii="Calibri" w:hAnsi="Calibri" w:cs="Arial"/>
          <w:b/>
        </w:rPr>
      </w:pPr>
    </w:p>
    <w:p w14:paraId="73608A6D" w14:textId="77777777"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E3E4" w14:textId="77777777" w:rsidR="00255026" w:rsidRDefault="00255026" w:rsidP="00EE4FDD">
      <w:r>
        <w:separator/>
      </w:r>
    </w:p>
  </w:endnote>
  <w:endnote w:type="continuationSeparator" w:id="0">
    <w:p w14:paraId="0B1E2B16" w14:textId="77777777" w:rsidR="00255026" w:rsidRDefault="0025502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23DB" w14:textId="77777777" w:rsidR="00255026" w:rsidRDefault="00255026" w:rsidP="00EE4FDD">
      <w:r>
        <w:separator/>
      </w:r>
    </w:p>
  </w:footnote>
  <w:footnote w:type="continuationSeparator" w:id="0">
    <w:p w14:paraId="30FFC573" w14:textId="77777777" w:rsidR="00255026" w:rsidRDefault="0025502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4DDD" w14:textId="77777777" w:rsidR="007D3492" w:rsidRDefault="00255026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8251" w14:textId="77777777" w:rsidR="007D3492" w:rsidRDefault="00255026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5026"/>
    <w:rsid w:val="00256450"/>
    <w:rsid w:val="00256EAB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178"/>
    <w:rsid w:val="00305A19"/>
    <w:rsid w:val="003076A3"/>
    <w:rsid w:val="003078FD"/>
    <w:rsid w:val="00307CD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B035-44D0-49F9-9B8F-D0A00F8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1326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11</cp:revision>
  <cp:lastPrinted>2020-03-05T12:47:00Z</cp:lastPrinted>
  <dcterms:created xsi:type="dcterms:W3CDTF">2020-02-05T14:37:00Z</dcterms:created>
  <dcterms:modified xsi:type="dcterms:W3CDTF">2020-04-13T14:20:00Z</dcterms:modified>
</cp:coreProperties>
</file>