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CC35BE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AD06C5" w:rsidP="00CC35B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Lei Federal 12.378/2010; 167/2018 do CAU/BR; </w:t>
            </w:r>
            <w:r w:rsidR="00F0304C"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CC35BE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EE5913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 w:rsidR="00EE5913">
              <w:rPr>
                <w:rFonts w:asciiTheme="majorHAnsi" w:hAnsiTheme="majorHAnsi" w:cs="Times New Roman"/>
                <w:szCs w:val="20"/>
              </w:rPr>
              <w:t>Exercício Profissional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EE5913">
              <w:rPr>
                <w:rFonts w:asciiTheme="majorHAnsi" w:hAnsiTheme="majorHAnsi" w:cs="Times New Roman"/>
                <w:szCs w:val="20"/>
              </w:rPr>
              <w:t>Gerência Técnica e de Fiscalização</w:t>
            </w:r>
            <w:r w:rsidR="00AD06C5">
              <w:rPr>
                <w:rFonts w:asciiTheme="majorHAnsi" w:hAnsiTheme="majorHAnsi" w:cs="Times New Roman"/>
                <w:szCs w:val="20"/>
              </w:rPr>
              <w:t>; Setor de Alt</w:t>
            </w:r>
            <w:r w:rsidR="00CC35BE">
              <w:rPr>
                <w:rFonts w:asciiTheme="majorHAnsi" w:hAnsiTheme="majorHAnsi" w:cs="Times New Roman"/>
                <w:szCs w:val="20"/>
              </w:rPr>
              <w:t>eração de Registro Profissional; Plenário do CAU/MG</w:t>
            </w:r>
          </w:p>
        </w:tc>
      </w:tr>
      <w:tr w:rsidR="00113CE6" w:rsidRPr="00CC35BE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AD06C5" w:rsidP="00CC35BE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FIXAÇÃO DE </w:t>
            </w:r>
            <w:r w:rsidR="009318BE">
              <w:rPr>
                <w:rFonts w:asciiTheme="majorHAnsi" w:hAnsiTheme="majorHAnsi" w:cs="Times New Roman"/>
                <w:b/>
                <w:szCs w:val="20"/>
              </w:rPr>
              <w:t>P</w:t>
            </w:r>
            <w:r w:rsidR="00CC35BE">
              <w:rPr>
                <w:rFonts w:asciiTheme="majorHAnsi" w:hAnsiTheme="majorHAnsi" w:cs="Times New Roman"/>
                <w:b/>
                <w:szCs w:val="20"/>
              </w:rPr>
              <w:t>ARAMETRÔS PARA DESIGNAÇÃO DE CONSELHEIRO RELATOR EM PROCESSOS DE ALTERAÇÃO DE REGISTROS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PROFISISONAIS</w:t>
            </w:r>
          </w:p>
        </w:tc>
      </w:tr>
      <w:tr w:rsidR="00113CE6" w:rsidRPr="00CC35BE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C35BE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CC35B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CC35BE">
              <w:rPr>
                <w:rFonts w:asciiTheme="majorHAnsi" w:hAnsiTheme="majorHAnsi" w:cs="Times New Roman"/>
                <w:b/>
                <w:sz w:val="24"/>
              </w:rPr>
              <w:t>154.7.1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EE5913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CC35BE">
        <w:rPr>
          <w:rFonts w:asciiTheme="majorHAnsi" w:hAnsiTheme="majorHAnsi" w:cs="Times New Roman"/>
          <w:lang w:val="pt-BR"/>
        </w:rPr>
        <w:t>19</w:t>
      </w:r>
      <w:r w:rsidR="00EE5913">
        <w:rPr>
          <w:rFonts w:asciiTheme="majorHAnsi" w:hAnsiTheme="majorHAnsi" w:cs="Times New Roman"/>
          <w:lang w:val="pt-BR"/>
        </w:rPr>
        <w:t xml:space="preserve"> de </w:t>
      </w:r>
      <w:r w:rsidR="00CC35BE">
        <w:rPr>
          <w:rFonts w:asciiTheme="majorHAnsi" w:hAnsiTheme="majorHAnsi" w:cs="Times New Roman"/>
          <w:lang w:val="pt-BR"/>
        </w:rPr>
        <w:t>novembro</w:t>
      </w:r>
      <w:r w:rsidR="00EE5913">
        <w:rPr>
          <w:rFonts w:asciiTheme="majorHAnsi" w:hAnsiTheme="majorHAnsi" w:cs="Times New Roman"/>
          <w:lang w:val="pt-BR"/>
        </w:rPr>
        <w:t xml:space="preserve"> de </w:t>
      </w:r>
      <w:r w:rsidR="0072797B" w:rsidRPr="00F53CF6">
        <w:rPr>
          <w:rFonts w:asciiTheme="majorHAnsi" w:hAnsiTheme="majorHAnsi" w:cs="Times New Roman"/>
          <w:lang w:val="pt-BR"/>
        </w:rPr>
        <w:t>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e:</w:t>
      </w:r>
    </w:p>
    <w:p w:rsidR="00A520BE" w:rsidRPr="00A520BE" w:rsidRDefault="00A520B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520BE" w:rsidRDefault="00A520BE" w:rsidP="00A520B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 Lei Federal 12.378, de 31 de dezembro de 2010, especialmente:</w:t>
      </w:r>
    </w:p>
    <w:p w:rsidR="00A520BE" w:rsidRPr="00A520BE" w:rsidRDefault="00A520B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520BE" w:rsidRPr="00CC35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Art. 9º.  É facultada ao profissional e à pessoa jurídica, que não estiver no exercício de suas atividades, a interrupção de seu registro profissional no CAU por tempo indeterminado, desde que atenda as condições regulamentadas pelo CAU/BR.</w:t>
      </w:r>
    </w:p>
    <w:p w:rsidR="00A520BE" w:rsidRPr="00CC35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520BE" w:rsidRPr="00CC35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Art. 52. O atraso no pagamento de anuidade sujeita o responsável à suspensão do exercício profissional ou, no caso de pessoa jurídica, à proibição de prestar trabalhos na área da arquitetura e do urbanismo, mas não haverá cobrança judicial dos valores em atraso, protesto de dívida ou comunicação aos órgãos de proteção ao crédito.</w:t>
      </w:r>
    </w:p>
    <w:p w:rsidR="00A520BE" w:rsidRPr="00CC35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Art. 53. A existência de dívidas pendentes não obsta o desligamento do CAU.</w:t>
      </w:r>
    </w:p>
    <w:p w:rsidR="00B0686A" w:rsidRPr="00EE5913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F53CF6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</w:t>
      </w:r>
      <w:r w:rsidR="003D36E9" w:rsidRPr="00F53CF6">
        <w:rPr>
          <w:rFonts w:asciiTheme="majorHAnsi" w:hAnsiTheme="majorHAnsi" w:cs="Times New Roman"/>
          <w:lang w:val="pt-BR"/>
        </w:rPr>
        <w:t>6</w:t>
      </w:r>
      <w:r w:rsidRPr="00F53CF6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EE5913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Pr="00CC35BE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3D36E9" w:rsidRPr="00CC35BE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EE5913" w:rsidRPr="00CC35BE" w:rsidRDefault="00EE5913" w:rsidP="00EE591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EE5913" w:rsidRPr="00CC35BE" w:rsidRDefault="00EE5913" w:rsidP="00EE591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EE5913" w:rsidRPr="00CC35BE" w:rsidRDefault="00EE5913" w:rsidP="00EE591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b) alterações de registros profissionais;</w:t>
      </w:r>
    </w:p>
    <w:p w:rsidR="003D36E9" w:rsidRPr="00EE5913" w:rsidRDefault="003D36E9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Pr="00EE5913" w:rsidRDefault="00EE5913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CC35BE" w:rsidRDefault="00EE5913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 w:rsidR="00CC35BE">
        <w:rPr>
          <w:rFonts w:asciiTheme="majorHAnsi" w:hAnsiTheme="majorHAnsi" w:cs="Times New Roman"/>
          <w:lang w:val="pt-BR"/>
        </w:rPr>
        <w:t xml:space="preserve">o que versa </w:t>
      </w:r>
      <w:r>
        <w:rPr>
          <w:rFonts w:asciiTheme="majorHAnsi" w:hAnsiTheme="majorHAnsi" w:cs="Times New Roman"/>
          <w:lang w:val="pt-BR"/>
        </w:rPr>
        <w:t>a Resolução 167/2018 do CAU/BR,</w:t>
      </w:r>
      <w:r w:rsidR="00CC35BE">
        <w:rPr>
          <w:rFonts w:asciiTheme="majorHAnsi" w:hAnsiTheme="majorHAnsi" w:cs="Times New Roman"/>
          <w:lang w:val="pt-BR"/>
        </w:rPr>
        <w:t xml:space="preserve"> em especial:</w:t>
      </w:r>
    </w:p>
    <w:p w:rsidR="00CC35BE" w:rsidRPr="00CC35BE" w:rsidRDefault="00CC35BE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CC35BE" w:rsidRPr="00CC35BE" w:rsidRDefault="00CC35BE" w:rsidP="00CC35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Art. 8º Caso o profissional não atenda às condições estabelecidas no art. 4º, o requerimento de interrupção será indeferido pelo CAU/UF competente.</w:t>
      </w:r>
    </w:p>
    <w:p w:rsidR="00CC35BE" w:rsidRPr="00CC35BE" w:rsidRDefault="00CC35BE" w:rsidP="00CC35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§ 1º Indeferido o pedido de interrupção, o CAU/UF competente comunicará o profissional sobre a decisão, informando os motivos do indeferimento e da possibilidade de interposição de recurso ao Plenário do CAU/UF no prazo de até 10 (dez) dias corridos, contados do recebimento da comunicação.</w:t>
      </w:r>
    </w:p>
    <w:p w:rsidR="00CC35BE" w:rsidRPr="00CC35BE" w:rsidRDefault="00CC35BE" w:rsidP="00CC35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§ 2º Caso o profissional não se manifeste dentro do prazo disposto no § 1º, o requerimento de interrupção será arquivado, sendo o mantido registro ativo e retiradas as restrições dispostas no §1º do art. 6º.</w:t>
      </w:r>
    </w:p>
    <w:p w:rsidR="00CC35BE" w:rsidRDefault="00CC35BE" w:rsidP="00CC35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C35BE">
        <w:rPr>
          <w:rFonts w:asciiTheme="majorHAnsi" w:hAnsiTheme="majorHAnsi" w:cs="Times New Roman"/>
          <w:i/>
          <w:sz w:val="21"/>
          <w:szCs w:val="21"/>
          <w:lang w:val="pt-BR"/>
        </w:rPr>
        <w:t>§ 3º Interposto o recurso na forma do §1º, a presidência do CAU/UF competente deverá encaminhá-lo à Comissão de Exercício Profissional do CAU/UF para que o coordenador da comissão designe o conselheiro membro relator, que apresentará seu relatório e voto fundamentado para aprovação da Comissão e encaminhamento ao Plenário do CAU/UF para apreciação e deliberação.</w:t>
      </w:r>
    </w:p>
    <w:p w:rsidR="00CC35BE" w:rsidRPr="00CC35BE" w:rsidRDefault="00CC35BE" w:rsidP="00CC35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CC35BE" w:rsidRDefault="00CC35BE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C35BE" w:rsidRDefault="00CC35B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Pr="00CA03A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C35BE" w:rsidRDefault="00CC35BE" w:rsidP="00CC35B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fim de agilizar o andamento dos processos em </w:t>
      </w:r>
      <w:r w:rsidRPr="00CC35BE">
        <w:rPr>
          <w:rFonts w:asciiTheme="majorHAnsi" w:hAnsiTheme="majorHAnsi" w:cs="Times New Roman"/>
          <w:lang w:val="pt-BR"/>
        </w:rPr>
        <w:t xml:space="preserve">tramitação </w:t>
      </w:r>
      <w:r>
        <w:rPr>
          <w:rFonts w:asciiTheme="majorHAnsi" w:hAnsiTheme="majorHAnsi" w:cs="Times New Roman"/>
          <w:lang w:val="pt-BR"/>
        </w:rPr>
        <w:t>nesta Comissão de Exercício Profissional, a designação de relator de que trata o § 3º do Artigo 8º da Resolução 167/2018</w:t>
      </w:r>
      <w:r w:rsidR="00CA03AE">
        <w:rPr>
          <w:rFonts w:asciiTheme="majorHAnsi" w:hAnsiTheme="majorHAnsi" w:cs="Times New Roman"/>
          <w:lang w:val="pt-BR"/>
        </w:rPr>
        <w:t xml:space="preserve"> – naquilo que compete à</w:t>
      </w:r>
      <w:r>
        <w:rPr>
          <w:rFonts w:asciiTheme="majorHAnsi" w:hAnsiTheme="majorHAnsi" w:cs="Times New Roman"/>
          <w:lang w:val="pt-BR"/>
        </w:rPr>
        <w:t xml:space="preserve"> Coordena</w:t>
      </w:r>
      <w:r w:rsidR="00CA03AE">
        <w:rPr>
          <w:rFonts w:asciiTheme="majorHAnsi" w:hAnsiTheme="majorHAnsi" w:cs="Times New Roman"/>
          <w:lang w:val="pt-BR"/>
        </w:rPr>
        <w:t xml:space="preserve">ção </w:t>
      </w:r>
      <w:r>
        <w:rPr>
          <w:rFonts w:asciiTheme="majorHAnsi" w:hAnsiTheme="majorHAnsi" w:cs="Times New Roman"/>
          <w:lang w:val="pt-BR"/>
        </w:rPr>
        <w:t>da CEP</w:t>
      </w:r>
      <w:r w:rsidR="00CA03AE">
        <w:rPr>
          <w:rFonts w:asciiTheme="majorHAnsi" w:hAnsiTheme="majorHAnsi" w:cs="Times New Roman"/>
          <w:lang w:val="pt-BR"/>
        </w:rPr>
        <w:t>/UF, ocorrerá na forma desta Deliberação.</w:t>
      </w:r>
    </w:p>
    <w:p w:rsidR="00CA03AE" w:rsidRPr="00CA03AE" w:rsidRDefault="00CA03AE" w:rsidP="00CA03AE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sz w:val="10"/>
          <w:szCs w:val="10"/>
          <w:lang w:val="pt-BR"/>
        </w:rPr>
      </w:pPr>
    </w:p>
    <w:p w:rsidR="00CA03AE" w:rsidRDefault="00CA03AE" w:rsidP="00CA03A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Os processos serão organizados pela Assessoria desta Comissão, estabelecendo a ordem cronológica em que são interpostos </w:t>
      </w:r>
      <w:r w:rsidRPr="00CA03AE">
        <w:rPr>
          <w:rFonts w:asciiTheme="majorHAnsi" w:hAnsiTheme="majorHAnsi" w:cs="Times New Roman"/>
          <w:lang w:val="pt-BR"/>
        </w:rPr>
        <w:t>os recursos</w:t>
      </w:r>
      <w:r>
        <w:rPr>
          <w:rFonts w:asciiTheme="majorHAnsi" w:hAnsiTheme="majorHAnsi" w:cs="Times New Roman"/>
          <w:lang w:val="pt-BR"/>
        </w:rPr>
        <w:t xml:space="preserve"> às decisões proferidas pelo Setor de Alteração de Registro do CAU/MG.</w:t>
      </w:r>
    </w:p>
    <w:p w:rsidR="00CA03AE" w:rsidRPr="00CA03AE" w:rsidRDefault="00CA03AE" w:rsidP="00CA03AE">
      <w:pPr>
        <w:pStyle w:val="PargrafodaLista"/>
        <w:rPr>
          <w:rFonts w:asciiTheme="majorHAnsi" w:hAnsiTheme="majorHAnsi" w:cs="Times New Roman"/>
          <w:sz w:val="10"/>
          <w:szCs w:val="10"/>
          <w:lang w:val="pt-BR"/>
        </w:rPr>
      </w:pPr>
    </w:p>
    <w:p w:rsidR="00CA03AE" w:rsidRDefault="00CA03AE" w:rsidP="00CA03A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 À medida em que os recursos são alocados na lista cronológica, serão automaticamente vinculados a um relator, cuja nomeação seguirá a ordem alfabética no nome dos conselheiros</w:t>
      </w:r>
      <w:r w:rsidR="00FE466A">
        <w:rPr>
          <w:rFonts w:asciiTheme="majorHAnsi" w:hAnsiTheme="majorHAnsi" w:cs="Times New Roman"/>
          <w:lang w:val="pt-BR"/>
        </w:rPr>
        <w:t xml:space="preserve"> titulares</w:t>
      </w:r>
      <w:r>
        <w:rPr>
          <w:rFonts w:asciiTheme="majorHAnsi" w:hAnsiTheme="majorHAnsi" w:cs="Times New Roman"/>
          <w:lang w:val="pt-BR"/>
        </w:rPr>
        <w:t>, sendo os autos transmitidos eletronicamente aos mesmos pela Assessoria da Comissão.</w:t>
      </w:r>
    </w:p>
    <w:p w:rsidR="00CA03AE" w:rsidRPr="00FE466A" w:rsidRDefault="00CA03AE" w:rsidP="00CA03AE">
      <w:pPr>
        <w:pStyle w:val="PargrafodaLista"/>
        <w:rPr>
          <w:rFonts w:asciiTheme="majorHAnsi" w:hAnsiTheme="majorHAnsi" w:cs="Times New Roman"/>
          <w:sz w:val="10"/>
          <w:szCs w:val="10"/>
          <w:lang w:val="pt-BR"/>
        </w:rPr>
      </w:pPr>
    </w:p>
    <w:p w:rsidR="00CA03AE" w:rsidRDefault="00CA03AE" w:rsidP="00CA03A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Imediatamente após o recebimento dos autos, conselheiro designado deverá informar</w:t>
      </w:r>
      <w:r w:rsidR="00FE466A">
        <w:rPr>
          <w:rFonts w:asciiTheme="majorHAnsi" w:hAnsiTheme="majorHAnsi" w:cs="Times New Roman"/>
          <w:lang w:val="pt-BR"/>
        </w:rPr>
        <w:t xml:space="preserve"> se estará ausente na </w:t>
      </w:r>
      <w:r w:rsidR="00FE466A">
        <w:rPr>
          <w:rFonts w:asciiTheme="majorHAnsi" w:hAnsiTheme="majorHAnsi" w:cs="Times New Roman"/>
          <w:lang w:val="pt-BR"/>
        </w:rPr>
        <w:t xml:space="preserve">reunião </w:t>
      </w:r>
      <w:r w:rsidR="00FE466A">
        <w:rPr>
          <w:rFonts w:asciiTheme="majorHAnsi" w:hAnsiTheme="majorHAnsi" w:cs="Times New Roman"/>
          <w:lang w:val="pt-BR"/>
        </w:rPr>
        <w:t>ulterior, hipótese que ensejará a transmissão dos autos e da relatoria ao próximo conselheiro da lista.</w:t>
      </w:r>
      <w:bookmarkStart w:id="0" w:name="_GoBack"/>
      <w:bookmarkEnd w:id="0"/>
    </w:p>
    <w:p w:rsidR="00FE466A" w:rsidRPr="00FE466A" w:rsidRDefault="00FE466A" w:rsidP="00FE466A">
      <w:pPr>
        <w:pStyle w:val="PargrafodaLista"/>
        <w:rPr>
          <w:rFonts w:asciiTheme="majorHAnsi" w:hAnsiTheme="majorHAnsi" w:cs="Times New Roman"/>
          <w:sz w:val="10"/>
          <w:szCs w:val="10"/>
          <w:lang w:val="pt-BR"/>
        </w:rPr>
      </w:pPr>
    </w:p>
    <w:p w:rsidR="00FE466A" w:rsidRDefault="00FE466A" w:rsidP="00CA03A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situação prevista no item anterior se repetirá até que se encontre um conselheiro titular presente na reunião</w:t>
      </w:r>
      <w:r w:rsidR="000971DC">
        <w:rPr>
          <w:rFonts w:asciiTheme="majorHAnsi" w:hAnsiTheme="majorHAnsi" w:cs="Times New Roman"/>
          <w:lang w:val="pt-BR"/>
        </w:rPr>
        <w:t xml:space="preserve">, que </w:t>
      </w:r>
      <w:r>
        <w:rPr>
          <w:rFonts w:asciiTheme="majorHAnsi" w:hAnsiTheme="majorHAnsi" w:cs="Times New Roman"/>
          <w:lang w:val="pt-BR"/>
        </w:rPr>
        <w:t>também será observada nos casos de alegação de suspeição ou impedimento do nomeado.</w:t>
      </w:r>
    </w:p>
    <w:p w:rsidR="00CA03AE" w:rsidRPr="00FE466A" w:rsidRDefault="00CA03AE" w:rsidP="00CA03AE">
      <w:pPr>
        <w:pStyle w:val="PargrafodaLista"/>
        <w:rPr>
          <w:rFonts w:asciiTheme="majorHAnsi" w:hAnsiTheme="majorHAnsi" w:cs="Times New Roman"/>
          <w:sz w:val="10"/>
          <w:szCs w:val="10"/>
          <w:lang w:val="pt-BR"/>
        </w:rPr>
      </w:pPr>
    </w:p>
    <w:p w:rsidR="00FE466A" w:rsidRDefault="00FE466A" w:rsidP="00CB3AD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FE466A">
        <w:rPr>
          <w:rFonts w:asciiTheme="majorHAnsi" w:hAnsiTheme="majorHAnsi" w:cs="Times New Roman"/>
          <w:lang w:val="pt-BR"/>
        </w:rPr>
        <w:t xml:space="preserve">Definido o </w:t>
      </w:r>
      <w:r w:rsidR="00CA03AE" w:rsidRPr="00FE466A">
        <w:rPr>
          <w:rFonts w:asciiTheme="majorHAnsi" w:hAnsiTheme="majorHAnsi" w:cs="Times New Roman"/>
          <w:lang w:val="pt-BR"/>
        </w:rPr>
        <w:t>relator</w:t>
      </w:r>
      <w:r>
        <w:rPr>
          <w:rFonts w:asciiTheme="majorHAnsi" w:hAnsiTheme="majorHAnsi" w:cs="Times New Roman"/>
          <w:lang w:val="pt-BR"/>
        </w:rPr>
        <w:t xml:space="preserve">, o mesmo </w:t>
      </w:r>
      <w:r w:rsidR="00CA03AE" w:rsidRPr="00FE466A">
        <w:rPr>
          <w:rFonts w:asciiTheme="majorHAnsi" w:hAnsiTheme="majorHAnsi" w:cs="Times New Roman"/>
          <w:lang w:val="pt-BR"/>
        </w:rPr>
        <w:t>apresentar</w:t>
      </w:r>
      <w:r>
        <w:rPr>
          <w:rFonts w:asciiTheme="majorHAnsi" w:hAnsiTheme="majorHAnsi" w:cs="Times New Roman"/>
          <w:lang w:val="pt-BR"/>
        </w:rPr>
        <w:t xml:space="preserve">á </w:t>
      </w:r>
      <w:r w:rsidR="00CA03AE" w:rsidRPr="00FE466A">
        <w:rPr>
          <w:rFonts w:asciiTheme="majorHAnsi" w:hAnsiTheme="majorHAnsi" w:cs="Times New Roman"/>
          <w:lang w:val="pt-BR"/>
        </w:rPr>
        <w:t>seu parecer</w:t>
      </w:r>
      <w:r>
        <w:rPr>
          <w:rFonts w:asciiTheme="majorHAnsi" w:hAnsiTheme="majorHAnsi" w:cs="Times New Roman"/>
          <w:lang w:val="pt-BR"/>
        </w:rPr>
        <w:t xml:space="preserve"> na primeira reunião realizada após o recebimento do processo, e submetê-lo-á ao julgamento da Comissão.</w:t>
      </w:r>
    </w:p>
    <w:p w:rsidR="00FE466A" w:rsidRPr="00FE466A" w:rsidRDefault="00FE466A" w:rsidP="00FE466A">
      <w:pPr>
        <w:pStyle w:val="PargrafodaLista"/>
        <w:rPr>
          <w:rFonts w:asciiTheme="majorHAnsi" w:hAnsiTheme="majorHAnsi" w:cs="Times New Roman"/>
          <w:sz w:val="10"/>
          <w:szCs w:val="10"/>
          <w:lang w:val="pt-BR"/>
        </w:rPr>
      </w:pPr>
    </w:p>
    <w:p w:rsidR="000971DC" w:rsidRDefault="00FE466A" w:rsidP="00FE466A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Comissão de Exercício Profissional deliberará</w:t>
      </w:r>
      <w:r w:rsidR="000971DC">
        <w:rPr>
          <w:rFonts w:asciiTheme="majorHAnsi" w:hAnsiTheme="majorHAnsi" w:cs="Times New Roman"/>
          <w:lang w:val="pt-BR"/>
        </w:rPr>
        <w:t>:</w:t>
      </w:r>
    </w:p>
    <w:p w:rsidR="000971DC" w:rsidRPr="000971DC" w:rsidRDefault="000971DC" w:rsidP="000971DC">
      <w:pPr>
        <w:pStyle w:val="PargrafodaLista"/>
        <w:rPr>
          <w:rFonts w:asciiTheme="majorHAnsi" w:hAnsiTheme="majorHAnsi" w:cs="Times New Roman"/>
          <w:sz w:val="10"/>
          <w:szCs w:val="10"/>
          <w:lang w:val="pt-BR"/>
        </w:rPr>
      </w:pPr>
    </w:p>
    <w:p w:rsidR="000971DC" w:rsidRDefault="000971DC" w:rsidP="000971DC">
      <w:pPr>
        <w:pStyle w:val="PargrafodaLista"/>
        <w:widowControl/>
        <w:numPr>
          <w:ilvl w:val="1"/>
          <w:numId w:val="42"/>
        </w:numPr>
        <w:spacing w:line="276" w:lineRule="auto"/>
        <w:ind w:left="851" w:hanging="425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</w:t>
      </w:r>
      <w:r w:rsidR="00FE466A">
        <w:rPr>
          <w:rFonts w:asciiTheme="majorHAnsi" w:hAnsiTheme="majorHAnsi" w:cs="Times New Roman"/>
          <w:lang w:val="pt-BR"/>
        </w:rPr>
        <w:t>ela aprovação do relatório, encaminhando</w:t>
      </w:r>
      <w:r>
        <w:rPr>
          <w:rFonts w:asciiTheme="majorHAnsi" w:hAnsiTheme="majorHAnsi" w:cs="Times New Roman"/>
          <w:lang w:val="pt-BR"/>
        </w:rPr>
        <w:t xml:space="preserve">-o </w:t>
      </w:r>
      <w:r w:rsidR="00FE466A">
        <w:rPr>
          <w:rFonts w:asciiTheme="majorHAnsi" w:hAnsiTheme="majorHAnsi" w:cs="Times New Roman"/>
          <w:lang w:val="pt-BR"/>
        </w:rPr>
        <w:t>subsequente</w:t>
      </w:r>
      <w:r w:rsidR="00FE466A">
        <w:rPr>
          <w:rFonts w:asciiTheme="majorHAnsi" w:hAnsiTheme="majorHAnsi" w:cs="Times New Roman"/>
          <w:lang w:val="pt-BR"/>
        </w:rPr>
        <w:t>mente o processo para apreciação do Plenário do CAU/MG</w:t>
      </w:r>
      <w:r>
        <w:rPr>
          <w:rFonts w:asciiTheme="majorHAnsi" w:hAnsiTheme="majorHAnsi" w:cs="Times New Roman"/>
          <w:lang w:val="pt-BR"/>
        </w:rPr>
        <w:t>, ou,</w:t>
      </w:r>
    </w:p>
    <w:p w:rsidR="00FE466A" w:rsidRPr="000971DC" w:rsidRDefault="000971DC" w:rsidP="005F7A24">
      <w:pPr>
        <w:pStyle w:val="PargrafodaLista"/>
        <w:widowControl/>
        <w:numPr>
          <w:ilvl w:val="1"/>
          <w:numId w:val="42"/>
        </w:numPr>
        <w:spacing w:line="276" w:lineRule="auto"/>
        <w:ind w:left="851" w:hanging="425"/>
        <w:rPr>
          <w:rFonts w:asciiTheme="majorHAnsi" w:hAnsiTheme="majorHAnsi" w:cs="Times New Roman"/>
          <w:lang w:val="pt-BR"/>
        </w:rPr>
      </w:pPr>
      <w:r w:rsidRPr="000971DC">
        <w:rPr>
          <w:rFonts w:asciiTheme="majorHAnsi" w:hAnsiTheme="majorHAnsi" w:cs="Times New Roman"/>
          <w:lang w:val="pt-BR"/>
        </w:rPr>
        <w:t>Alternativamente, pela reprovação do relatório, quando será nomeado novo relator, seguindo os critérios dos itens 3 e 4, excluídos, nestes casos, o relator vencido.</w:t>
      </w:r>
    </w:p>
    <w:p w:rsidR="00FE466A" w:rsidRPr="00FE466A" w:rsidRDefault="00FE466A" w:rsidP="00FE466A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FE466A">
        <w:rPr>
          <w:rFonts w:asciiTheme="majorHAnsi" w:hAnsiTheme="majorHAnsi" w:cs="Times New Roman"/>
          <w:lang w:val="pt-BR"/>
        </w:rPr>
        <w:t>19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FE466A">
        <w:rPr>
          <w:rFonts w:asciiTheme="majorHAnsi" w:hAnsiTheme="majorHAnsi" w:cs="Times New Roman"/>
          <w:lang w:val="pt-BR"/>
        </w:rPr>
        <w:t>novembro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DA0B07" w:rsidRPr="005F0DBA" w:rsidRDefault="00DA0B07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A403CC" w:rsidRPr="00AD06C5" w:rsidRDefault="00A403CC" w:rsidP="00AD06C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CC35BE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2964F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CC35BE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2964F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CC35BE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CC35BE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CC35BE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CC35BE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F1648" w:rsidRPr="008A0E37" w:rsidRDefault="00EF1648" w:rsidP="000971DC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sectPr w:rsidR="00EF1648" w:rsidRPr="008A0E37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27" w:rsidRDefault="00933727" w:rsidP="007E22C9">
      <w:r>
        <w:separator/>
      </w:r>
    </w:p>
  </w:endnote>
  <w:endnote w:type="continuationSeparator" w:id="0">
    <w:p w:rsidR="00933727" w:rsidRDefault="0093372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27" w:rsidRDefault="00933727" w:rsidP="007E22C9">
      <w:r>
        <w:separator/>
      </w:r>
    </w:p>
  </w:footnote>
  <w:footnote w:type="continuationSeparator" w:id="0">
    <w:p w:rsidR="00933727" w:rsidRDefault="0093372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E4E4BE9"/>
    <w:multiLevelType w:val="multilevel"/>
    <w:tmpl w:val="FB1616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7"/>
  </w:num>
  <w:num w:numId="4">
    <w:abstractNumId w:val="21"/>
  </w:num>
  <w:num w:numId="5">
    <w:abstractNumId w:val="11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20"/>
  </w:num>
  <w:num w:numId="11">
    <w:abstractNumId w:val="36"/>
  </w:num>
  <w:num w:numId="12">
    <w:abstractNumId w:val="12"/>
  </w:num>
  <w:num w:numId="13">
    <w:abstractNumId w:val="24"/>
  </w:num>
  <w:num w:numId="14">
    <w:abstractNumId w:val="40"/>
  </w:num>
  <w:num w:numId="15">
    <w:abstractNumId w:val="15"/>
  </w:num>
  <w:num w:numId="16">
    <w:abstractNumId w:val="34"/>
  </w:num>
  <w:num w:numId="17">
    <w:abstractNumId w:val="10"/>
  </w:num>
  <w:num w:numId="18">
    <w:abstractNumId w:val="17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37"/>
  </w:num>
  <w:num w:numId="25">
    <w:abstractNumId w:val="3"/>
  </w:num>
  <w:num w:numId="26">
    <w:abstractNumId w:val="31"/>
  </w:num>
  <w:num w:numId="27">
    <w:abstractNumId w:val="32"/>
  </w:num>
  <w:num w:numId="28">
    <w:abstractNumId w:val="26"/>
  </w:num>
  <w:num w:numId="29">
    <w:abstractNumId w:val="18"/>
  </w:num>
  <w:num w:numId="30">
    <w:abstractNumId w:val="19"/>
  </w:num>
  <w:num w:numId="31">
    <w:abstractNumId w:val="16"/>
  </w:num>
  <w:num w:numId="32">
    <w:abstractNumId w:val="13"/>
  </w:num>
  <w:num w:numId="33">
    <w:abstractNumId w:val="25"/>
  </w:num>
  <w:num w:numId="34">
    <w:abstractNumId w:val="35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6"/>
  </w:num>
  <w:num w:numId="40">
    <w:abstractNumId w:val="8"/>
  </w:num>
  <w:num w:numId="41">
    <w:abstractNumId w:val="3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8559A"/>
    <w:rsid w:val="000871A5"/>
    <w:rsid w:val="000971DC"/>
    <w:rsid w:val="000A259B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13CE6"/>
    <w:rsid w:val="00141DC3"/>
    <w:rsid w:val="00167BC0"/>
    <w:rsid w:val="001811CC"/>
    <w:rsid w:val="00182E2B"/>
    <w:rsid w:val="00186EC0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C34B5"/>
    <w:rsid w:val="002C6113"/>
    <w:rsid w:val="002C7838"/>
    <w:rsid w:val="002D3276"/>
    <w:rsid w:val="002E07B7"/>
    <w:rsid w:val="002E7999"/>
    <w:rsid w:val="00317974"/>
    <w:rsid w:val="00323E27"/>
    <w:rsid w:val="003260B5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713"/>
    <w:rsid w:val="00456FC0"/>
    <w:rsid w:val="00472FBB"/>
    <w:rsid w:val="00477BE7"/>
    <w:rsid w:val="004D04D2"/>
    <w:rsid w:val="004D373B"/>
    <w:rsid w:val="004E4C07"/>
    <w:rsid w:val="004F30A6"/>
    <w:rsid w:val="004F7471"/>
    <w:rsid w:val="00515CE3"/>
    <w:rsid w:val="0052053F"/>
    <w:rsid w:val="00521E0B"/>
    <w:rsid w:val="00534EF8"/>
    <w:rsid w:val="0053501A"/>
    <w:rsid w:val="00542E03"/>
    <w:rsid w:val="00543310"/>
    <w:rsid w:val="005514F9"/>
    <w:rsid w:val="00553288"/>
    <w:rsid w:val="00561BF8"/>
    <w:rsid w:val="005653DC"/>
    <w:rsid w:val="0057329D"/>
    <w:rsid w:val="005779F5"/>
    <w:rsid w:val="0059662F"/>
    <w:rsid w:val="005A0AFC"/>
    <w:rsid w:val="005C0EEE"/>
    <w:rsid w:val="005C366A"/>
    <w:rsid w:val="005D1468"/>
    <w:rsid w:val="005D3C51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818FB"/>
    <w:rsid w:val="00690C50"/>
    <w:rsid w:val="006C121A"/>
    <w:rsid w:val="006C7CF0"/>
    <w:rsid w:val="006D3E06"/>
    <w:rsid w:val="006D5D77"/>
    <w:rsid w:val="006E28E0"/>
    <w:rsid w:val="00712340"/>
    <w:rsid w:val="00722E5D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F43B0"/>
    <w:rsid w:val="008F4493"/>
    <w:rsid w:val="009111E4"/>
    <w:rsid w:val="009173F5"/>
    <w:rsid w:val="00931040"/>
    <w:rsid w:val="009310B5"/>
    <w:rsid w:val="009318BE"/>
    <w:rsid w:val="00933727"/>
    <w:rsid w:val="0093454B"/>
    <w:rsid w:val="00940C7F"/>
    <w:rsid w:val="00952FCF"/>
    <w:rsid w:val="009560B1"/>
    <w:rsid w:val="00984CE8"/>
    <w:rsid w:val="00985E3C"/>
    <w:rsid w:val="00987A72"/>
    <w:rsid w:val="009A5D87"/>
    <w:rsid w:val="009C77EC"/>
    <w:rsid w:val="009D306D"/>
    <w:rsid w:val="00A05C20"/>
    <w:rsid w:val="00A20F3D"/>
    <w:rsid w:val="00A277A8"/>
    <w:rsid w:val="00A36599"/>
    <w:rsid w:val="00A4006E"/>
    <w:rsid w:val="00A403CC"/>
    <w:rsid w:val="00A4108A"/>
    <w:rsid w:val="00A4135F"/>
    <w:rsid w:val="00A4146B"/>
    <w:rsid w:val="00A5053B"/>
    <w:rsid w:val="00A520BE"/>
    <w:rsid w:val="00A52666"/>
    <w:rsid w:val="00A55CAB"/>
    <w:rsid w:val="00A70765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D286A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03AE"/>
    <w:rsid w:val="00CB224A"/>
    <w:rsid w:val="00CB35CB"/>
    <w:rsid w:val="00CC35BE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0B07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1648"/>
    <w:rsid w:val="00F0304C"/>
    <w:rsid w:val="00F06051"/>
    <w:rsid w:val="00F07AD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C2456"/>
    <w:rsid w:val="00FC26FE"/>
    <w:rsid w:val="00FD4566"/>
    <w:rsid w:val="00FE00BA"/>
    <w:rsid w:val="00FE466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8EDEB-BC16-4079-AF76-CB415BA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75A0-BD59-40EE-BAD5-F87051B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3</cp:revision>
  <cp:lastPrinted>2019-01-22T18:20:00Z</cp:lastPrinted>
  <dcterms:created xsi:type="dcterms:W3CDTF">2019-12-06T18:21:00Z</dcterms:created>
  <dcterms:modified xsi:type="dcterms:W3CDTF">2019-12-06T19:28:00Z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