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6F4BFA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FB40BF" w:rsidP="006F4BFA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 w:rsidR="006F4BFA">
              <w:rPr>
                <w:rFonts w:asciiTheme="majorHAnsi" w:hAnsiTheme="majorHAnsi" w:cs="Times New Roman"/>
                <w:sz w:val="21"/>
                <w:szCs w:val="21"/>
              </w:rPr>
              <w:t>91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/201</w:t>
            </w:r>
            <w:r w:rsidR="006F4BFA">
              <w:rPr>
                <w:rFonts w:asciiTheme="majorHAnsi" w:hAnsiTheme="majorHAnsi" w:cs="Times New Roman"/>
                <w:sz w:val="21"/>
                <w:szCs w:val="21"/>
              </w:rPr>
              <w:t>4</w:t>
            </w:r>
            <w:r w:rsidRPr="00FB40BF">
              <w:rPr>
                <w:rFonts w:asciiTheme="majorHAnsi" w:hAnsiTheme="majorHAnsi" w:cs="Times New Roman"/>
                <w:sz w:val="21"/>
                <w:szCs w:val="21"/>
              </w:rPr>
              <w:t xml:space="preserve"> do CAU/BR; Protocolo </w:t>
            </w:r>
            <w:r w:rsidR="006F4BFA" w:rsidRPr="006F4BFA">
              <w:rPr>
                <w:rFonts w:asciiTheme="majorHAnsi" w:hAnsiTheme="majorHAnsi" w:cs="Times New Roman"/>
                <w:sz w:val="21"/>
                <w:szCs w:val="21"/>
              </w:rPr>
              <w:t>896507</w:t>
            </w:r>
            <w:r w:rsidR="006F4BFA">
              <w:rPr>
                <w:rFonts w:asciiTheme="majorHAnsi" w:hAnsiTheme="majorHAnsi" w:cs="Times New Roman"/>
                <w:sz w:val="21"/>
                <w:szCs w:val="21"/>
              </w:rPr>
              <w:t>/2019</w:t>
            </w:r>
          </w:p>
        </w:tc>
      </w:tr>
      <w:tr w:rsidR="00113CE6" w:rsidRPr="006F4BFA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6F4BFA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INTERESSADO: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6F4BFA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6F4BFA">
              <w:rPr>
                <w:rFonts w:asciiTheme="majorHAnsi" w:hAnsiTheme="majorHAnsi" w:cs="Times New Roman"/>
                <w:sz w:val="21"/>
                <w:szCs w:val="21"/>
              </w:rPr>
              <w:t xml:space="preserve">ADELINA RAMOS DE OLIVEIRA 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(</w:t>
            </w:r>
            <w:r w:rsidR="001C46E3" w:rsidRPr="001C46E3">
              <w:rPr>
                <w:rFonts w:asciiTheme="majorHAnsi" w:hAnsiTheme="majorHAnsi" w:cs="Times New Roman"/>
                <w:sz w:val="21"/>
                <w:szCs w:val="21"/>
              </w:rPr>
              <w:t xml:space="preserve">CAU nº </w:t>
            </w:r>
            <w:r w:rsidRPr="006F4BFA">
              <w:rPr>
                <w:rFonts w:asciiTheme="majorHAnsi" w:hAnsiTheme="majorHAnsi" w:cs="Times New Roman"/>
                <w:sz w:val="21"/>
                <w:szCs w:val="21"/>
              </w:rPr>
              <w:t>A18143-9</w:t>
            </w:r>
            <w:r w:rsidR="0092103D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</w:tr>
      <w:tr w:rsidR="00113CE6" w:rsidRPr="006F4BFA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FB40BF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B40BF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5A7805" w:rsidP="006F4BFA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SOLICITAÇÃO </w:t>
            </w:r>
            <w:r w:rsidR="006F4BFA">
              <w:rPr>
                <w:rFonts w:asciiTheme="majorHAnsi" w:hAnsiTheme="majorHAnsi" w:cs="Times New Roman"/>
                <w:b/>
                <w:sz w:val="21"/>
                <w:szCs w:val="21"/>
              </w:rPr>
              <w:t>PARA EMISSÃO DE RRT</w:t>
            </w:r>
          </w:p>
        </w:tc>
      </w:tr>
      <w:tr w:rsidR="00113CE6" w:rsidRPr="006F4BFA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6F4BFA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6F4BFA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FB40BF">
              <w:rPr>
                <w:rFonts w:asciiTheme="majorHAnsi" w:hAnsiTheme="majorHAnsi" w:cs="Times New Roman"/>
                <w:b/>
                <w:sz w:val="24"/>
              </w:rPr>
              <w:t>50.</w:t>
            </w:r>
            <w:r w:rsidR="001541DC">
              <w:rPr>
                <w:rFonts w:asciiTheme="majorHAnsi" w:hAnsiTheme="majorHAnsi" w:cs="Times New Roman"/>
                <w:b/>
                <w:sz w:val="24"/>
              </w:rPr>
              <w:t>6</w:t>
            </w:r>
            <w:r w:rsidR="00FB40BF"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6F4BFA">
              <w:rPr>
                <w:rFonts w:asciiTheme="majorHAnsi" w:hAnsiTheme="majorHAnsi" w:cs="Times New Roman"/>
                <w:b/>
                <w:sz w:val="24"/>
              </w:rPr>
              <w:t>7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311D36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FB40BF" w:rsidRPr="00311D36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1D36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Belo Horizonte, na sede do CAU/MG, no dia </w:t>
      </w:r>
      <w:r w:rsidR="005A7805" w:rsidRPr="00311D36">
        <w:rPr>
          <w:rFonts w:asciiTheme="majorHAnsi" w:hAnsiTheme="majorHAnsi" w:cs="Times New Roman"/>
          <w:lang w:val="pt-BR"/>
        </w:rPr>
        <w:t>16</w:t>
      </w:r>
      <w:r w:rsidRPr="00311D36">
        <w:rPr>
          <w:rFonts w:asciiTheme="majorHAnsi" w:hAnsiTheme="majorHAnsi" w:cs="Times New Roman"/>
          <w:lang w:val="pt-BR"/>
        </w:rPr>
        <w:t xml:space="preserve"> de julho 2019, após análise do assunto em epígrafe, no uso das competências que lhe conferem o artigo 96 do Regimento Interno do CAU/MG, e</w:t>
      </w:r>
    </w:p>
    <w:p w:rsidR="00FB40BF" w:rsidRPr="00311D36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802ED8" w:rsidRDefault="005A7805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1D36">
        <w:rPr>
          <w:rFonts w:asciiTheme="majorHAnsi" w:hAnsiTheme="majorHAnsi" w:cs="Times New Roman"/>
          <w:lang w:val="pt-BR"/>
        </w:rPr>
        <w:t xml:space="preserve">Considerando o </w:t>
      </w:r>
      <w:r w:rsidR="00802ED8">
        <w:rPr>
          <w:rFonts w:asciiTheme="majorHAnsi" w:hAnsiTheme="majorHAnsi" w:cs="Times New Roman"/>
          <w:lang w:val="pt-BR"/>
        </w:rPr>
        <w:t>versado na Lei Federal 12.378/2010, em especial:</w:t>
      </w:r>
    </w:p>
    <w:p w:rsidR="005A7805" w:rsidRPr="00802ED8" w:rsidRDefault="005A7805" w:rsidP="005A780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i/>
          <w:sz w:val="10"/>
          <w:szCs w:val="10"/>
          <w:lang w:val="pt-BR"/>
        </w:rPr>
      </w:pPr>
    </w:p>
    <w:p w:rsidR="00802ED8" w:rsidRPr="00802ED8" w:rsidRDefault="005A7805" w:rsidP="00802ED8">
      <w:pPr>
        <w:widowControl/>
        <w:suppressLineNumbers/>
        <w:spacing w:line="276" w:lineRule="auto"/>
        <w:ind w:left="156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="00802ED8" w:rsidRPr="00802ED8">
        <w:rPr>
          <w:rFonts w:asciiTheme="majorHAnsi" w:hAnsiTheme="majorHAnsi" w:cs="Times New Roman"/>
          <w:i/>
          <w:sz w:val="21"/>
          <w:szCs w:val="21"/>
          <w:lang w:val="pt-BR"/>
        </w:rPr>
        <w:t>Art. 45. Toda realização de trabalho de competência privativa ou de atuação compartilhadas com outras</w:t>
      </w:r>
      <w:r w:rsidR="00802ED8" w:rsidRPr="00802ED8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="00802ED8" w:rsidRPr="00802ED8">
        <w:rPr>
          <w:rFonts w:asciiTheme="majorHAnsi" w:hAnsiTheme="majorHAnsi" w:cs="Times New Roman"/>
          <w:i/>
          <w:sz w:val="21"/>
          <w:szCs w:val="21"/>
          <w:lang w:val="pt-BR"/>
        </w:rPr>
        <w:t>profissões regulamentadas será objeto de Registro de Responsabilidade Técnica RRT.</w:t>
      </w:r>
    </w:p>
    <w:p w:rsidR="00802ED8" w:rsidRPr="00802ED8" w:rsidRDefault="00802ED8" w:rsidP="00802ED8">
      <w:pPr>
        <w:widowControl/>
        <w:suppressLineNumbers/>
        <w:spacing w:line="276" w:lineRule="auto"/>
        <w:ind w:left="156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§ 1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 xml:space="preserve">º. 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 xml:space="preserve"> Ato do CAU/BR detalhará as hipóteses de obrigatoriedade da RRT.</w:t>
      </w:r>
    </w:p>
    <w:p w:rsidR="00802ED8" w:rsidRPr="00802ED8" w:rsidRDefault="00802ED8" w:rsidP="00802ED8">
      <w:pPr>
        <w:widowControl/>
        <w:suppressLineNumbers/>
        <w:spacing w:line="276" w:lineRule="auto"/>
        <w:ind w:left="156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§ 2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 xml:space="preserve">º. 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O arquiteto e urbanista poderá realizar RRT, mesmo fora das hipóteses de obrigatoriedade, como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meio de comprovação da autoria e registro de acervo.</w:t>
      </w:r>
    </w:p>
    <w:p w:rsidR="00802ED8" w:rsidRPr="00802ED8" w:rsidRDefault="00802ED8" w:rsidP="00802ED8">
      <w:pPr>
        <w:widowControl/>
        <w:suppressLineNumbers/>
        <w:spacing w:line="276" w:lineRule="auto"/>
        <w:ind w:left="156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Art. 46. O RRT define os responsáveis técnicos pelo empreendimento de arquitetura e urbanismo, a partir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da definição da autoria e da coautoria dos serviços.</w:t>
      </w:r>
    </w:p>
    <w:p w:rsidR="00802ED8" w:rsidRPr="00802ED8" w:rsidRDefault="00802ED8" w:rsidP="00802ED8">
      <w:pPr>
        <w:widowControl/>
        <w:suppressLineNumbers/>
        <w:spacing w:line="276" w:lineRule="auto"/>
        <w:ind w:left="156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Art. 47. O RRT será efetuado pelo profissional ou pela pessoa jurídica responsável, por intermédio de seu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profissional habilitado legalmente no CAU.</w:t>
      </w:r>
    </w:p>
    <w:p w:rsidR="00802ED8" w:rsidRPr="00802ED8" w:rsidRDefault="00802ED8" w:rsidP="00802ED8">
      <w:pPr>
        <w:widowControl/>
        <w:suppressLineNumbers/>
        <w:spacing w:line="276" w:lineRule="auto"/>
        <w:ind w:left="156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Art. 48. Não será efetuado RRT sem o prévio recolhimento da Taxa de RRT</w:t>
      </w:r>
      <w:r w:rsidRPr="00802ED8">
        <w:rPr>
          <w:rFonts w:asciiTheme="majorHAnsi" w:hAnsiTheme="majorHAnsi" w:cs="Times New Roman"/>
          <w:b/>
          <w:i/>
          <w:sz w:val="21"/>
          <w:szCs w:val="21"/>
          <w:lang w:val="pt-BR"/>
        </w:rPr>
        <w:t xml:space="preserve"> </w:t>
      </w:r>
      <w:r w:rsidRPr="00802ED8">
        <w:rPr>
          <w:rFonts w:asciiTheme="majorHAnsi" w:hAnsiTheme="majorHAnsi" w:cs="Times New Roman"/>
          <w:b/>
          <w:i/>
          <w:sz w:val="21"/>
          <w:szCs w:val="21"/>
          <w:u w:val="single"/>
          <w:lang w:val="pt-BR"/>
        </w:rPr>
        <w:t>pela pessoa física do</w:t>
      </w:r>
      <w:r w:rsidRPr="00802ED8">
        <w:rPr>
          <w:rFonts w:asciiTheme="majorHAnsi" w:hAnsiTheme="majorHAnsi" w:cs="Times New Roman"/>
          <w:b/>
          <w:i/>
          <w:sz w:val="21"/>
          <w:szCs w:val="21"/>
          <w:u w:val="single"/>
          <w:lang w:val="pt-BR"/>
        </w:rPr>
        <w:t xml:space="preserve"> </w:t>
      </w:r>
      <w:r w:rsidRPr="00802ED8">
        <w:rPr>
          <w:rFonts w:asciiTheme="majorHAnsi" w:hAnsiTheme="majorHAnsi" w:cs="Times New Roman"/>
          <w:b/>
          <w:i/>
          <w:sz w:val="21"/>
          <w:szCs w:val="21"/>
          <w:u w:val="single"/>
          <w:lang w:val="pt-BR"/>
        </w:rPr>
        <w:t>profissional ou pela pessoa jurídica responsável</w:t>
      </w:r>
      <w:r w:rsidRPr="00802ED8">
        <w:rPr>
          <w:rFonts w:asciiTheme="majorHAnsi" w:hAnsiTheme="majorHAnsi" w:cs="Times New Roman"/>
          <w:i/>
          <w:sz w:val="21"/>
          <w:szCs w:val="21"/>
          <w:u w:val="single"/>
          <w:lang w:val="pt-BR"/>
        </w:rPr>
        <w:t>.</w:t>
      </w:r>
    </w:p>
    <w:p w:rsidR="00802ED8" w:rsidRPr="00802ED8" w:rsidRDefault="00802ED8" w:rsidP="00802ED8">
      <w:pPr>
        <w:widowControl/>
        <w:suppressLineNumbers/>
        <w:spacing w:line="276" w:lineRule="auto"/>
        <w:ind w:left="156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Art. 49. O valor da Taxa de RRT é, em todas as hipóteses, de R$ 60,00 (sessenta reais).</w:t>
      </w:r>
    </w:p>
    <w:p w:rsidR="00802ED8" w:rsidRPr="00802ED8" w:rsidRDefault="00802ED8" w:rsidP="00802ED8">
      <w:pPr>
        <w:widowControl/>
        <w:suppressLineNumbers/>
        <w:spacing w:line="276" w:lineRule="auto"/>
        <w:ind w:left="156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Parágrafo único. O valor referido no caput será atualizado, anualmente, de acordo com a variação integral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do Índice Nacional de Preços ao Consumidor INPC,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calculado pela Fundação Instituto Brasileiro de Geografia e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Estatística IBGE,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 xml:space="preserve">nos termos </w:t>
      </w:r>
      <w:bookmarkStart w:id="0" w:name="_GoBack"/>
      <w:bookmarkEnd w:id="0"/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de ato do CAU/BR.</w:t>
      </w:r>
    </w:p>
    <w:p w:rsidR="00802ED8" w:rsidRPr="00802ED8" w:rsidRDefault="00802ED8" w:rsidP="00802ED8">
      <w:pPr>
        <w:widowControl/>
        <w:suppressLineNumbers/>
        <w:spacing w:line="276" w:lineRule="auto"/>
        <w:ind w:left="156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Art. 50. A falta do RRT sujeitará o profissional ou a empresa responsável, sem prejuízo da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responsabilização pessoal pela violação ética e da obrigatoriedade da paralisação do trabalho até a regularização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da situação, à multa de 300% (trezentos por cento) sobre o valor da Taxa de RRT não paga corrigida, a partir da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autuação, com base na variação da Taxa Referencial do Sistema Especial de Liquidação e de Custódia SELIC,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acumulada mensalmente, até o último dia do mês anterior ao da devolução dos recursos, acrescido este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montante de 1% (um por cento) no mês de efetivação do pagamento.</w:t>
      </w:r>
    </w:p>
    <w:p w:rsidR="00802ED8" w:rsidRPr="00802ED8" w:rsidRDefault="00802ED8" w:rsidP="00802ED8">
      <w:pPr>
        <w:widowControl/>
        <w:suppressLineNumbers/>
        <w:spacing w:line="276" w:lineRule="auto"/>
        <w:ind w:left="1560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Parágrafo único. Não se aplica o disposto no caput no caso de trabalho realizado em resposta a situação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de emergência se o profissional ou a pessoa jurídica diligenciar, assim que possível, na regularização da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situação</w:t>
      </w:r>
      <w:r>
        <w:rPr>
          <w:rFonts w:asciiTheme="majorHAnsi" w:hAnsiTheme="majorHAnsi" w:cs="Times New Roman"/>
          <w:i/>
          <w:sz w:val="21"/>
          <w:szCs w:val="21"/>
          <w:lang w:val="pt-BR"/>
        </w:rPr>
        <w:t>”</w:t>
      </w:r>
      <w:r w:rsidRPr="00802ED8">
        <w:rPr>
          <w:rFonts w:asciiTheme="majorHAnsi" w:hAnsiTheme="majorHAnsi" w:cs="Times New Roman"/>
          <w:i/>
          <w:sz w:val="21"/>
          <w:szCs w:val="21"/>
          <w:lang w:val="pt-BR"/>
        </w:rPr>
        <w:t>.</w:t>
      </w:r>
    </w:p>
    <w:p w:rsidR="00802ED8" w:rsidRDefault="00802ED8" w:rsidP="00802ED8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</w:p>
    <w:p w:rsidR="00802ED8" w:rsidRDefault="005A7805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11D36">
        <w:rPr>
          <w:rFonts w:asciiTheme="majorHAnsi" w:hAnsiTheme="majorHAnsi" w:cs="Times New Roman"/>
          <w:lang w:val="pt-BR"/>
        </w:rPr>
        <w:t xml:space="preserve">Considerando as </w:t>
      </w:r>
      <w:r w:rsidR="00311D36" w:rsidRPr="00311D36">
        <w:rPr>
          <w:rFonts w:asciiTheme="majorHAnsi" w:hAnsiTheme="majorHAnsi" w:cs="Times New Roman"/>
          <w:lang w:val="pt-BR"/>
        </w:rPr>
        <w:t xml:space="preserve">informações apresentadas junto ao protocolo </w:t>
      </w:r>
      <w:r w:rsidR="00802ED8" w:rsidRPr="00802ED8">
        <w:rPr>
          <w:rFonts w:asciiTheme="majorHAnsi" w:hAnsiTheme="majorHAnsi" w:cs="Times New Roman"/>
          <w:lang w:val="pt-BR"/>
        </w:rPr>
        <w:t>896507/2019</w:t>
      </w:r>
      <w:r w:rsidR="00802ED8">
        <w:rPr>
          <w:rFonts w:asciiTheme="majorHAnsi" w:hAnsiTheme="majorHAnsi" w:cs="Times New Roman"/>
          <w:lang w:val="pt-BR"/>
        </w:rPr>
        <w:t xml:space="preserve">, onde a profissional alega ter repassado a obrigação de recolher a taxa de emissão de RRT a seu contratante, em desacordo ao versado no artigo 48 da Lei Federal 12.378/2010, que impõe ao responsável pela atividade, seja </w:t>
      </w:r>
      <w:proofErr w:type="gramStart"/>
      <w:r w:rsidR="00802ED8">
        <w:rPr>
          <w:rFonts w:asciiTheme="majorHAnsi" w:hAnsiTheme="majorHAnsi" w:cs="Times New Roman"/>
          <w:lang w:val="pt-BR"/>
        </w:rPr>
        <w:t>este pessoa física ou jurídica</w:t>
      </w:r>
      <w:proofErr w:type="gramEnd"/>
      <w:r w:rsidR="00802ED8">
        <w:rPr>
          <w:rFonts w:asciiTheme="majorHAnsi" w:hAnsiTheme="majorHAnsi" w:cs="Times New Roman"/>
          <w:lang w:val="pt-BR"/>
        </w:rPr>
        <w:t>, o recolhimento da mencionada taxa.</w:t>
      </w:r>
    </w:p>
    <w:p w:rsidR="00802ED8" w:rsidRDefault="00802ED8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802ED8" w:rsidRDefault="00802ED8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802ED8" w:rsidRDefault="00802ED8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802ED8" w:rsidRDefault="00802ED8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802ED8" w:rsidRDefault="00802ED8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802ED8" w:rsidRDefault="00802ED8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802ED8" w:rsidRDefault="00802ED8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311D36" w:rsidRDefault="00311D36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t>DELIBERA:</w:t>
      </w:r>
    </w:p>
    <w:p w:rsidR="00E5190D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6F4BFA" w:rsidRDefault="006F4BFA" w:rsidP="006F4BFA">
      <w:pPr>
        <w:pStyle w:val="PargrafodaLista"/>
        <w:widowControl/>
        <w:numPr>
          <w:ilvl w:val="0"/>
          <w:numId w:val="39"/>
        </w:numPr>
        <w:spacing w:line="276" w:lineRule="auto"/>
        <w:rPr>
          <w:rFonts w:asciiTheme="majorHAnsi" w:hAnsiTheme="majorHAnsi" w:cs="Times New Roman"/>
          <w:lang w:val="pt-BR"/>
        </w:rPr>
      </w:pPr>
      <w:r w:rsidRPr="006F4BFA">
        <w:rPr>
          <w:rFonts w:asciiTheme="majorHAnsi" w:hAnsiTheme="majorHAnsi" w:cs="Times New Roman"/>
          <w:lang w:val="pt-BR"/>
        </w:rPr>
        <w:t>Indeferir a solicitação a profissional</w:t>
      </w:r>
      <w:r w:rsidRPr="006F4BFA">
        <w:rPr>
          <w:lang w:val="pt-BR"/>
        </w:rPr>
        <w:t xml:space="preserve"> </w:t>
      </w:r>
      <w:r w:rsidRPr="006F4BFA">
        <w:rPr>
          <w:rFonts w:asciiTheme="majorHAnsi" w:hAnsiTheme="majorHAnsi" w:cs="Times New Roman"/>
          <w:lang w:val="pt-BR"/>
        </w:rPr>
        <w:t xml:space="preserve">ADELINA RAMOS DE OLIVEIRA (CAU nº A18143-9) para </w:t>
      </w:r>
      <w:r w:rsidRPr="006F4BFA">
        <w:rPr>
          <w:rFonts w:asciiTheme="majorHAnsi" w:hAnsiTheme="majorHAnsi" w:cs="Times New Roman"/>
          <w:lang w:val="pt-BR"/>
        </w:rPr>
        <w:t>emissão de um RRT Simples em lugar de um Extemporâneo</w:t>
      </w:r>
      <w:r>
        <w:rPr>
          <w:rFonts w:asciiTheme="majorHAnsi" w:hAnsiTheme="majorHAnsi" w:cs="Times New Roman"/>
          <w:lang w:val="pt-BR"/>
        </w:rPr>
        <w:t>, uma vez que tal prática configuraria infração a</w:t>
      </w:r>
      <w:r w:rsidRPr="006F4BFA">
        <w:rPr>
          <w:rFonts w:asciiTheme="majorHAnsi" w:hAnsiTheme="majorHAnsi" w:cs="Times New Roman"/>
          <w:lang w:val="pt-BR"/>
        </w:rPr>
        <w:t xml:space="preserve">o disposto nos artigos 45 a 50 da Lei Federal 12.378/2010, além de atentar quanto às responsabilidades outorgadas aos profissionais quanto ao pagamento de taxas de RRT </w:t>
      </w:r>
      <w:r w:rsidR="00802ED8">
        <w:rPr>
          <w:rFonts w:asciiTheme="majorHAnsi" w:hAnsiTheme="majorHAnsi" w:cs="Times New Roman"/>
          <w:lang w:val="pt-BR"/>
        </w:rPr>
        <w:t>regulamentadas</w:t>
      </w:r>
      <w:r w:rsidRPr="006F4BFA">
        <w:rPr>
          <w:rFonts w:asciiTheme="majorHAnsi" w:hAnsiTheme="majorHAnsi" w:cs="Times New Roman"/>
          <w:lang w:val="pt-BR"/>
        </w:rPr>
        <w:t xml:space="preserve"> no artigo 9º</w:t>
      </w:r>
      <w:r>
        <w:rPr>
          <w:rFonts w:asciiTheme="majorHAnsi" w:hAnsiTheme="majorHAnsi" w:cs="Times New Roman"/>
          <w:lang w:val="pt-BR"/>
        </w:rPr>
        <w:t xml:space="preserve"> da Resolução 91/2014 do CAU/BR, havendo sequer possibilidade administrativa para operacionalizar tal procedimento, não existindo ferramenta disponível no Sistema de Informação e Comunicação do CAU (SICCAU).</w:t>
      </w:r>
    </w:p>
    <w:p w:rsidR="006F4BFA" w:rsidRPr="006F4BFA" w:rsidRDefault="006F4BFA" w:rsidP="006F4BFA">
      <w:pPr>
        <w:pStyle w:val="PargrafodaLista"/>
        <w:widowControl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:rsidR="005F0DBA" w:rsidRPr="002868E0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5A7805">
        <w:rPr>
          <w:rFonts w:asciiTheme="majorHAnsi" w:hAnsiTheme="majorHAnsi" w:cs="Times New Roman"/>
          <w:lang w:val="pt-BR"/>
        </w:rPr>
        <w:t>16</w:t>
      </w:r>
      <w:r w:rsidR="001030E8" w:rsidRPr="002868E0">
        <w:rPr>
          <w:rFonts w:asciiTheme="majorHAnsi" w:hAnsiTheme="majorHAnsi" w:cs="Times New Roman"/>
          <w:lang w:val="pt-BR"/>
        </w:rPr>
        <w:t xml:space="preserve"> </w:t>
      </w:r>
      <w:r w:rsidRPr="002868E0">
        <w:rPr>
          <w:rFonts w:asciiTheme="majorHAnsi" w:hAnsiTheme="majorHAnsi" w:cs="Times New Roman"/>
          <w:lang w:val="pt-BR"/>
        </w:rPr>
        <w:t xml:space="preserve">de </w:t>
      </w:r>
      <w:r w:rsidR="001030E8" w:rsidRPr="002868E0">
        <w:rPr>
          <w:rFonts w:asciiTheme="majorHAnsi" w:hAnsiTheme="majorHAnsi" w:cs="Times New Roman"/>
          <w:lang w:val="pt-BR"/>
        </w:rPr>
        <w:t>ju</w:t>
      </w:r>
      <w:r w:rsidR="00E5190D">
        <w:rPr>
          <w:rFonts w:asciiTheme="majorHAnsi" w:hAnsiTheme="majorHAnsi" w:cs="Times New Roman"/>
          <w:lang w:val="pt-BR"/>
        </w:rPr>
        <w:t>lh</w:t>
      </w:r>
      <w:r w:rsidR="001030E8" w:rsidRPr="002868E0">
        <w:rPr>
          <w:rFonts w:asciiTheme="majorHAnsi" w:hAnsiTheme="majorHAnsi" w:cs="Times New Roman"/>
          <w:lang w:val="pt-BR"/>
        </w:rPr>
        <w:t>o</w:t>
      </w:r>
      <w:r w:rsidRPr="002868E0">
        <w:rPr>
          <w:rFonts w:asciiTheme="majorHAnsi" w:hAnsiTheme="majorHAnsi" w:cs="Times New Roman"/>
          <w:lang w:val="pt-BR"/>
        </w:rPr>
        <w:t xml:space="preserve"> de 2019.</w:t>
      </w:r>
    </w:p>
    <w:p w:rsidR="00A403CC" w:rsidRDefault="00A403CC" w:rsidP="00B0686A">
      <w:pPr>
        <w:widowControl/>
        <w:spacing w:line="276" w:lineRule="auto"/>
        <w:ind w:left="66"/>
        <w:rPr>
          <w:rFonts w:asciiTheme="majorHAnsi" w:hAnsiTheme="majorHAnsi" w:cs="Times New Roman"/>
          <w:lang w:val="pt-BR"/>
        </w:rPr>
      </w:pPr>
    </w:p>
    <w:p w:rsidR="00E5190D" w:rsidRPr="002868E0" w:rsidRDefault="00E5190D" w:rsidP="00B0686A">
      <w:pPr>
        <w:widowControl/>
        <w:spacing w:line="276" w:lineRule="auto"/>
        <w:ind w:left="66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6F4BFA" w:rsidTr="006F4BFA">
        <w:trPr>
          <w:trHeight w:val="539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6F4BFA">
        <w:trPr>
          <w:trHeight w:val="539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6F4BFA" w:rsidTr="006F4BFA">
        <w:trPr>
          <w:trHeight w:val="539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6F4BFA" w:rsidTr="006F4BFA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Coord. Adjunto</w:t>
            </w:r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6F4BFA" w:rsidTr="006F4BFA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6F4BFA" w:rsidTr="006F4BFA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6F4BFA" w:rsidTr="006F4BFA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aria Edwirges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16" w:rsidRDefault="00F83516" w:rsidP="007E22C9">
      <w:r>
        <w:separator/>
      </w:r>
    </w:p>
  </w:endnote>
  <w:endnote w:type="continuationSeparator" w:id="0">
    <w:p w:rsidR="00F83516" w:rsidRDefault="00F83516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16" w:rsidRDefault="00F83516" w:rsidP="007E22C9">
      <w:r>
        <w:separator/>
      </w:r>
    </w:p>
  </w:footnote>
  <w:footnote w:type="continuationSeparator" w:id="0">
    <w:p w:rsidR="00F83516" w:rsidRDefault="00F83516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E2173D2"/>
    <w:multiLevelType w:val="hybridMultilevel"/>
    <w:tmpl w:val="BEDA3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8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0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6"/>
  </w:num>
  <w:num w:numId="8">
    <w:abstractNumId w:val="2"/>
  </w:num>
  <w:num w:numId="9">
    <w:abstractNumId w:val="4"/>
  </w:num>
  <w:num w:numId="10">
    <w:abstractNumId w:val="18"/>
  </w:num>
  <w:num w:numId="11">
    <w:abstractNumId w:val="34"/>
  </w:num>
  <w:num w:numId="12">
    <w:abstractNumId w:val="10"/>
  </w:num>
  <w:num w:numId="13">
    <w:abstractNumId w:val="22"/>
  </w:num>
  <w:num w:numId="14">
    <w:abstractNumId w:val="38"/>
  </w:num>
  <w:num w:numId="15">
    <w:abstractNumId w:val="13"/>
  </w:num>
  <w:num w:numId="16">
    <w:abstractNumId w:val="32"/>
  </w:num>
  <w:num w:numId="17">
    <w:abstractNumId w:val="8"/>
  </w:num>
  <w:num w:numId="18">
    <w:abstractNumId w:val="15"/>
  </w:num>
  <w:num w:numId="19">
    <w:abstractNumId w:val="27"/>
  </w:num>
  <w:num w:numId="20">
    <w:abstractNumId w:val="12"/>
  </w:num>
  <w:num w:numId="21">
    <w:abstractNumId w:val="29"/>
  </w:num>
  <w:num w:numId="22">
    <w:abstractNumId w:val="1"/>
  </w:num>
  <w:num w:numId="23">
    <w:abstractNumId w:val="7"/>
  </w:num>
  <w:num w:numId="24">
    <w:abstractNumId w:val="35"/>
  </w:num>
  <w:num w:numId="25">
    <w:abstractNumId w:val="3"/>
  </w:num>
  <w:num w:numId="26">
    <w:abstractNumId w:val="30"/>
  </w:num>
  <w:num w:numId="27">
    <w:abstractNumId w:val="31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3"/>
  </w:num>
  <w:num w:numId="35">
    <w:abstractNumId w:val="26"/>
  </w:num>
  <w:num w:numId="36">
    <w:abstractNumId w:val="21"/>
  </w:num>
  <w:num w:numId="37">
    <w:abstractNumId w:val="28"/>
  </w:num>
  <w:num w:numId="38">
    <w:abstractNumId w:val="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541DC"/>
    <w:rsid w:val="00167BC0"/>
    <w:rsid w:val="001811CC"/>
    <w:rsid w:val="00182E2B"/>
    <w:rsid w:val="00191438"/>
    <w:rsid w:val="001A63D9"/>
    <w:rsid w:val="001A7EA3"/>
    <w:rsid w:val="001C46E3"/>
    <w:rsid w:val="001C4F4D"/>
    <w:rsid w:val="001E205C"/>
    <w:rsid w:val="001E790A"/>
    <w:rsid w:val="001F3E1A"/>
    <w:rsid w:val="001F7032"/>
    <w:rsid w:val="001F79A8"/>
    <w:rsid w:val="0021111F"/>
    <w:rsid w:val="00247511"/>
    <w:rsid w:val="00254A9D"/>
    <w:rsid w:val="00266909"/>
    <w:rsid w:val="002806EC"/>
    <w:rsid w:val="0028590F"/>
    <w:rsid w:val="002868E0"/>
    <w:rsid w:val="002B42D9"/>
    <w:rsid w:val="002C7838"/>
    <w:rsid w:val="002D3276"/>
    <w:rsid w:val="002E07B7"/>
    <w:rsid w:val="002E7999"/>
    <w:rsid w:val="00311D36"/>
    <w:rsid w:val="00317974"/>
    <w:rsid w:val="003260B5"/>
    <w:rsid w:val="00342427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6FC0"/>
    <w:rsid w:val="00472FBB"/>
    <w:rsid w:val="00477BE7"/>
    <w:rsid w:val="004C65FC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A7805"/>
    <w:rsid w:val="005C366A"/>
    <w:rsid w:val="005D1468"/>
    <w:rsid w:val="005E0841"/>
    <w:rsid w:val="005F0DBA"/>
    <w:rsid w:val="005F3D29"/>
    <w:rsid w:val="005F704D"/>
    <w:rsid w:val="00600DD6"/>
    <w:rsid w:val="00601495"/>
    <w:rsid w:val="0061495C"/>
    <w:rsid w:val="006161A6"/>
    <w:rsid w:val="006207B9"/>
    <w:rsid w:val="00626459"/>
    <w:rsid w:val="00632110"/>
    <w:rsid w:val="006818FB"/>
    <w:rsid w:val="00690C50"/>
    <w:rsid w:val="006C121A"/>
    <w:rsid w:val="006C2B62"/>
    <w:rsid w:val="006C7CF0"/>
    <w:rsid w:val="006D3E06"/>
    <w:rsid w:val="006F4BFA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B26D1"/>
    <w:rsid w:val="007B58FE"/>
    <w:rsid w:val="007B6C99"/>
    <w:rsid w:val="007C285D"/>
    <w:rsid w:val="007D5854"/>
    <w:rsid w:val="007E22C9"/>
    <w:rsid w:val="007F461D"/>
    <w:rsid w:val="007F7F3C"/>
    <w:rsid w:val="00802ED8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C7F"/>
    <w:rsid w:val="00952FCF"/>
    <w:rsid w:val="009560B1"/>
    <w:rsid w:val="00984CE8"/>
    <w:rsid w:val="00985E3C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B4FA6"/>
    <w:rsid w:val="00BC0830"/>
    <w:rsid w:val="00BC2B0C"/>
    <w:rsid w:val="00BC4ABB"/>
    <w:rsid w:val="00BF35CE"/>
    <w:rsid w:val="00BF3D2B"/>
    <w:rsid w:val="00C13915"/>
    <w:rsid w:val="00C31DE6"/>
    <w:rsid w:val="00C370E9"/>
    <w:rsid w:val="00C564F4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93252"/>
    <w:rsid w:val="00E93B84"/>
    <w:rsid w:val="00E95676"/>
    <w:rsid w:val="00EA3850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75056"/>
    <w:rsid w:val="00F83516"/>
    <w:rsid w:val="00F92BAF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9A58-9EBB-4F43-B864-E36D1780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638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18</cp:revision>
  <cp:lastPrinted>2019-01-22T18:20:00Z</cp:lastPrinted>
  <dcterms:created xsi:type="dcterms:W3CDTF">2019-05-23T18:01:00Z</dcterms:created>
  <dcterms:modified xsi:type="dcterms:W3CDTF">2019-08-19T13:10:00Z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