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7"/>
        <w:gridCol w:w="7792"/>
      </w:tblGrid>
      <w:tr w:rsidR="00113CE6" w:rsidRPr="006341D4" w14:paraId="6F273622" w14:textId="77777777" w:rsidTr="00AD06C5">
        <w:trPr>
          <w:trHeight w:val="563"/>
          <w:jc w:val="center"/>
        </w:trPr>
        <w:tc>
          <w:tcPr>
            <w:tcW w:w="1847" w:type="dxa"/>
            <w:shd w:val="clear" w:color="auto" w:fill="D9D9D9" w:themeFill="background1" w:themeFillShade="D9"/>
            <w:vAlign w:val="center"/>
          </w:tcPr>
          <w:p w14:paraId="4586DB72" w14:textId="77777777" w:rsidR="00113CE6" w:rsidRPr="0007025D" w:rsidRDefault="005C366A" w:rsidP="002964FE">
            <w:pPr>
              <w:suppressLineNumbers/>
              <w:jc w:val="right"/>
              <w:rPr>
                <w:rFonts w:asciiTheme="majorHAnsi" w:hAnsiTheme="majorHAnsi" w:cs="Times New Roman"/>
                <w:caps/>
                <w:szCs w:val="20"/>
              </w:rPr>
            </w:pPr>
            <w:r w:rsidRPr="0007025D">
              <w:rPr>
                <w:rFonts w:asciiTheme="majorHAnsi" w:hAnsiTheme="majorHAnsi" w:cs="Times New Roman"/>
                <w:caps/>
                <w:szCs w:val="20"/>
              </w:rPr>
              <w:t>referÊncias:</w:t>
            </w:r>
          </w:p>
        </w:tc>
        <w:tc>
          <w:tcPr>
            <w:tcW w:w="7792" w:type="dxa"/>
            <w:shd w:val="clear" w:color="auto" w:fill="F2F2F2" w:themeFill="background1" w:themeFillShade="F2"/>
            <w:vAlign w:val="center"/>
          </w:tcPr>
          <w:p w14:paraId="619D6B38" w14:textId="77777777" w:rsidR="00113CE6" w:rsidRPr="0007025D" w:rsidRDefault="00A806A3" w:rsidP="00A806A3">
            <w:pPr>
              <w:suppressLineNumbers/>
              <w:rPr>
                <w:rFonts w:asciiTheme="majorHAnsi" w:hAnsiTheme="majorHAnsi" w:cs="Times New Roman"/>
                <w:szCs w:val="20"/>
              </w:rPr>
            </w:pPr>
            <w:r w:rsidRPr="0007025D">
              <w:rPr>
                <w:rFonts w:asciiTheme="majorHAnsi" w:hAnsiTheme="majorHAnsi" w:cs="Times New Roman"/>
                <w:szCs w:val="20"/>
              </w:rPr>
              <w:t>Resolução CAU/BR</w:t>
            </w:r>
            <w:r w:rsidR="00AD06C5" w:rsidRPr="0007025D">
              <w:rPr>
                <w:rFonts w:asciiTheme="majorHAnsi" w:hAnsiTheme="majorHAnsi" w:cs="Times New Roman"/>
                <w:szCs w:val="20"/>
              </w:rPr>
              <w:t xml:space="preserve"> </w:t>
            </w:r>
            <w:r w:rsidRPr="0007025D">
              <w:rPr>
                <w:rFonts w:asciiTheme="majorHAnsi" w:hAnsiTheme="majorHAnsi" w:cs="Times New Roman"/>
                <w:szCs w:val="20"/>
              </w:rPr>
              <w:t>91</w:t>
            </w:r>
            <w:r w:rsidR="00AD06C5" w:rsidRPr="0007025D">
              <w:rPr>
                <w:rFonts w:asciiTheme="majorHAnsi" w:hAnsiTheme="majorHAnsi" w:cs="Times New Roman"/>
                <w:szCs w:val="20"/>
              </w:rPr>
              <w:t>/201</w:t>
            </w:r>
            <w:r w:rsidRPr="0007025D">
              <w:rPr>
                <w:rFonts w:asciiTheme="majorHAnsi" w:hAnsiTheme="majorHAnsi" w:cs="Times New Roman"/>
                <w:szCs w:val="20"/>
              </w:rPr>
              <w:t>4;</w:t>
            </w:r>
            <w:r w:rsidR="00AD06C5" w:rsidRPr="0007025D">
              <w:rPr>
                <w:rFonts w:asciiTheme="majorHAnsi" w:hAnsiTheme="majorHAnsi" w:cs="Times New Roman"/>
                <w:szCs w:val="20"/>
              </w:rPr>
              <w:t xml:space="preserve"> </w:t>
            </w:r>
            <w:r w:rsidR="00F0304C" w:rsidRPr="0007025D">
              <w:rPr>
                <w:rFonts w:asciiTheme="majorHAnsi" w:hAnsiTheme="majorHAnsi" w:cs="Times New Roman"/>
                <w:szCs w:val="20"/>
              </w:rPr>
              <w:t>Regimento Interno do CAU/MG</w:t>
            </w:r>
            <w:r w:rsidRPr="0007025D">
              <w:rPr>
                <w:rFonts w:asciiTheme="majorHAnsi" w:hAnsiTheme="majorHAnsi" w:cs="Times New Roman"/>
                <w:szCs w:val="20"/>
              </w:rPr>
              <w:t>; Deliberação 002/2019 – CEP-CAU/BR</w:t>
            </w:r>
          </w:p>
        </w:tc>
      </w:tr>
      <w:tr w:rsidR="00113CE6" w:rsidRPr="006341D4" w14:paraId="1CC1B8EA" w14:textId="77777777" w:rsidTr="00AD06C5">
        <w:trPr>
          <w:trHeight w:val="563"/>
          <w:jc w:val="center"/>
        </w:trPr>
        <w:tc>
          <w:tcPr>
            <w:tcW w:w="1847" w:type="dxa"/>
            <w:shd w:val="clear" w:color="auto" w:fill="D9D9D9" w:themeFill="background1" w:themeFillShade="D9"/>
            <w:vAlign w:val="center"/>
          </w:tcPr>
          <w:p w14:paraId="4E549AAE" w14:textId="77777777" w:rsidR="00113CE6" w:rsidRPr="0007025D" w:rsidRDefault="00113CE6" w:rsidP="002964FE">
            <w:pPr>
              <w:suppressLineNumbers/>
              <w:jc w:val="right"/>
              <w:rPr>
                <w:rFonts w:asciiTheme="majorHAnsi" w:hAnsiTheme="majorHAnsi" w:cs="Times New Roman"/>
                <w:caps/>
                <w:szCs w:val="20"/>
              </w:rPr>
            </w:pPr>
            <w:r w:rsidRPr="0007025D">
              <w:rPr>
                <w:rFonts w:asciiTheme="majorHAnsi" w:hAnsiTheme="majorHAnsi" w:cs="Times New Roman"/>
                <w:caps/>
                <w:szCs w:val="20"/>
              </w:rPr>
              <w:t>INTERESSADOS:</w:t>
            </w:r>
          </w:p>
        </w:tc>
        <w:tc>
          <w:tcPr>
            <w:tcW w:w="7792" w:type="dxa"/>
            <w:shd w:val="clear" w:color="auto" w:fill="F2F2F2" w:themeFill="background1" w:themeFillShade="F2"/>
            <w:vAlign w:val="center"/>
          </w:tcPr>
          <w:p w14:paraId="1EBEE772" w14:textId="77777777" w:rsidR="00113CE6" w:rsidRPr="0007025D" w:rsidRDefault="00F0304C" w:rsidP="0007025D">
            <w:pPr>
              <w:suppressLineNumbers/>
              <w:rPr>
                <w:rFonts w:asciiTheme="majorHAnsi" w:hAnsiTheme="majorHAnsi" w:cs="Times New Roman"/>
                <w:szCs w:val="20"/>
              </w:rPr>
            </w:pPr>
            <w:r w:rsidRPr="0007025D">
              <w:rPr>
                <w:rFonts w:asciiTheme="majorHAnsi" w:hAnsiTheme="majorHAnsi" w:cs="Times New Roman"/>
                <w:szCs w:val="20"/>
              </w:rPr>
              <w:t xml:space="preserve">Comissão de </w:t>
            </w:r>
            <w:r w:rsidR="00EE5913" w:rsidRPr="0007025D">
              <w:rPr>
                <w:rFonts w:asciiTheme="majorHAnsi" w:hAnsiTheme="majorHAnsi" w:cs="Times New Roman"/>
                <w:szCs w:val="20"/>
              </w:rPr>
              <w:t>Exercício Profissional</w:t>
            </w:r>
            <w:r w:rsidR="002B42D9" w:rsidRPr="0007025D">
              <w:rPr>
                <w:rFonts w:asciiTheme="majorHAnsi" w:hAnsiTheme="majorHAnsi" w:cs="Times New Roman"/>
                <w:szCs w:val="20"/>
              </w:rPr>
              <w:t xml:space="preserve">; </w:t>
            </w:r>
            <w:r w:rsidR="0007025D" w:rsidRPr="0007025D">
              <w:rPr>
                <w:rFonts w:asciiTheme="majorHAnsi" w:hAnsiTheme="majorHAnsi" w:cs="Times New Roman"/>
                <w:szCs w:val="20"/>
              </w:rPr>
              <w:t xml:space="preserve">Presidência; </w:t>
            </w:r>
            <w:r w:rsidR="00EE5913" w:rsidRPr="0007025D">
              <w:rPr>
                <w:rFonts w:asciiTheme="majorHAnsi" w:hAnsiTheme="majorHAnsi" w:cs="Times New Roman"/>
                <w:szCs w:val="20"/>
              </w:rPr>
              <w:t>Gerência Técnica e de Fiscalização</w:t>
            </w:r>
            <w:r w:rsidR="0007025D" w:rsidRPr="0007025D">
              <w:rPr>
                <w:rFonts w:asciiTheme="majorHAnsi" w:hAnsiTheme="majorHAnsi" w:cs="Times New Roman"/>
                <w:szCs w:val="20"/>
              </w:rPr>
              <w:t>;</w:t>
            </w:r>
          </w:p>
        </w:tc>
      </w:tr>
      <w:tr w:rsidR="00113CE6" w:rsidRPr="006341D4" w14:paraId="0C64DCA4" w14:textId="77777777" w:rsidTr="00AD06C5">
        <w:trPr>
          <w:trHeight w:val="563"/>
          <w:jc w:val="center"/>
        </w:trPr>
        <w:tc>
          <w:tcPr>
            <w:tcW w:w="1847" w:type="dxa"/>
            <w:shd w:val="clear" w:color="auto" w:fill="D9D9D9" w:themeFill="background1" w:themeFillShade="D9"/>
            <w:vAlign w:val="center"/>
          </w:tcPr>
          <w:p w14:paraId="4EDF9AD6" w14:textId="77777777" w:rsidR="00113CE6" w:rsidRPr="0007025D" w:rsidRDefault="00AD06C5" w:rsidP="002964FE">
            <w:pPr>
              <w:suppressLineNumbers/>
              <w:jc w:val="right"/>
              <w:rPr>
                <w:rFonts w:asciiTheme="majorHAnsi" w:hAnsiTheme="majorHAnsi" w:cs="Times New Roman"/>
                <w:caps/>
                <w:szCs w:val="20"/>
              </w:rPr>
            </w:pPr>
            <w:r w:rsidRPr="0007025D">
              <w:rPr>
                <w:rFonts w:asciiTheme="majorHAnsi" w:hAnsiTheme="majorHAnsi" w:cs="Times New Roman"/>
                <w:szCs w:val="20"/>
              </w:rPr>
              <w:t>ASSUNTO:</w:t>
            </w:r>
          </w:p>
        </w:tc>
        <w:tc>
          <w:tcPr>
            <w:tcW w:w="7792" w:type="dxa"/>
            <w:shd w:val="clear" w:color="auto" w:fill="F2F2F2" w:themeFill="background1" w:themeFillShade="F2"/>
            <w:vAlign w:val="center"/>
          </w:tcPr>
          <w:p w14:paraId="7343D590" w14:textId="77777777" w:rsidR="00113CE6" w:rsidRPr="0007025D" w:rsidRDefault="00AD06C5" w:rsidP="0007025D">
            <w:pPr>
              <w:suppressLineNumbers/>
              <w:rPr>
                <w:rFonts w:asciiTheme="majorHAnsi" w:hAnsiTheme="majorHAnsi" w:cs="Times New Roman"/>
                <w:b/>
                <w:szCs w:val="20"/>
              </w:rPr>
            </w:pPr>
            <w:r w:rsidRPr="0007025D">
              <w:rPr>
                <w:rFonts w:asciiTheme="majorHAnsi" w:hAnsiTheme="majorHAnsi" w:cs="Times New Roman"/>
                <w:b/>
                <w:szCs w:val="20"/>
              </w:rPr>
              <w:t xml:space="preserve">FIXAÇÃO DE </w:t>
            </w:r>
            <w:r w:rsidR="009318BE" w:rsidRPr="0007025D">
              <w:rPr>
                <w:rFonts w:asciiTheme="majorHAnsi" w:hAnsiTheme="majorHAnsi" w:cs="Times New Roman"/>
                <w:b/>
                <w:szCs w:val="20"/>
              </w:rPr>
              <w:t xml:space="preserve">PROCEDIMENTOS </w:t>
            </w:r>
            <w:r w:rsidRPr="0007025D">
              <w:rPr>
                <w:rFonts w:asciiTheme="majorHAnsi" w:hAnsiTheme="majorHAnsi" w:cs="Times New Roman"/>
                <w:b/>
                <w:szCs w:val="20"/>
              </w:rPr>
              <w:t xml:space="preserve">PARA </w:t>
            </w:r>
            <w:r w:rsidR="0007025D" w:rsidRPr="0007025D">
              <w:rPr>
                <w:rFonts w:asciiTheme="majorHAnsi" w:hAnsiTheme="majorHAnsi" w:cs="Times New Roman"/>
                <w:b/>
                <w:szCs w:val="20"/>
              </w:rPr>
              <w:t>AUDITORIA DE REGISTRO DE RESPONSABILIDADE TÉCNICA</w:t>
            </w:r>
          </w:p>
        </w:tc>
      </w:tr>
      <w:tr w:rsidR="00113CE6" w:rsidRPr="006341D4" w14:paraId="588951AF" w14:textId="77777777" w:rsidTr="005C366A">
        <w:trPr>
          <w:trHeight w:val="90"/>
          <w:jc w:val="center"/>
        </w:trPr>
        <w:tc>
          <w:tcPr>
            <w:tcW w:w="9639" w:type="dxa"/>
            <w:gridSpan w:val="2"/>
            <w:vAlign w:val="center"/>
          </w:tcPr>
          <w:p w14:paraId="147145A4" w14:textId="77777777" w:rsidR="00113CE6" w:rsidRPr="0007025D" w:rsidRDefault="00113CE6" w:rsidP="002964FE">
            <w:pPr>
              <w:suppressLineNumbers/>
              <w:rPr>
                <w:rFonts w:asciiTheme="majorHAnsi" w:hAnsiTheme="majorHAnsi" w:cs="Times New Roman"/>
                <w:sz w:val="10"/>
                <w:szCs w:val="10"/>
              </w:rPr>
            </w:pPr>
          </w:p>
        </w:tc>
      </w:tr>
      <w:tr w:rsidR="00113CE6" w:rsidRPr="006341D4" w14:paraId="1ABDDD2A" w14:textId="77777777" w:rsidTr="005C366A">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270F8DC1" w14:textId="1D1D2721" w:rsidR="00113CE6" w:rsidRPr="0007025D" w:rsidRDefault="00113CE6" w:rsidP="006341D4">
            <w:pPr>
              <w:widowControl w:val="0"/>
              <w:suppressLineNumbers/>
              <w:jc w:val="center"/>
              <w:rPr>
                <w:rFonts w:asciiTheme="majorHAnsi" w:hAnsiTheme="majorHAnsi" w:cs="Times New Roman"/>
                <w:b/>
                <w:caps/>
                <w:sz w:val="24"/>
              </w:rPr>
            </w:pPr>
            <w:r w:rsidRPr="0007025D">
              <w:rPr>
                <w:rFonts w:asciiTheme="majorHAnsi" w:hAnsiTheme="majorHAnsi" w:cs="Times New Roman"/>
                <w:b/>
                <w:sz w:val="24"/>
              </w:rPr>
              <w:t xml:space="preserve">DELIBERAÇÃO </w:t>
            </w:r>
            <w:r w:rsidR="005C366A" w:rsidRPr="0007025D">
              <w:rPr>
                <w:rFonts w:asciiTheme="majorHAnsi" w:hAnsiTheme="majorHAnsi" w:cs="Times New Roman"/>
                <w:b/>
                <w:sz w:val="24"/>
              </w:rPr>
              <w:t xml:space="preserve">Nº </w:t>
            </w:r>
            <w:r w:rsidR="006341D4">
              <w:rPr>
                <w:rFonts w:asciiTheme="majorHAnsi" w:hAnsiTheme="majorHAnsi" w:cs="Times New Roman"/>
                <w:b/>
                <w:sz w:val="24"/>
              </w:rPr>
              <w:t>150.3.4</w:t>
            </w:r>
            <w:r w:rsidR="005C366A" w:rsidRPr="0007025D">
              <w:rPr>
                <w:rFonts w:asciiTheme="majorHAnsi" w:hAnsiTheme="majorHAnsi" w:cs="Times New Roman"/>
                <w:b/>
                <w:sz w:val="24"/>
              </w:rPr>
              <w:t>/</w:t>
            </w:r>
            <w:r w:rsidR="00F0304C" w:rsidRPr="0007025D">
              <w:rPr>
                <w:rFonts w:asciiTheme="majorHAnsi" w:hAnsiTheme="majorHAnsi" w:cs="Times New Roman"/>
                <w:b/>
                <w:sz w:val="24"/>
              </w:rPr>
              <w:t>201</w:t>
            </w:r>
            <w:r w:rsidR="00AF57BF" w:rsidRPr="0007025D">
              <w:rPr>
                <w:rFonts w:asciiTheme="majorHAnsi" w:hAnsiTheme="majorHAnsi" w:cs="Times New Roman"/>
                <w:b/>
                <w:sz w:val="24"/>
              </w:rPr>
              <w:t>9</w:t>
            </w:r>
            <w:r w:rsidR="005C366A" w:rsidRPr="0007025D">
              <w:rPr>
                <w:rFonts w:asciiTheme="majorHAnsi" w:hAnsiTheme="majorHAnsi" w:cs="Times New Roman"/>
                <w:b/>
                <w:sz w:val="24"/>
              </w:rPr>
              <w:t xml:space="preserve"> </w:t>
            </w:r>
            <w:r w:rsidR="005C366A" w:rsidRPr="0007025D">
              <w:rPr>
                <w:rFonts w:cs="Times New Roman"/>
                <w:b/>
                <w:sz w:val="24"/>
              </w:rPr>
              <w:t xml:space="preserve">– </w:t>
            </w:r>
            <w:r w:rsidR="005C366A" w:rsidRPr="0007025D">
              <w:rPr>
                <w:rFonts w:asciiTheme="majorHAnsi" w:hAnsiTheme="majorHAnsi" w:cs="Times New Roman"/>
                <w:b/>
                <w:sz w:val="24"/>
              </w:rPr>
              <w:t>CEP-CAU/MG</w:t>
            </w:r>
          </w:p>
        </w:tc>
      </w:tr>
    </w:tbl>
    <w:p w14:paraId="00DA42A5" w14:textId="77777777" w:rsidR="00985E3C" w:rsidRPr="006341D4" w:rsidRDefault="00985E3C" w:rsidP="008A30C2">
      <w:pPr>
        <w:widowControl/>
        <w:suppressLineNumbers/>
        <w:spacing w:line="276" w:lineRule="auto"/>
        <w:jc w:val="both"/>
        <w:rPr>
          <w:rFonts w:asciiTheme="majorHAnsi" w:hAnsiTheme="majorHAnsi" w:cs="Times New Roman"/>
          <w:lang w:val="pt-BR"/>
        </w:rPr>
      </w:pPr>
    </w:p>
    <w:p w14:paraId="503B51C3" w14:textId="77777777" w:rsidR="00B0686A" w:rsidRPr="006341D4" w:rsidRDefault="000871A5" w:rsidP="008A30C2">
      <w:pPr>
        <w:widowControl/>
        <w:suppressLineNumbers/>
        <w:spacing w:line="276" w:lineRule="auto"/>
        <w:jc w:val="both"/>
        <w:rPr>
          <w:rFonts w:asciiTheme="majorHAnsi" w:hAnsiTheme="majorHAnsi" w:cs="Times New Roman"/>
          <w:lang w:val="pt-BR"/>
        </w:rPr>
      </w:pPr>
      <w:r w:rsidRPr="006341D4">
        <w:rPr>
          <w:rFonts w:asciiTheme="majorHAnsi" w:hAnsiTheme="majorHAnsi" w:cs="Times New Roman"/>
          <w:lang w:val="pt-BR"/>
        </w:rPr>
        <w:t xml:space="preserve">A </w:t>
      </w:r>
      <w:r w:rsidR="005C366A" w:rsidRPr="006341D4">
        <w:rPr>
          <w:rFonts w:asciiTheme="majorHAnsi" w:hAnsiTheme="majorHAnsi" w:cs="Times New Roman"/>
          <w:lang w:val="pt-BR"/>
        </w:rPr>
        <w:t xml:space="preserve">COMISSÃO DE EXERCÍCIO PROFISSIONAL </w:t>
      </w:r>
      <w:r w:rsidRPr="006341D4">
        <w:rPr>
          <w:rFonts w:asciiTheme="majorHAnsi" w:hAnsiTheme="majorHAnsi" w:cs="Times New Roman"/>
          <w:lang w:val="pt-BR"/>
        </w:rPr>
        <w:t>– CEP-CAU/MG, reunida ordinariamente</w:t>
      </w:r>
      <w:r w:rsidR="005C366A" w:rsidRPr="006341D4">
        <w:rPr>
          <w:rFonts w:asciiTheme="majorHAnsi" w:hAnsiTheme="majorHAnsi" w:cs="Times New Roman"/>
          <w:lang w:val="pt-BR"/>
        </w:rPr>
        <w:t xml:space="preserve"> em Belo Horizonte, na sede do CAU/MG, </w:t>
      </w:r>
      <w:r w:rsidR="003D63BE" w:rsidRPr="006341D4">
        <w:rPr>
          <w:rFonts w:asciiTheme="majorHAnsi" w:hAnsiTheme="majorHAnsi" w:cs="Times New Roman"/>
          <w:lang w:val="pt-BR"/>
        </w:rPr>
        <w:t xml:space="preserve">no dia </w:t>
      </w:r>
      <w:r w:rsidR="00EE5913" w:rsidRPr="006341D4">
        <w:rPr>
          <w:rFonts w:asciiTheme="majorHAnsi" w:hAnsiTheme="majorHAnsi" w:cs="Times New Roman"/>
          <w:lang w:val="pt-BR"/>
        </w:rPr>
        <w:t>1</w:t>
      </w:r>
      <w:r w:rsidR="0007025D" w:rsidRPr="006341D4">
        <w:rPr>
          <w:rFonts w:asciiTheme="majorHAnsi" w:hAnsiTheme="majorHAnsi" w:cs="Times New Roman"/>
          <w:lang w:val="pt-BR"/>
        </w:rPr>
        <w:t>6</w:t>
      </w:r>
      <w:r w:rsidR="00EE5913" w:rsidRPr="006341D4">
        <w:rPr>
          <w:rFonts w:asciiTheme="majorHAnsi" w:hAnsiTheme="majorHAnsi" w:cs="Times New Roman"/>
          <w:lang w:val="pt-BR"/>
        </w:rPr>
        <w:t xml:space="preserve"> de ju</w:t>
      </w:r>
      <w:r w:rsidR="0007025D" w:rsidRPr="006341D4">
        <w:rPr>
          <w:rFonts w:asciiTheme="majorHAnsi" w:hAnsiTheme="majorHAnsi" w:cs="Times New Roman"/>
          <w:lang w:val="pt-BR"/>
        </w:rPr>
        <w:t>l</w:t>
      </w:r>
      <w:r w:rsidR="00EE5913" w:rsidRPr="006341D4">
        <w:rPr>
          <w:rFonts w:asciiTheme="majorHAnsi" w:hAnsiTheme="majorHAnsi" w:cs="Times New Roman"/>
          <w:lang w:val="pt-BR"/>
        </w:rPr>
        <w:t xml:space="preserve">ho de </w:t>
      </w:r>
      <w:r w:rsidR="0072797B" w:rsidRPr="006341D4">
        <w:rPr>
          <w:rFonts w:asciiTheme="majorHAnsi" w:hAnsiTheme="majorHAnsi" w:cs="Times New Roman"/>
          <w:lang w:val="pt-BR"/>
        </w:rPr>
        <w:t>2019</w:t>
      </w:r>
      <w:r w:rsidR="003D63BE" w:rsidRPr="006341D4">
        <w:rPr>
          <w:rFonts w:asciiTheme="majorHAnsi" w:hAnsiTheme="majorHAnsi" w:cs="Times New Roman"/>
          <w:lang w:val="pt-BR"/>
        </w:rPr>
        <w:t xml:space="preserve">, no uso das competências que lhe conferem o </w:t>
      </w:r>
      <w:r w:rsidRPr="006341D4">
        <w:rPr>
          <w:rFonts w:asciiTheme="majorHAnsi" w:hAnsiTheme="majorHAnsi" w:cs="Times New Roman"/>
          <w:lang w:val="pt-BR"/>
        </w:rPr>
        <w:t>Regimento Interno do CAU/MG</w:t>
      </w:r>
      <w:r w:rsidR="00C13915" w:rsidRPr="006341D4">
        <w:rPr>
          <w:rFonts w:asciiTheme="majorHAnsi" w:hAnsiTheme="majorHAnsi" w:cs="Times New Roman"/>
          <w:lang w:val="pt-BR"/>
        </w:rPr>
        <w:t xml:space="preserve">, </w:t>
      </w:r>
      <w:r w:rsidR="00AF57BF" w:rsidRPr="006341D4">
        <w:rPr>
          <w:rFonts w:asciiTheme="majorHAnsi" w:hAnsiTheme="majorHAnsi" w:cs="Times New Roman"/>
          <w:lang w:val="pt-BR"/>
        </w:rPr>
        <w:t>em especial:</w:t>
      </w:r>
    </w:p>
    <w:p w14:paraId="0EBC8AEC" w14:textId="77777777" w:rsidR="0007025D" w:rsidRPr="006341D4" w:rsidRDefault="0007025D" w:rsidP="008A30C2">
      <w:pPr>
        <w:widowControl/>
        <w:suppressLineNumbers/>
        <w:spacing w:line="276" w:lineRule="auto"/>
        <w:jc w:val="both"/>
        <w:rPr>
          <w:rFonts w:asciiTheme="majorHAnsi" w:hAnsiTheme="majorHAnsi" w:cs="Times New Roman"/>
          <w:lang w:val="pt-BR"/>
        </w:rPr>
      </w:pPr>
    </w:p>
    <w:p w14:paraId="722A3FF2" w14:textId="77777777" w:rsidR="00B0686A" w:rsidRPr="006341D4" w:rsidRDefault="00B0686A" w:rsidP="008A30C2">
      <w:pPr>
        <w:widowControl/>
        <w:suppressLineNumbers/>
        <w:spacing w:line="276" w:lineRule="auto"/>
        <w:jc w:val="both"/>
        <w:rPr>
          <w:rFonts w:asciiTheme="majorHAnsi" w:hAnsiTheme="majorHAnsi" w:cs="Times New Roman"/>
          <w:lang w:val="pt-BR"/>
        </w:rPr>
      </w:pPr>
      <w:r w:rsidRPr="006341D4">
        <w:rPr>
          <w:rFonts w:asciiTheme="majorHAnsi" w:hAnsiTheme="majorHAnsi" w:cs="Times New Roman"/>
          <w:lang w:val="pt-BR"/>
        </w:rPr>
        <w:t>Considerando o artigo 9</w:t>
      </w:r>
      <w:r w:rsidR="003D36E9" w:rsidRPr="006341D4">
        <w:rPr>
          <w:rFonts w:asciiTheme="majorHAnsi" w:hAnsiTheme="majorHAnsi" w:cs="Times New Roman"/>
          <w:lang w:val="pt-BR"/>
        </w:rPr>
        <w:t>6</w:t>
      </w:r>
      <w:r w:rsidRPr="006341D4">
        <w:rPr>
          <w:rFonts w:asciiTheme="majorHAnsi" w:hAnsiTheme="majorHAnsi" w:cs="Times New Roman"/>
          <w:lang w:val="pt-BR"/>
        </w:rPr>
        <w:t xml:space="preserve"> do Regimento Interno do CAU/MG:</w:t>
      </w:r>
    </w:p>
    <w:p w14:paraId="59E41A4D" w14:textId="77777777" w:rsidR="003D36E9" w:rsidRPr="006341D4" w:rsidRDefault="003D36E9" w:rsidP="008A30C2">
      <w:pPr>
        <w:widowControl/>
        <w:suppressLineNumbers/>
        <w:spacing w:line="276" w:lineRule="auto"/>
        <w:jc w:val="both"/>
        <w:rPr>
          <w:rFonts w:asciiTheme="majorHAnsi" w:hAnsiTheme="majorHAnsi" w:cs="Times New Roman"/>
          <w:lang w:val="pt-BR"/>
        </w:rPr>
      </w:pPr>
    </w:p>
    <w:p w14:paraId="1ED1F1B0" w14:textId="77777777" w:rsidR="00EE5913" w:rsidRPr="006341D4" w:rsidRDefault="003D36E9" w:rsidP="008A30C2">
      <w:pPr>
        <w:widowControl/>
        <w:suppressLineNumbers/>
        <w:spacing w:line="276" w:lineRule="auto"/>
        <w:ind w:left="2268"/>
        <w:jc w:val="both"/>
        <w:rPr>
          <w:rFonts w:asciiTheme="majorHAnsi" w:hAnsiTheme="majorHAnsi" w:cs="Times New Roman"/>
          <w:i/>
          <w:lang w:val="pt-BR"/>
        </w:rPr>
      </w:pPr>
      <w:r w:rsidRPr="006341D4">
        <w:rPr>
          <w:rFonts w:asciiTheme="majorHAnsi" w:hAnsiTheme="majorHAnsi" w:cs="Times New Roman"/>
          <w:i/>
          <w:lang w:val="pt-BR"/>
        </w:rPr>
        <w:t>Para cumprir a finalidade de zelar pela orientação e fiscalização do exercício da Arquitetura e Urbanismo, competirá à Comissão de Exercício Profissional do CAU/MG (CEP-CAU/MG), no âmbito de sua competência:</w:t>
      </w:r>
    </w:p>
    <w:p w14:paraId="7731AE1F" w14:textId="77777777" w:rsidR="003D36E9" w:rsidRPr="006341D4" w:rsidRDefault="00EE5913" w:rsidP="008A30C2">
      <w:pPr>
        <w:widowControl/>
        <w:suppressLineNumbers/>
        <w:spacing w:line="276" w:lineRule="auto"/>
        <w:ind w:left="2268"/>
        <w:jc w:val="both"/>
        <w:rPr>
          <w:rFonts w:asciiTheme="majorHAnsi" w:hAnsiTheme="majorHAnsi" w:cs="Times New Roman"/>
          <w:i/>
          <w:lang w:val="pt-BR"/>
        </w:rPr>
      </w:pPr>
      <w:r w:rsidRPr="006341D4">
        <w:rPr>
          <w:rFonts w:asciiTheme="majorHAnsi" w:hAnsiTheme="majorHAnsi" w:cs="Times New Roman"/>
          <w:i/>
          <w:lang w:val="pt-BR"/>
        </w:rPr>
        <w:t>[...]</w:t>
      </w:r>
    </w:p>
    <w:p w14:paraId="47F1DC83" w14:textId="77777777" w:rsidR="003D36E9" w:rsidRPr="006341D4" w:rsidRDefault="0007025D" w:rsidP="0007025D">
      <w:pPr>
        <w:widowControl/>
        <w:suppressLineNumbers/>
        <w:spacing w:line="276" w:lineRule="auto"/>
        <w:ind w:left="2268"/>
        <w:jc w:val="both"/>
        <w:rPr>
          <w:rFonts w:asciiTheme="majorHAnsi" w:hAnsiTheme="majorHAnsi" w:cs="Times New Roman"/>
          <w:i/>
          <w:lang w:val="pt-BR"/>
        </w:rPr>
      </w:pPr>
      <w:r w:rsidRPr="006341D4">
        <w:rPr>
          <w:rFonts w:asciiTheme="majorHAnsi" w:hAnsiTheme="majorHAnsi" w:cs="Times New Roman"/>
          <w:i/>
          <w:lang w:val="pt-BR"/>
        </w:rPr>
        <w:t xml:space="preserve">X - </w:t>
      </w:r>
      <w:proofErr w:type="gramStart"/>
      <w:r w:rsidRPr="006341D4">
        <w:rPr>
          <w:rFonts w:asciiTheme="majorHAnsi" w:hAnsiTheme="majorHAnsi" w:cs="Times New Roman"/>
          <w:i/>
          <w:lang w:val="pt-BR"/>
        </w:rPr>
        <w:t>propor</w:t>
      </w:r>
      <w:proofErr w:type="gramEnd"/>
      <w:r w:rsidRPr="006341D4">
        <w:rPr>
          <w:rFonts w:asciiTheme="majorHAnsi" w:hAnsiTheme="majorHAnsi" w:cs="Times New Roman"/>
          <w:i/>
          <w:lang w:val="pt-BR"/>
        </w:rPr>
        <w:t>, apreciar e deliberar sobre apuração de irregularidades e responsabilidades relacionadas aos aspectos de exercício profissional, no âmbito de sua competência; e</w:t>
      </w:r>
    </w:p>
    <w:p w14:paraId="24A5742B" w14:textId="77777777" w:rsidR="0007025D" w:rsidRPr="006341D4" w:rsidRDefault="0007025D" w:rsidP="0007025D">
      <w:pPr>
        <w:widowControl/>
        <w:suppressLineNumbers/>
        <w:spacing w:line="276" w:lineRule="auto"/>
        <w:ind w:left="2160"/>
        <w:jc w:val="both"/>
        <w:rPr>
          <w:rFonts w:asciiTheme="majorHAnsi" w:hAnsiTheme="majorHAnsi" w:cs="Times New Roman"/>
          <w:lang w:val="pt-BR"/>
        </w:rPr>
      </w:pPr>
    </w:p>
    <w:p w14:paraId="7A6662A5" w14:textId="15F73AA4" w:rsidR="0007025D" w:rsidRPr="006341D4" w:rsidRDefault="008A30C2" w:rsidP="008A30C2">
      <w:pPr>
        <w:widowControl/>
        <w:suppressLineNumbers/>
        <w:spacing w:line="276" w:lineRule="auto"/>
        <w:jc w:val="both"/>
        <w:rPr>
          <w:rFonts w:asciiTheme="majorHAnsi" w:hAnsiTheme="majorHAnsi" w:cs="Times New Roman"/>
          <w:lang w:val="pt-BR"/>
        </w:rPr>
      </w:pPr>
      <w:r w:rsidRPr="006341D4">
        <w:rPr>
          <w:rFonts w:asciiTheme="majorHAnsi" w:hAnsiTheme="majorHAnsi" w:cs="Times New Roman"/>
          <w:lang w:val="pt-BR"/>
        </w:rPr>
        <w:t xml:space="preserve">Considerando </w:t>
      </w:r>
      <w:r w:rsidR="00EE5913" w:rsidRPr="006341D4">
        <w:rPr>
          <w:rFonts w:asciiTheme="majorHAnsi" w:hAnsiTheme="majorHAnsi" w:cs="Times New Roman"/>
          <w:lang w:val="pt-BR"/>
        </w:rPr>
        <w:t xml:space="preserve">a Resolução </w:t>
      </w:r>
      <w:r w:rsidR="0007025D" w:rsidRPr="006341D4">
        <w:rPr>
          <w:rFonts w:asciiTheme="majorHAnsi" w:hAnsiTheme="majorHAnsi" w:cs="Times New Roman"/>
          <w:lang w:val="pt-BR"/>
        </w:rPr>
        <w:t>CAU/BR nº 91</w:t>
      </w:r>
      <w:r w:rsidR="00EE5913" w:rsidRPr="006341D4">
        <w:rPr>
          <w:rFonts w:asciiTheme="majorHAnsi" w:hAnsiTheme="majorHAnsi" w:cs="Times New Roman"/>
          <w:lang w:val="pt-BR"/>
        </w:rPr>
        <w:t>/201</w:t>
      </w:r>
      <w:r w:rsidR="0007025D" w:rsidRPr="006341D4">
        <w:rPr>
          <w:rFonts w:asciiTheme="majorHAnsi" w:hAnsiTheme="majorHAnsi" w:cs="Times New Roman"/>
          <w:lang w:val="pt-BR"/>
        </w:rPr>
        <w:t>4,</w:t>
      </w:r>
      <w:r w:rsidR="00EE5913" w:rsidRPr="006341D4">
        <w:rPr>
          <w:rFonts w:asciiTheme="majorHAnsi" w:hAnsiTheme="majorHAnsi" w:cs="Times New Roman"/>
          <w:lang w:val="pt-BR"/>
        </w:rPr>
        <w:t xml:space="preserve"> que “dispõe </w:t>
      </w:r>
      <w:r w:rsidR="0007025D" w:rsidRPr="006341D4">
        <w:rPr>
          <w:rFonts w:asciiTheme="majorHAnsi" w:hAnsiTheme="majorHAnsi" w:cs="Times New Roman"/>
          <w:lang w:val="pt-BR"/>
        </w:rPr>
        <w:t xml:space="preserve">sobre o Registro de Responsabilidade Técnica (RRT) referente a projetos, obras e demais serviços técnicos no âmbito da Arquitetura e Urbanismo e dá outras </w:t>
      </w:r>
      <w:r w:rsidR="006341D4" w:rsidRPr="006341D4">
        <w:rPr>
          <w:rFonts w:asciiTheme="majorHAnsi" w:hAnsiTheme="majorHAnsi" w:cs="Times New Roman"/>
          <w:lang w:val="pt-BR"/>
        </w:rPr>
        <w:t>providências”</w:t>
      </w:r>
      <w:r w:rsidR="00EE5913" w:rsidRPr="006341D4">
        <w:rPr>
          <w:rFonts w:asciiTheme="majorHAnsi" w:hAnsiTheme="majorHAnsi" w:cs="Times New Roman"/>
          <w:lang w:val="pt-BR"/>
        </w:rPr>
        <w:t>, e suas alterações;</w:t>
      </w:r>
    </w:p>
    <w:p w14:paraId="44E349A7" w14:textId="77777777" w:rsidR="0007025D" w:rsidRPr="006341D4" w:rsidRDefault="0007025D" w:rsidP="008A30C2">
      <w:pPr>
        <w:widowControl/>
        <w:suppressLineNumbers/>
        <w:spacing w:line="276" w:lineRule="auto"/>
        <w:jc w:val="both"/>
        <w:rPr>
          <w:rFonts w:asciiTheme="majorHAnsi" w:hAnsiTheme="majorHAnsi" w:cs="Times New Roman"/>
          <w:lang w:val="pt-BR"/>
        </w:rPr>
      </w:pPr>
    </w:p>
    <w:p w14:paraId="5E8D734B" w14:textId="77777777" w:rsidR="008A30C2" w:rsidRPr="006341D4" w:rsidRDefault="00BF35CE" w:rsidP="008A30C2">
      <w:pPr>
        <w:widowControl/>
        <w:suppressLineNumbers/>
        <w:spacing w:line="276" w:lineRule="auto"/>
        <w:jc w:val="both"/>
        <w:rPr>
          <w:rFonts w:asciiTheme="majorHAnsi" w:hAnsiTheme="majorHAnsi" w:cs="Times New Roman"/>
          <w:b/>
          <w:highlight w:val="yellow"/>
          <w:lang w:val="pt-BR"/>
        </w:rPr>
      </w:pPr>
      <w:r w:rsidRPr="006341D4">
        <w:rPr>
          <w:rFonts w:asciiTheme="majorHAnsi" w:hAnsiTheme="majorHAnsi" w:cs="Times New Roman"/>
          <w:lang w:val="pt-BR"/>
        </w:rPr>
        <w:t xml:space="preserve">Considerando </w:t>
      </w:r>
      <w:r w:rsidR="00EE5913" w:rsidRPr="006341D4">
        <w:rPr>
          <w:rFonts w:asciiTheme="majorHAnsi" w:hAnsiTheme="majorHAnsi" w:cs="Times New Roman"/>
          <w:lang w:val="pt-BR"/>
        </w:rPr>
        <w:t xml:space="preserve">a Deliberação </w:t>
      </w:r>
      <w:r w:rsidR="0007025D" w:rsidRPr="006341D4">
        <w:rPr>
          <w:rFonts w:asciiTheme="majorHAnsi" w:hAnsiTheme="majorHAnsi" w:cs="Times New Roman"/>
          <w:lang w:val="pt-BR"/>
        </w:rPr>
        <w:t>002</w:t>
      </w:r>
      <w:r w:rsidR="00EE5913" w:rsidRPr="006341D4">
        <w:rPr>
          <w:rFonts w:asciiTheme="majorHAnsi" w:hAnsiTheme="majorHAnsi" w:cs="Times New Roman"/>
          <w:lang w:val="pt-BR"/>
        </w:rPr>
        <w:t>/201</w:t>
      </w:r>
      <w:r w:rsidR="0007025D" w:rsidRPr="006341D4">
        <w:rPr>
          <w:rFonts w:asciiTheme="majorHAnsi" w:hAnsiTheme="majorHAnsi" w:cs="Times New Roman"/>
          <w:lang w:val="pt-BR"/>
        </w:rPr>
        <w:t>9</w:t>
      </w:r>
      <w:r w:rsidR="00EE5913" w:rsidRPr="006341D4">
        <w:rPr>
          <w:rFonts w:asciiTheme="majorHAnsi" w:hAnsiTheme="majorHAnsi" w:cs="Times New Roman"/>
          <w:lang w:val="pt-BR"/>
        </w:rPr>
        <w:t xml:space="preserve"> d</w:t>
      </w:r>
      <w:r w:rsidR="0007025D" w:rsidRPr="006341D4">
        <w:rPr>
          <w:rFonts w:asciiTheme="majorHAnsi" w:hAnsiTheme="majorHAnsi" w:cs="Times New Roman"/>
          <w:lang w:val="pt-BR"/>
        </w:rPr>
        <w:t>a CEP-CAU/BR</w:t>
      </w:r>
      <w:r w:rsidR="00EE5913" w:rsidRPr="006341D4">
        <w:rPr>
          <w:rFonts w:asciiTheme="majorHAnsi" w:hAnsiTheme="majorHAnsi" w:cs="Times New Roman"/>
          <w:lang w:val="pt-BR"/>
        </w:rPr>
        <w:t xml:space="preserve"> </w:t>
      </w:r>
      <w:r w:rsidR="0007025D" w:rsidRPr="006341D4">
        <w:rPr>
          <w:rFonts w:asciiTheme="majorHAnsi" w:hAnsiTheme="majorHAnsi" w:cs="Times New Roman"/>
          <w:lang w:val="pt-BR"/>
        </w:rPr>
        <w:t>que aprova o texto do documento “Relatório Orientativo para Execução das Auditorias dos RRT e Elaboração do Relatório Modelo pelos CAU/UF”.</w:t>
      </w:r>
    </w:p>
    <w:p w14:paraId="738CE61A" w14:textId="77777777" w:rsidR="00057366" w:rsidRPr="006341D4" w:rsidRDefault="00057366" w:rsidP="008A30C2">
      <w:pPr>
        <w:widowControl/>
        <w:suppressLineNumbers/>
        <w:spacing w:line="276" w:lineRule="auto"/>
        <w:jc w:val="both"/>
        <w:rPr>
          <w:rFonts w:asciiTheme="majorHAnsi" w:hAnsiTheme="majorHAnsi" w:cs="Times New Roman"/>
          <w:b/>
          <w:lang w:val="pt-BR"/>
        </w:rPr>
      </w:pPr>
    </w:p>
    <w:p w14:paraId="0272CC32" w14:textId="77777777" w:rsidR="006341D4" w:rsidRDefault="006341D4" w:rsidP="008A30C2">
      <w:pPr>
        <w:widowControl/>
        <w:suppressLineNumbers/>
        <w:spacing w:line="276" w:lineRule="auto"/>
        <w:jc w:val="both"/>
        <w:rPr>
          <w:rFonts w:asciiTheme="majorHAnsi" w:hAnsiTheme="majorHAnsi" w:cs="Times New Roman"/>
          <w:b/>
          <w:lang w:val="pt-BR"/>
        </w:rPr>
      </w:pPr>
    </w:p>
    <w:p w14:paraId="09105E47" w14:textId="77777777" w:rsidR="006341D4" w:rsidRDefault="006341D4" w:rsidP="008A30C2">
      <w:pPr>
        <w:widowControl/>
        <w:suppressLineNumbers/>
        <w:spacing w:line="276" w:lineRule="auto"/>
        <w:jc w:val="both"/>
        <w:rPr>
          <w:rFonts w:asciiTheme="majorHAnsi" w:hAnsiTheme="majorHAnsi" w:cs="Times New Roman"/>
          <w:b/>
          <w:lang w:val="pt-BR"/>
        </w:rPr>
      </w:pPr>
    </w:p>
    <w:p w14:paraId="53FD818B" w14:textId="77777777" w:rsidR="006341D4" w:rsidRDefault="006341D4" w:rsidP="008A30C2">
      <w:pPr>
        <w:widowControl/>
        <w:suppressLineNumbers/>
        <w:spacing w:line="276" w:lineRule="auto"/>
        <w:jc w:val="both"/>
        <w:rPr>
          <w:rFonts w:asciiTheme="majorHAnsi" w:hAnsiTheme="majorHAnsi" w:cs="Times New Roman"/>
          <w:b/>
          <w:lang w:val="pt-BR"/>
        </w:rPr>
      </w:pPr>
    </w:p>
    <w:p w14:paraId="3F5F815C" w14:textId="77777777" w:rsidR="006341D4" w:rsidRDefault="006341D4" w:rsidP="008A30C2">
      <w:pPr>
        <w:widowControl/>
        <w:suppressLineNumbers/>
        <w:spacing w:line="276" w:lineRule="auto"/>
        <w:jc w:val="both"/>
        <w:rPr>
          <w:rFonts w:asciiTheme="majorHAnsi" w:hAnsiTheme="majorHAnsi" w:cs="Times New Roman"/>
          <w:b/>
          <w:lang w:val="pt-BR"/>
        </w:rPr>
      </w:pPr>
    </w:p>
    <w:p w14:paraId="4DF2891A" w14:textId="77777777" w:rsidR="006341D4" w:rsidRDefault="006341D4" w:rsidP="008A30C2">
      <w:pPr>
        <w:widowControl/>
        <w:suppressLineNumbers/>
        <w:spacing w:line="276" w:lineRule="auto"/>
        <w:jc w:val="both"/>
        <w:rPr>
          <w:rFonts w:asciiTheme="majorHAnsi" w:hAnsiTheme="majorHAnsi" w:cs="Times New Roman"/>
          <w:b/>
          <w:lang w:val="pt-BR"/>
        </w:rPr>
      </w:pPr>
    </w:p>
    <w:p w14:paraId="6C828CC0" w14:textId="77777777" w:rsidR="006341D4" w:rsidRDefault="006341D4" w:rsidP="008A30C2">
      <w:pPr>
        <w:widowControl/>
        <w:suppressLineNumbers/>
        <w:spacing w:line="276" w:lineRule="auto"/>
        <w:jc w:val="both"/>
        <w:rPr>
          <w:rFonts w:asciiTheme="majorHAnsi" w:hAnsiTheme="majorHAnsi" w:cs="Times New Roman"/>
          <w:b/>
          <w:lang w:val="pt-BR"/>
        </w:rPr>
      </w:pPr>
    </w:p>
    <w:p w14:paraId="675E8793" w14:textId="77777777" w:rsidR="006341D4" w:rsidRDefault="006341D4" w:rsidP="008A30C2">
      <w:pPr>
        <w:widowControl/>
        <w:suppressLineNumbers/>
        <w:spacing w:line="276" w:lineRule="auto"/>
        <w:jc w:val="both"/>
        <w:rPr>
          <w:rFonts w:asciiTheme="majorHAnsi" w:hAnsiTheme="majorHAnsi" w:cs="Times New Roman"/>
          <w:b/>
          <w:lang w:val="pt-BR"/>
        </w:rPr>
      </w:pPr>
    </w:p>
    <w:p w14:paraId="30840CE9" w14:textId="77777777" w:rsidR="006341D4" w:rsidRDefault="006341D4" w:rsidP="008A30C2">
      <w:pPr>
        <w:widowControl/>
        <w:suppressLineNumbers/>
        <w:spacing w:line="276" w:lineRule="auto"/>
        <w:jc w:val="both"/>
        <w:rPr>
          <w:rFonts w:asciiTheme="majorHAnsi" w:hAnsiTheme="majorHAnsi" w:cs="Times New Roman"/>
          <w:b/>
          <w:lang w:val="pt-BR"/>
        </w:rPr>
      </w:pPr>
    </w:p>
    <w:p w14:paraId="54F01FCF" w14:textId="77777777" w:rsidR="006341D4" w:rsidRDefault="006341D4" w:rsidP="008A30C2">
      <w:pPr>
        <w:widowControl/>
        <w:suppressLineNumbers/>
        <w:spacing w:line="276" w:lineRule="auto"/>
        <w:jc w:val="both"/>
        <w:rPr>
          <w:rFonts w:asciiTheme="majorHAnsi" w:hAnsiTheme="majorHAnsi" w:cs="Times New Roman"/>
          <w:b/>
          <w:lang w:val="pt-BR"/>
        </w:rPr>
      </w:pPr>
    </w:p>
    <w:p w14:paraId="1B0127E3" w14:textId="77777777" w:rsidR="006341D4" w:rsidRDefault="006341D4" w:rsidP="008A30C2">
      <w:pPr>
        <w:widowControl/>
        <w:suppressLineNumbers/>
        <w:spacing w:line="276" w:lineRule="auto"/>
        <w:jc w:val="both"/>
        <w:rPr>
          <w:rFonts w:asciiTheme="majorHAnsi" w:hAnsiTheme="majorHAnsi" w:cs="Times New Roman"/>
          <w:b/>
          <w:lang w:val="pt-BR"/>
        </w:rPr>
      </w:pPr>
    </w:p>
    <w:p w14:paraId="1663E138" w14:textId="77777777" w:rsidR="006341D4" w:rsidRDefault="006341D4" w:rsidP="008A30C2">
      <w:pPr>
        <w:widowControl/>
        <w:suppressLineNumbers/>
        <w:spacing w:line="276" w:lineRule="auto"/>
        <w:jc w:val="both"/>
        <w:rPr>
          <w:rFonts w:asciiTheme="majorHAnsi" w:hAnsiTheme="majorHAnsi" w:cs="Times New Roman"/>
          <w:b/>
          <w:lang w:val="pt-BR"/>
        </w:rPr>
      </w:pPr>
    </w:p>
    <w:p w14:paraId="10C3EC33" w14:textId="77777777" w:rsidR="006341D4" w:rsidRDefault="006341D4" w:rsidP="008A30C2">
      <w:pPr>
        <w:widowControl/>
        <w:suppressLineNumbers/>
        <w:spacing w:line="276" w:lineRule="auto"/>
        <w:jc w:val="both"/>
        <w:rPr>
          <w:rFonts w:asciiTheme="majorHAnsi" w:hAnsiTheme="majorHAnsi" w:cs="Times New Roman"/>
          <w:b/>
          <w:lang w:val="pt-BR"/>
        </w:rPr>
      </w:pPr>
    </w:p>
    <w:p w14:paraId="4749259C" w14:textId="77777777" w:rsidR="006341D4" w:rsidRDefault="006341D4" w:rsidP="008A30C2">
      <w:pPr>
        <w:widowControl/>
        <w:suppressLineNumbers/>
        <w:spacing w:line="276" w:lineRule="auto"/>
        <w:jc w:val="both"/>
        <w:rPr>
          <w:rFonts w:asciiTheme="majorHAnsi" w:hAnsiTheme="majorHAnsi" w:cs="Times New Roman"/>
          <w:b/>
          <w:lang w:val="pt-BR"/>
        </w:rPr>
      </w:pPr>
    </w:p>
    <w:p w14:paraId="5C34BDA4" w14:textId="77777777" w:rsidR="006341D4" w:rsidRDefault="006341D4" w:rsidP="008A30C2">
      <w:pPr>
        <w:widowControl/>
        <w:suppressLineNumbers/>
        <w:spacing w:line="276" w:lineRule="auto"/>
        <w:jc w:val="both"/>
        <w:rPr>
          <w:rFonts w:asciiTheme="majorHAnsi" w:hAnsiTheme="majorHAnsi" w:cs="Times New Roman"/>
          <w:b/>
          <w:lang w:val="pt-BR"/>
        </w:rPr>
      </w:pPr>
    </w:p>
    <w:p w14:paraId="6E5C32F6" w14:textId="77777777" w:rsidR="006341D4" w:rsidRDefault="006341D4" w:rsidP="008A30C2">
      <w:pPr>
        <w:widowControl/>
        <w:suppressLineNumbers/>
        <w:spacing w:line="276" w:lineRule="auto"/>
        <w:jc w:val="both"/>
        <w:rPr>
          <w:rFonts w:asciiTheme="majorHAnsi" w:hAnsiTheme="majorHAnsi" w:cs="Times New Roman"/>
          <w:b/>
          <w:lang w:val="pt-BR"/>
        </w:rPr>
      </w:pPr>
    </w:p>
    <w:p w14:paraId="621C0745" w14:textId="77777777" w:rsidR="006341D4" w:rsidRDefault="006341D4" w:rsidP="008A30C2">
      <w:pPr>
        <w:widowControl/>
        <w:suppressLineNumbers/>
        <w:spacing w:line="276" w:lineRule="auto"/>
        <w:jc w:val="both"/>
        <w:rPr>
          <w:rFonts w:asciiTheme="majorHAnsi" w:hAnsiTheme="majorHAnsi" w:cs="Times New Roman"/>
          <w:b/>
          <w:lang w:val="pt-BR"/>
        </w:rPr>
      </w:pPr>
    </w:p>
    <w:p w14:paraId="684FBE4D" w14:textId="77777777" w:rsidR="006341D4" w:rsidRDefault="006341D4" w:rsidP="008A30C2">
      <w:pPr>
        <w:widowControl/>
        <w:suppressLineNumbers/>
        <w:spacing w:line="276" w:lineRule="auto"/>
        <w:jc w:val="both"/>
        <w:rPr>
          <w:rFonts w:asciiTheme="majorHAnsi" w:hAnsiTheme="majorHAnsi" w:cs="Times New Roman"/>
          <w:b/>
          <w:lang w:val="pt-BR"/>
        </w:rPr>
      </w:pPr>
    </w:p>
    <w:p w14:paraId="564480D0" w14:textId="77777777" w:rsidR="006341D4" w:rsidRDefault="006341D4" w:rsidP="008A30C2">
      <w:pPr>
        <w:widowControl/>
        <w:suppressLineNumbers/>
        <w:spacing w:line="276" w:lineRule="auto"/>
        <w:jc w:val="both"/>
        <w:rPr>
          <w:rFonts w:asciiTheme="majorHAnsi" w:hAnsiTheme="majorHAnsi" w:cs="Times New Roman"/>
          <w:b/>
          <w:lang w:val="pt-BR"/>
        </w:rPr>
      </w:pPr>
    </w:p>
    <w:p w14:paraId="1D0E9A89" w14:textId="77777777" w:rsidR="006341D4" w:rsidRDefault="006341D4" w:rsidP="008A30C2">
      <w:pPr>
        <w:widowControl/>
        <w:suppressLineNumbers/>
        <w:spacing w:line="276" w:lineRule="auto"/>
        <w:jc w:val="both"/>
        <w:rPr>
          <w:rFonts w:asciiTheme="majorHAnsi" w:hAnsiTheme="majorHAnsi" w:cs="Times New Roman"/>
          <w:b/>
          <w:lang w:val="pt-BR"/>
        </w:rPr>
      </w:pPr>
    </w:p>
    <w:p w14:paraId="7F6455D3" w14:textId="77777777" w:rsidR="00B0686A" w:rsidRPr="0017532C" w:rsidRDefault="00B0686A" w:rsidP="008A30C2">
      <w:pPr>
        <w:widowControl/>
        <w:suppressLineNumbers/>
        <w:spacing w:line="276" w:lineRule="auto"/>
        <w:jc w:val="both"/>
        <w:rPr>
          <w:rFonts w:asciiTheme="majorHAnsi" w:hAnsiTheme="majorHAnsi" w:cs="Times New Roman"/>
          <w:b/>
          <w:lang w:val="pt-BR"/>
        </w:rPr>
      </w:pPr>
      <w:r w:rsidRPr="0017532C">
        <w:rPr>
          <w:rFonts w:asciiTheme="majorHAnsi" w:hAnsiTheme="majorHAnsi" w:cs="Times New Roman"/>
          <w:b/>
          <w:lang w:val="pt-BR"/>
        </w:rPr>
        <w:lastRenderedPageBreak/>
        <w:t>DELIBERA:</w:t>
      </w:r>
    </w:p>
    <w:p w14:paraId="473D6C86" w14:textId="77777777" w:rsidR="00B0686A" w:rsidRPr="0017532C" w:rsidRDefault="00B0686A" w:rsidP="008A30C2">
      <w:pPr>
        <w:widowControl/>
        <w:suppressLineNumbers/>
        <w:spacing w:line="276" w:lineRule="auto"/>
        <w:jc w:val="both"/>
        <w:rPr>
          <w:rFonts w:asciiTheme="majorHAnsi" w:hAnsiTheme="majorHAnsi" w:cs="Times New Roman"/>
          <w:sz w:val="10"/>
          <w:szCs w:val="10"/>
          <w:lang w:val="pt-BR"/>
        </w:rPr>
      </w:pPr>
    </w:p>
    <w:p w14:paraId="1A7927AD" w14:textId="77777777" w:rsidR="00AD06C5" w:rsidRPr="0017532C" w:rsidRDefault="00AD06C5" w:rsidP="002964FE">
      <w:pPr>
        <w:pStyle w:val="PargrafodaLista"/>
        <w:widowControl/>
        <w:numPr>
          <w:ilvl w:val="0"/>
          <w:numId w:val="30"/>
        </w:numPr>
        <w:spacing w:line="276" w:lineRule="auto"/>
        <w:ind w:left="426"/>
        <w:rPr>
          <w:rFonts w:asciiTheme="majorHAnsi" w:hAnsiTheme="majorHAnsi" w:cs="Times New Roman"/>
          <w:lang w:val="pt-BR"/>
        </w:rPr>
      </w:pPr>
      <w:r w:rsidRPr="0017532C">
        <w:rPr>
          <w:rFonts w:asciiTheme="majorHAnsi" w:hAnsiTheme="majorHAnsi" w:cs="Times New Roman"/>
          <w:lang w:val="pt-BR"/>
        </w:rPr>
        <w:t xml:space="preserve">Aprovar, neste ato, o procedimento para </w:t>
      </w:r>
      <w:r w:rsidR="0007025D" w:rsidRPr="0017532C">
        <w:rPr>
          <w:rFonts w:asciiTheme="majorHAnsi" w:hAnsiTheme="majorHAnsi" w:cs="Times New Roman"/>
          <w:lang w:val="pt-BR"/>
        </w:rPr>
        <w:t>auditoria dos Registros de Responsabilidade Técnica</w:t>
      </w:r>
      <w:r w:rsidRPr="0017532C">
        <w:rPr>
          <w:rFonts w:asciiTheme="majorHAnsi" w:hAnsiTheme="majorHAnsi" w:cs="Times New Roman"/>
          <w:lang w:val="pt-BR"/>
        </w:rPr>
        <w:t xml:space="preserve">, nos termos </w:t>
      </w:r>
      <w:r w:rsidR="009318BE" w:rsidRPr="0017532C">
        <w:rPr>
          <w:rFonts w:asciiTheme="majorHAnsi" w:hAnsiTheme="majorHAnsi" w:cs="Times New Roman"/>
          <w:lang w:val="pt-BR"/>
        </w:rPr>
        <w:t>versados no</w:t>
      </w:r>
      <w:r w:rsidRPr="0017532C">
        <w:rPr>
          <w:rFonts w:asciiTheme="majorHAnsi" w:hAnsiTheme="majorHAnsi" w:cs="Times New Roman"/>
          <w:lang w:val="pt-BR"/>
        </w:rPr>
        <w:t xml:space="preserve"> </w:t>
      </w:r>
      <w:r w:rsidR="009318BE" w:rsidRPr="0017532C">
        <w:rPr>
          <w:rFonts w:asciiTheme="majorHAnsi" w:hAnsiTheme="majorHAnsi" w:cs="Times New Roman"/>
          <w:lang w:val="pt-BR"/>
        </w:rPr>
        <w:t>Anexo I, apensado a desta Deliberação;</w:t>
      </w:r>
    </w:p>
    <w:p w14:paraId="34F3C6E7" w14:textId="77777777" w:rsidR="009318BE" w:rsidRPr="0017532C" w:rsidRDefault="009318BE" w:rsidP="009318BE">
      <w:pPr>
        <w:widowControl/>
        <w:suppressLineNumbers/>
        <w:spacing w:line="276" w:lineRule="auto"/>
        <w:jc w:val="both"/>
        <w:rPr>
          <w:rFonts w:asciiTheme="majorHAnsi" w:hAnsiTheme="majorHAnsi" w:cs="Times New Roman"/>
          <w:sz w:val="10"/>
          <w:szCs w:val="10"/>
          <w:lang w:val="pt-BR"/>
        </w:rPr>
      </w:pPr>
    </w:p>
    <w:p w14:paraId="07226875" w14:textId="77777777" w:rsidR="009318BE" w:rsidRPr="0017532C" w:rsidRDefault="009318BE" w:rsidP="002964FE">
      <w:pPr>
        <w:pStyle w:val="PargrafodaLista"/>
        <w:widowControl/>
        <w:numPr>
          <w:ilvl w:val="0"/>
          <w:numId w:val="30"/>
        </w:numPr>
        <w:spacing w:line="276" w:lineRule="auto"/>
        <w:ind w:left="426"/>
        <w:rPr>
          <w:rFonts w:asciiTheme="majorHAnsi" w:hAnsiTheme="majorHAnsi" w:cs="Times New Roman"/>
          <w:lang w:val="pt-BR"/>
        </w:rPr>
      </w:pPr>
      <w:r w:rsidRPr="0017532C">
        <w:rPr>
          <w:rFonts w:asciiTheme="majorHAnsi" w:hAnsiTheme="majorHAnsi" w:cs="Times New Roman"/>
          <w:lang w:val="pt-BR"/>
        </w:rPr>
        <w:t>Aprovar</w:t>
      </w:r>
      <w:r w:rsidR="00772650" w:rsidRPr="0017532C">
        <w:rPr>
          <w:rFonts w:asciiTheme="majorHAnsi" w:hAnsiTheme="majorHAnsi" w:cs="Times New Roman"/>
          <w:lang w:val="pt-BR"/>
        </w:rPr>
        <w:t xml:space="preserve"> </w:t>
      </w:r>
      <w:r w:rsidRPr="0017532C">
        <w:rPr>
          <w:rFonts w:asciiTheme="majorHAnsi" w:hAnsiTheme="majorHAnsi" w:cs="Times New Roman"/>
          <w:lang w:val="pt-BR"/>
        </w:rPr>
        <w:t xml:space="preserve">os modelos </w:t>
      </w:r>
      <w:r w:rsidR="0007025D" w:rsidRPr="0017532C">
        <w:rPr>
          <w:rFonts w:asciiTheme="majorHAnsi" w:hAnsiTheme="majorHAnsi" w:cs="Times New Roman"/>
          <w:lang w:val="pt-BR"/>
        </w:rPr>
        <w:t>do</w:t>
      </w:r>
      <w:r w:rsidRPr="0017532C">
        <w:rPr>
          <w:rFonts w:asciiTheme="majorHAnsi" w:hAnsiTheme="majorHAnsi" w:cs="Times New Roman"/>
          <w:lang w:val="pt-BR"/>
        </w:rPr>
        <w:t xml:space="preserve"> Anexo II a V</w:t>
      </w:r>
      <w:r w:rsidR="0017532C">
        <w:rPr>
          <w:rFonts w:asciiTheme="majorHAnsi" w:hAnsiTheme="majorHAnsi" w:cs="Times New Roman"/>
          <w:lang w:val="pt-BR"/>
        </w:rPr>
        <w:t>I</w:t>
      </w:r>
      <w:r w:rsidRPr="0017532C">
        <w:rPr>
          <w:rFonts w:asciiTheme="majorHAnsi" w:hAnsiTheme="majorHAnsi" w:cs="Times New Roman"/>
          <w:lang w:val="pt-BR"/>
        </w:rPr>
        <w:t>, apensados a desta Deliberação;</w:t>
      </w:r>
    </w:p>
    <w:p w14:paraId="4E0E107E" w14:textId="77777777" w:rsidR="000D3CC8" w:rsidRPr="0017532C" w:rsidRDefault="000D3CC8" w:rsidP="000D3CC8">
      <w:pPr>
        <w:widowControl/>
        <w:suppressLineNumbers/>
        <w:spacing w:line="276" w:lineRule="auto"/>
        <w:jc w:val="both"/>
        <w:rPr>
          <w:rFonts w:asciiTheme="majorHAnsi" w:hAnsiTheme="majorHAnsi" w:cs="Times New Roman"/>
          <w:sz w:val="10"/>
          <w:szCs w:val="10"/>
          <w:lang w:val="pt-BR"/>
        </w:rPr>
      </w:pPr>
    </w:p>
    <w:p w14:paraId="0C9B9043" w14:textId="53913806" w:rsidR="000D3CC8" w:rsidRPr="0017532C" w:rsidRDefault="000D3CC8" w:rsidP="000D3CC8">
      <w:pPr>
        <w:pStyle w:val="PargrafodaLista"/>
        <w:widowControl/>
        <w:numPr>
          <w:ilvl w:val="0"/>
          <w:numId w:val="30"/>
        </w:numPr>
        <w:spacing w:line="276" w:lineRule="auto"/>
        <w:ind w:left="426"/>
        <w:rPr>
          <w:rFonts w:asciiTheme="majorHAnsi" w:hAnsiTheme="majorHAnsi" w:cs="Times New Roman"/>
          <w:lang w:val="pt-BR"/>
        </w:rPr>
      </w:pPr>
      <w:r w:rsidRPr="0017532C">
        <w:rPr>
          <w:rFonts w:asciiTheme="majorHAnsi" w:hAnsiTheme="majorHAnsi" w:cs="Times New Roman"/>
          <w:lang w:val="pt-BR"/>
        </w:rPr>
        <w:t xml:space="preserve">Determinar que as </w:t>
      </w:r>
      <w:r w:rsidR="00BB0109" w:rsidRPr="0017532C">
        <w:rPr>
          <w:rFonts w:asciiTheme="majorHAnsi" w:hAnsiTheme="majorHAnsi" w:cs="Times New Roman"/>
          <w:lang w:val="pt-BR"/>
        </w:rPr>
        <w:t>imputações</w:t>
      </w:r>
      <w:r w:rsidRPr="0017532C">
        <w:rPr>
          <w:rFonts w:asciiTheme="majorHAnsi" w:hAnsiTheme="majorHAnsi" w:cs="Times New Roman"/>
          <w:lang w:val="pt-BR"/>
        </w:rPr>
        <w:t xml:space="preserve"> delegadas </w:t>
      </w:r>
      <w:r w:rsidR="00BB0109" w:rsidRPr="0017532C">
        <w:rPr>
          <w:rFonts w:asciiTheme="majorHAnsi" w:hAnsiTheme="majorHAnsi" w:cs="Times New Roman"/>
          <w:lang w:val="pt-BR"/>
        </w:rPr>
        <w:t xml:space="preserve">por este instrumento </w:t>
      </w:r>
      <w:r w:rsidRPr="0017532C">
        <w:rPr>
          <w:rFonts w:asciiTheme="majorHAnsi" w:hAnsiTheme="majorHAnsi" w:cs="Times New Roman"/>
          <w:lang w:val="pt-BR"/>
        </w:rPr>
        <w:t xml:space="preserve">ao </w:t>
      </w:r>
      <w:r w:rsidR="00513D30">
        <w:rPr>
          <w:rFonts w:asciiTheme="majorHAnsi" w:hAnsiTheme="majorHAnsi" w:cs="Times New Roman"/>
          <w:lang w:val="pt-BR"/>
        </w:rPr>
        <w:t xml:space="preserve">Setor de Baixa, Cancelamento e Nulidade de </w:t>
      </w:r>
      <w:r w:rsidR="006341D4">
        <w:rPr>
          <w:rFonts w:asciiTheme="majorHAnsi" w:hAnsiTheme="majorHAnsi" w:cs="Times New Roman"/>
          <w:lang w:val="pt-BR"/>
        </w:rPr>
        <w:t xml:space="preserve">RRT </w:t>
      </w:r>
      <w:r w:rsidR="006341D4" w:rsidRPr="0017532C">
        <w:rPr>
          <w:rFonts w:asciiTheme="majorHAnsi" w:hAnsiTheme="majorHAnsi" w:cs="Times New Roman"/>
          <w:lang w:val="pt-BR"/>
        </w:rPr>
        <w:t>e</w:t>
      </w:r>
      <w:r w:rsidRPr="0017532C">
        <w:rPr>
          <w:rFonts w:asciiTheme="majorHAnsi" w:hAnsiTheme="majorHAnsi" w:cs="Times New Roman"/>
          <w:lang w:val="pt-BR"/>
        </w:rPr>
        <w:t xml:space="preserve"> à Gerência Técnica e de Fiscalização sejam automaticamente repassadas às instâncias </w:t>
      </w:r>
      <w:r w:rsidR="00513D30">
        <w:rPr>
          <w:rFonts w:asciiTheme="majorHAnsi" w:hAnsiTheme="majorHAnsi" w:cs="Times New Roman"/>
          <w:lang w:val="pt-BR"/>
        </w:rPr>
        <w:t>para a</w:t>
      </w:r>
      <w:r w:rsidR="00BB0109" w:rsidRPr="0017532C">
        <w:rPr>
          <w:rFonts w:asciiTheme="majorHAnsi" w:hAnsiTheme="majorHAnsi" w:cs="Times New Roman"/>
          <w:lang w:val="pt-BR"/>
        </w:rPr>
        <w:t>s quais sejam atribuídas suas funções, no caso destes serem substituídos ou extintos;</w:t>
      </w:r>
    </w:p>
    <w:p w14:paraId="46FA0FB0" w14:textId="77777777" w:rsidR="0017532C" w:rsidRPr="0017532C" w:rsidRDefault="0017532C" w:rsidP="0017532C">
      <w:pPr>
        <w:widowControl/>
        <w:spacing w:line="276" w:lineRule="auto"/>
        <w:rPr>
          <w:rFonts w:asciiTheme="majorHAnsi" w:hAnsiTheme="majorHAnsi" w:cs="Times New Roman"/>
          <w:sz w:val="10"/>
          <w:szCs w:val="10"/>
          <w:lang w:val="pt-BR"/>
        </w:rPr>
      </w:pPr>
    </w:p>
    <w:p w14:paraId="0238B95E" w14:textId="77777777" w:rsidR="005F0DBA" w:rsidRPr="0017532C" w:rsidRDefault="005F0DBA" w:rsidP="0017532C">
      <w:pPr>
        <w:widowControl/>
        <w:spacing w:line="276" w:lineRule="auto"/>
        <w:jc w:val="right"/>
        <w:rPr>
          <w:rFonts w:asciiTheme="majorHAnsi" w:hAnsiTheme="majorHAnsi" w:cs="Times New Roman"/>
          <w:lang w:val="pt-BR"/>
        </w:rPr>
      </w:pPr>
      <w:r w:rsidRPr="0017532C">
        <w:rPr>
          <w:rFonts w:asciiTheme="majorHAnsi" w:hAnsiTheme="majorHAnsi" w:cs="Times New Roman"/>
          <w:lang w:val="pt-BR"/>
        </w:rPr>
        <w:t xml:space="preserve">Belo Horizonte, </w:t>
      </w:r>
      <w:r w:rsidR="00AD06C5" w:rsidRPr="0017532C">
        <w:rPr>
          <w:rFonts w:asciiTheme="majorHAnsi" w:hAnsiTheme="majorHAnsi" w:cs="Times New Roman"/>
          <w:lang w:val="pt-BR"/>
        </w:rPr>
        <w:t>1</w:t>
      </w:r>
      <w:r w:rsidR="0017532C" w:rsidRPr="0017532C">
        <w:rPr>
          <w:rFonts w:asciiTheme="majorHAnsi" w:hAnsiTheme="majorHAnsi" w:cs="Times New Roman"/>
          <w:lang w:val="pt-BR"/>
        </w:rPr>
        <w:t>6</w:t>
      </w:r>
      <w:r w:rsidRPr="0017532C">
        <w:rPr>
          <w:rFonts w:asciiTheme="majorHAnsi" w:hAnsiTheme="majorHAnsi" w:cs="Times New Roman"/>
          <w:lang w:val="pt-BR"/>
        </w:rPr>
        <w:t xml:space="preserve"> de </w:t>
      </w:r>
      <w:r w:rsidR="00AD06C5" w:rsidRPr="0017532C">
        <w:rPr>
          <w:rFonts w:asciiTheme="majorHAnsi" w:hAnsiTheme="majorHAnsi" w:cs="Times New Roman"/>
          <w:lang w:val="pt-BR"/>
        </w:rPr>
        <w:t>ju</w:t>
      </w:r>
      <w:r w:rsidR="0017532C" w:rsidRPr="0017532C">
        <w:rPr>
          <w:rFonts w:asciiTheme="majorHAnsi" w:hAnsiTheme="majorHAnsi" w:cs="Times New Roman"/>
          <w:lang w:val="pt-BR"/>
        </w:rPr>
        <w:t>l</w:t>
      </w:r>
      <w:r w:rsidR="00AD06C5" w:rsidRPr="0017532C">
        <w:rPr>
          <w:rFonts w:asciiTheme="majorHAnsi" w:hAnsiTheme="majorHAnsi" w:cs="Times New Roman"/>
          <w:lang w:val="pt-BR"/>
        </w:rPr>
        <w:t>ho</w:t>
      </w:r>
      <w:r w:rsidRPr="0017532C">
        <w:rPr>
          <w:rFonts w:asciiTheme="majorHAnsi" w:hAnsiTheme="majorHAnsi" w:cs="Times New Roman"/>
          <w:lang w:val="pt-BR"/>
        </w:rPr>
        <w:t xml:space="preserve"> de 2019.</w:t>
      </w:r>
    </w:p>
    <w:p w14:paraId="552C0A3D" w14:textId="77777777" w:rsidR="00DA0B07" w:rsidRPr="0017532C" w:rsidRDefault="00DA0B07" w:rsidP="005F0DBA">
      <w:pPr>
        <w:pStyle w:val="PargrafodaLista"/>
        <w:widowControl/>
        <w:spacing w:line="276" w:lineRule="auto"/>
        <w:ind w:left="426"/>
        <w:jc w:val="right"/>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012"/>
        <w:gridCol w:w="1086"/>
        <w:gridCol w:w="1087"/>
        <w:gridCol w:w="1087"/>
        <w:gridCol w:w="3012"/>
      </w:tblGrid>
      <w:tr w:rsidR="00F535C9" w:rsidRPr="006341D4" w14:paraId="0E5DCC8F" w14:textId="77777777" w:rsidTr="00BD370D">
        <w:trPr>
          <w:trHeight w:val="539"/>
          <w:jc w:val="center"/>
        </w:trPr>
        <w:tc>
          <w:tcPr>
            <w:tcW w:w="10284" w:type="dxa"/>
            <w:gridSpan w:val="5"/>
            <w:shd w:val="clear" w:color="auto" w:fill="BFBFBF"/>
            <w:vAlign w:val="center"/>
          </w:tcPr>
          <w:p w14:paraId="15919DC2" w14:textId="77777777" w:rsidR="00F535C9" w:rsidRPr="0017532C" w:rsidRDefault="00F535C9" w:rsidP="002964FE">
            <w:pPr>
              <w:jc w:val="center"/>
              <w:rPr>
                <w:rFonts w:asciiTheme="majorHAnsi" w:hAnsiTheme="majorHAnsi" w:cs="Times New Roman"/>
                <w:b/>
                <w:szCs w:val="20"/>
              </w:rPr>
            </w:pPr>
            <w:r w:rsidRPr="0017532C">
              <w:rPr>
                <w:rFonts w:asciiTheme="majorHAnsi" w:hAnsiTheme="majorHAnsi" w:cs="Times New Roman"/>
                <w:b/>
                <w:szCs w:val="20"/>
              </w:rPr>
              <w:t>COMISSÃO DE EXERCÍCIO PROFISSIONAL DO CAU/MG – VOTAÇÃO</w:t>
            </w:r>
          </w:p>
        </w:tc>
      </w:tr>
      <w:tr w:rsidR="00521E0B" w:rsidRPr="0017532C" w14:paraId="5D4E84AB" w14:textId="77777777" w:rsidTr="00BD370D">
        <w:trPr>
          <w:trHeight w:val="539"/>
          <w:jc w:val="center"/>
        </w:trPr>
        <w:tc>
          <w:tcPr>
            <w:tcW w:w="4012" w:type="dxa"/>
            <w:shd w:val="clear" w:color="auto" w:fill="auto"/>
            <w:vAlign w:val="center"/>
          </w:tcPr>
          <w:p w14:paraId="3F7D3C74" w14:textId="77777777" w:rsidR="00521E0B" w:rsidRPr="0017532C" w:rsidRDefault="00521E0B" w:rsidP="009C77EC">
            <w:pPr>
              <w:jc w:val="center"/>
              <w:rPr>
                <w:rFonts w:asciiTheme="majorHAnsi" w:hAnsiTheme="majorHAnsi" w:cs="Times New Roman"/>
                <w:b/>
                <w:sz w:val="20"/>
                <w:szCs w:val="20"/>
              </w:rPr>
            </w:pPr>
            <w:proofErr w:type="gramStart"/>
            <w:r w:rsidRPr="0017532C">
              <w:rPr>
                <w:rFonts w:asciiTheme="majorHAnsi" w:hAnsiTheme="majorHAnsi" w:cs="Times New Roman"/>
                <w:b/>
                <w:sz w:val="20"/>
                <w:szCs w:val="20"/>
              </w:rPr>
              <w:t>CONSELHEIRO(</w:t>
            </w:r>
            <w:proofErr w:type="gramEnd"/>
            <w:r w:rsidRPr="0017532C">
              <w:rPr>
                <w:rFonts w:asciiTheme="majorHAnsi" w:hAnsiTheme="majorHAnsi" w:cs="Times New Roman"/>
                <w:b/>
                <w:sz w:val="20"/>
                <w:szCs w:val="20"/>
              </w:rPr>
              <w:t>A) ESTADUAL</w:t>
            </w:r>
          </w:p>
        </w:tc>
        <w:tc>
          <w:tcPr>
            <w:tcW w:w="1086" w:type="dxa"/>
            <w:shd w:val="clear" w:color="auto" w:fill="auto"/>
            <w:vAlign w:val="center"/>
          </w:tcPr>
          <w:p w14:paraId="4284F1F3"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A FAVOR</w:t>
            </w:r>
          </w:p>
        </w:tc>
        <w:tc>
          <w:tcPr>
            <w:tcW w:w="1087" w:type="dxa"/>
            <w:shd w:val="clear" w:color="auto" w:fill="auto"/>
            <w:vAlign w:val="center"/>
          </w:tcPr>
          <w:p w14:paraId="0142DFE2"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CONTRA</w:t>
            </w:r>
          </w:p>
        </w:tc>
        <w:tc>
          <w:tcPr>
            <w:tcW w:w="1087" w:type="dxa"/>
            <w:shd w:val="clear" w:color="auto" w:fill="auto"/>
            <w:vAlign w:val="center"/>
          </w:tcPr>
          <w:p w14:paraId="7D938417"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ABSTENÇÃO</w:t>
            </w:r>
          </w:p>
        </w:tc>
        <w:tc>
          <w:tcPr>
            <w:tcW w:w="3012" w:type="dxa"/>
            <w:shd w:val="clear" w:color="auto" w:fill="auto"/>
            <w:vAlign w:val="center"/>
          </w:tcPr>
          <w:p w14:paraId="1F3F5FE5" w14:textId="77777777" w:rsidR="00521E0B" w:rsidRPr="0017532C" w:rsidRDefault="00521E0B" w:rsidP="009C77EC">
            <w:pPr>
              <w:jc w:val="center"/>
              <w:rPr>
                <w:rFonts w:asciiTheme="majorHAnsi" w:hAnsiTheme="majorHAnsi" w:cs="Times New Roman"/>
                <w:b/>
                <w:sz w:val="20"/>
                <w:szCs w:val="20"/>
              </w:rPr>
            </w:pPr>
            <w:r w:rsidRPr="0017532C">
              <w:rPr>
                <w:rFonts w:asciiTheme="majorHAnsi" w:hAnsiTheme="majorHAnsi" w:cs="Times New Roman"/>
                <w:b/>
                <w:sz w:val="20"/>
                <w:szCs w:val="20"/>
              </w:rPr>
              <w:t>ASSINATURA</w:t>
            </w:r>
          </w:p>
        </w:tc>
      </w:tr>
      <w:tr w:rsidR="00521E0B" w:rsidRPr="006341D4" w14:paraId="3B4C0E82" w14:textId="77777777" w:rsidTr="00BD370D">
        <w:trPr>
          <w:trHeight w:val="539"/>
          <w:jc w:val="center"/>
        </w:trPr>
        <w:tc>
          <w:tcPr>
            <w:tcW w:w="4012" w:type="dxa"/>
            <w:vAlign w:val="center"/>
          </w:tcPr>
          <w:p w14:paraId="284481F8"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 xml:space="preserve">Cecília Fraga de </w:t>
            </w:r>
            <w:r w:rsidR="005F0DBA" w:rsidRPr="0017532C">
              <w:rPr>
                <w:rFonts w:asciiTheme="majorHAnsi" w:hAnsiTheme="majorHAnsi" w:cs="Times New Roman"/>
                <w:sz w:val="20"/>
                <w:szCs w:val="21"/>
              </w:rPr>
              <w:t>M</w:t>
            </w:r>
            <w:r w:rsidRPr="0017532C">
              <w:rPr>
                <w:rFonts w:asciiTheme="majorHAnsi" w:hAnsiTheme="majorHAnsi" w:cs="Times New Roman"/>
                <w:sz w:val="20"/>
                <w:szCs w:val="21"/>
              </w:rPr>
              <w:t>. Galvani</w:t>
            </w:r>
            <w:r w:rsidRPr="0017532C">
              <w:rPr>
                <w:rFonts w:asciiTheme="majorHAnsi" w:hAnsiTheme="majorHAnsi" w:cs="Times New Roman"/>
                <w:sz w:val="18"/>
                <w:szCs w:val="18"/>
              </w:rPr>
              <w:t xml:space="preserve"> – </w:t>
            </w:r>
            <w:r w:rsidRPr="0017532C">
              <w:rPr>
                <w:rFonts w:asciiTheme="majorHAnsi" w:hAnsiTheme="majorHAnsi" w:cs="Times New Roman"/>
                <w:i/>
                <w:sz w:val="18"/>
                <w:szCs w:val="18"/>
              </w:rPr>
              <w:t>Coordenadora</w:t>
            </w:r>
          </w:p>
          <w:p w14:paraId="673AC582" w14:textId="77777777" w:rsidR="00521E0B" w:rsidRPr="0017532C" w:rsidRDefault="00436E1D" w:rsidP="002964FE">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Ana Cecília de Sousa Ramos Barros (S)</w:t>
            </w:r>
          </w:p>
        </w:tc>
        <w:tc>
          <w:tcPr>
            <w:tcW w:w="1086" w:type="dxa"/>
            <w:vAlign w:val="center"/>
          </w:tcPr>
          <w:p w14:paraId="54B7F1D4"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vAlign w:val="center"/>
          </w:tcPr>
          <w:p w14:paraId="2FC5378B"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vAlign w:val="center"/>
          </w:tcPr>
          <w:p w14:paraId="3BF0AE0E" w14:textId="77777777" w:rsidR="00521E0B" w:rsidRPr="0017532C" w:rsidRDefault="00521E0B" w:rsidP="002964FE">
            <w:pPr>
              <w:spacing w:line="276" w:lineRule="auto"/>
              <w:jc w:val="center"/>
              <w:rPr>
                <w:rFonts w:asciiTheme="majorHAnsi" w:hAnsiTheme="majorHAnsi" w:cs="Times New Roman"/>
                <w:sz w:val="20"/>
                <w:szCs w:val="20"/>
              </w:rPr>
            </w:pPr>
          </w:p>
        </w:tc>
        <w:tc>
          <w:tcPr>
            <w:tcW w:w="3012" w:type="dxa"/>
            <w:vAlign w:val="center"/>
          </w:tcPr>
          <w:p w14:paraId="1B5231C5" w14:textId="77777777" w:rsidR="00521E0B" w:rsidRPr="0017532C" w:rsidRDefault="00521E0B" w:rsidP="002964FE">
            <w:pPr>
              <w:spacing w:line="276" w:lineRule="auto"/>
              <w:jc w:val="center"/>
              <w:rPr>
                <w:rFonts w:asciiTheme="majorHAnsi" w:hAnsiTheme="majorHAnsi" w:cs="Times New Roman"/>
                <w:sz w:val="20"/>
                <w:szCs w:val="20"/>
              </w:rPr>
            </w:pPr>
          </w:p>
        </w:tc>
      </w:tr>
      <w:tr w:rsidR="00521E0B" w:rsidRPr="006341D4" w14:paraId="28036490" w14:textId="77777777" w:rsidTr="00BD370D">
        <w:trPr>
          <w:trHeight w:val="539"/>
          <w:jc w:val="center"/>
        </w:trPr>
        <w:tc>
          <w:tcPr>
            <w:tcW w:w="4012" w:type="dxa"/>
            <w:tcBorders>
              <w:bottom w:val="single" w:sz="4" w:space="0" w:color="auto"/>
            </w:tcBorders>
            <w:vAlign w:val="center"/>
          </w:tcPr>
          <w:p w14:paraId="6FD5770D"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Ademir Nogueira de Ávila</w:t>
            </w:r>
            <w:r w:rsidRPr="0017532C">
              <w:rPr>
                <w:rFonts w:asciiTheme="majorHAnsi" w:hAnsiTheme="majorHAnsi" w:cs="Times New Roman"/>
                <w:sz w:val="18"/>
                <w:szCs w:val="21"/>
              </w:rPr>
              <w:t xml:space="preserve"> - </w:t>
            </w:r>
            <w:r w:rsidRPr="0017532C">
              <w:rPr>
                <w:rFonts w:asciiTheme="majorHAnsi" w:hAnsiTheme="majorHAnsi" w:cs="Times New Roman"/>
                <w:i/>
                <w:sz w:val="18"/>
                <w:szCs w:val="21"/>
              </w:rPr>
              <w:t>Coord. Adjunto</w:t>
            </w:r>
          </w:p>
          <w:p w14:paraId="6B452827" w14:textId="77777777" w:rsidR="00436E1D" w:rsidRPr="0017532C" w:rsidRDefault="00436E1D" w:rsidP="00436E1D">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Roccio Rouver Rosi Peres (S)</w:t>
            </w:r>
          </w:p>
        </w:tc>
        <w:tc>
          <w:tcPr>
            <w:tcW w:w="1086" w:type="dxa"/>
            <w:tcBorders>
              <w:bottom w:val="single" w:sz="4" w:space="0" w:color="auto"/>
            </w:tcBorders>
            <w:vAlign w:val="center"/>
          </w:tcPr>
          <w:p w14:paraId="572258E0"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5BB87B31"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4F5ADD44" w14:textId="77777777" w:rsidR="00521E0B" w:rsidRPr="0017532C" w:rsidRDefault="00521E0B"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6BE76B11" w14:textId="77777777" w:rsidR="00521E0B" w:rsidRPr="0017532C" w:rsidRDefault="00521E0B" w:rsidP="002964FE">
            <w:pPr>
              <w:spacing w:line="276" w:lineRule="auto"/>
              <w:jc w:val="center"/>
              <w:rPr>
                <w:rFonts w:asciiTheme="majorHAnsi" w:hAnsiTheme="majorHAnsi" w:cs="Times New Roman"/>
                <w:sz w:val="20"/>
                <w:szCs w:val="20"/>
              </w:rPr>
            </w:pPr>
          </w:p>
        </w:tc>
      </w:tr>
      <w:tr w:rsidR="00F0304C" w:rsidRPr="006341D4" w14:paraId="3B48735C" w14:textId="77777777" w:rsidTr="00BD370D">
        <w:trPr>
          <w:trHeight w:val="539"/>
          <w:jc w:val="center"/>
        </w:trPr>
        <w:tc>
          <w:tcPr>
            <w:tcW w:w="4012" w:type="dxa"/>
            <w:tcBorders>
              <w:bottom w:val="single" w:sz="4" w:space="0" w:color="auto"/>
            </w:tcBorders>
            <w:vAlign w:val="center"/>
          </w:tcPr>
          <w:p w14:paraId="2535A5AE" w14:textId="77777777" w:rsidR="00436E1D" w:rsidRPr="0017532C" w:rsidRDefault="00436E1D" w:rsidP="00436E1D">
            <w:pPr>
              <w:spacing w:line="276" w:lineRule="auto"/>
              <w:rPr>
                <w:rFonts w:asciiTheme="majorHAnsi" w:hAnsiTheme="majorHAnsi" w:cs="Times New Roman"/>
                <w:i/>
                <w:sz w:val="20"/>
                <w:szCs w:val="21"/>
              </w:rPr>
            </w:pPr>
            <w:r w:rsidRPr="0017532C">
              <w:rPr>
                <w:rFonts w:asciiTheme="majorHAnsi" w:hAnsiTheme="majorHAnsi" w:cs="Times New Roman"/>
                <w:sz w:val="21"/>
                <w:szCs w:val="21"/>
              </w:rPr>
              <w:t>Ariel Luis Lazzarin</w:t>
            </w:r>
          </w:p>
          <w:p w14:paraId="1621D4FD" w14:textId="77777777" w:rsidR="00F0304C" w:rsidRPr="0017532C" w:rsidRDefault="00436E1D" w:rsidP="00436E1D">
            <w:pPr>
              <w:spacing w:line="276" w:lineRule="auto"/>
              <w:rPr>
                <w:rFonts w:asciiTheme="majorHAnsi" w:hAnsiTheme="majorHAnsi" w:cs="Times New Roman"/>
                <w:sz w:val="21"/>
                <w:szCs w:val="21"/>
              </w:rPr>
            </w:pPr>
            <w:r w:rsidRPr="0017532C">
              <w:rPr>
                <w:rFonts w:asciiTheme="majorHAnsi" w:hAnsiTheme="majorHAnsi" w:cs="Times New Roman"/>
                <w:sz w:val="19"/>
                <w:szCs w:val="19"/>
              </w:rPr>
              <w:sym w:font="Wingdings" w:char="F06F"/>
            </w:r>
            <w:r w:rsidRPr="0017532C">
              <w:rPr>
                <w:rFonts w:asciiTheme="majorHAnsi" w:hAnsiTheme="majorHAnsi" w:cs="Times New Roman"/>
                <w:sz w:val="19"/>
                <w:szCs w:val="19"/>
              </w:rPr>
              <w:t xml:space="preserve">  Marcondes Nunes de Freitas (S)</w:t>
            </w:r>
          </w:p>
        </w:tc>
        <w:tc>
          <w:tcPr>
            <w:tcW w:w="1086" w:type="dxa"/>
            <w:tcBorders>
              <w:bottom w:val="single" w:sz="4" w:space="0" w:color="auto"/>
            </w:tcBorders>
            <w:vAlign w:val="center"/>
          </w:tcPr>
          <w:p w14:paraId="2AF49A0B"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04C67151"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4BF5D152" w14:textId="77777777" w:rsidR="00F0304C" w:rsidRPr="0017532C" w:rsidRDefault="00F0304C"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306C06AA" w14:textId="77777777" w:rsidR="00F0304C" w:rsidRPr="0017532C" w:rsidRDefault="00F0304C" w:rsidP="002964FE">
            <w:pPr>
              <w:spacing w:line="276" w:lineRule="auto"/>
              <w:jc w:val="center"/>
              <w:rPr>
                <w:rFonts w:asciiTheme="majorHAnsi" w:hAnsiTheme="majorHAnsi" w:cs="Times New Roman"/>
                <w:sz w:val="20"/>
                <w:szCs w:val="20"/>
              </w:rPr>
            </w:pPr>
          </w:p>
        </w:tc>
      </w:tr>
      <w:tr w:rsidR="00F0304C" w:rsidRPr="006341D4" w14:paraId="2EBEAE92" w14:textId="77777777" w:rsidTr="00BD370D">
        <w:trPr>
          <w:trHeight w:val="539"/>
          <w:jc w:val="center"/>
        </w:trPr>
        <w:tc>
          <w:tcPr>
            <w:tcW w:w="4012" w:type="dxa"/>
            <w:tcBorders>
              <w:bottom w:val="single" w:sz="4" w:space="0" w:color="auto"/>
            </w:tcBorders>
            <w:vAlign w:val="center"/>
          </w:tcPr>
          <w:p w14:paraId="657E74D3"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Fábio Almeida Vieira</w:t>
            </w:r>
          </w:p>
          <w:p w14:paraId="3F54ABC7" w14:textId="77777777" w:rsidR="00F0304C" w:rsidRPr="0017532C" w:rsidRDefault="00436E1D" w:rsidP="00F535C9">
            <w:pPr>
              <w:spacing w:line="276" w:lineRule="auto"/>
              <w:rPr>
                <w:rFonts w:asciiTheme="majorHAnsi" w:hAnsiTheme="majorHAnsi" w:cs="Times New Roman"/>
                <w:sz w:val="20"/>
                <w:szCs w:val="21"/>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Regina Coeli Gouveia Varella (S)</w:t>
            </w:r>
          </w:p>
        </w:tc>
        <w:tc>
          <w:tcPr>
            <w:tcW w:w="1086" w:type="dxa"/>
            <w:tcBorders>
              <w:bottom w:val="single" w:sz="4" w:space="0" w:color="auto"/>
            </w:tcBorders>
            <w:vAlign w:val="center"/>
          </w:tcPr>
          <w:p w14:paraId="2E4EC510"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1EEAD380"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31C0A36D" w14:textId="77777777" w:rsidR="00F0304C" w:rsidRPr="0017532C" w:rsidRDefault="00F0304C"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464A62D7" w14:textId="77777777" w:rsidR="00F0304C" w:rsidRPr="0017532C" w:rsidRDefault="00F0304C" w:rsidP="002964FE">
            <w:pPr>
              <w:spacing w:line="276" w:lineRule="auto"/>
              <w:jc w:val="center"/>
              <w:rPr>
                <w:rFonts w:asciiTheme="majorHAnsi" w:hAnsiTheme="majorHAnsi" w:cs="Times New Roman"/>
                <w:sz w:val="20"/>
                <w:szCs w:val="20"/>
              </w:rPr>
            </w:pPr>
          </w:p>
        </w:tc>
      </w:tr>
      <w:tr w:rsidR="00521E0B" w:rsidRPr="006341D4" w14:paraId="04C89A92" w14:textId="77777777" w:rsidTr="00BD370D">
        <w:trPr>
          <w:trHeight w:val="539"/>
          <w:jc w:val="center"/>
        </w:trPr>
        <w:tc>
          <w:tcPr>
            <w:tcW w:w="4012" w:type="dxa"/>
            <w:tcBorders>
              <w:bottom w:val="single" w:sz="4" w:space="0" w:color="auto"/>
            </w:tcBorders>
            <w:vAlign w:val="center"/>
          </w:tcPr>
          <w:p w14:paraId="643BD00F"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Maria Edwirges Sobreira Leal</w:t>
            </w:r>
          </w:p>
          <w:p w14:paraId="65A9B20E" w14:textId="77777777" w:rsidR="00521E0B" w:rsidRPr="00F0304C" w:rsidRDefault="00436E1D" w:rsidP="00436E1D">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Patricia Elizabeth Ferreira Gomes Barbosa (S)</w:t>
            </w:r>
          </w:p>
        </w:tc>
        <w:tc>
          <w:tcPr>
            <w:tcW w:w="1086" w:type="dxa"/>
            <w:tcBorders>
              <w:bottom w:val="single" w:sz="4" w:space="0" w:color="auto"/>
            </w:tcBorders>
            <w:vAlign w:val="center"/>
          </w:tcPr>
          <w:p w14:paraId="3A209E6D" w14:textId="77777777" w:rsidR="00521E0B" w:rsidRPr="00F0304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106A7F30" w14:textId="77777777" w:rsidR="00521E0B" w:rsidRPr="00F0304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609E01C4" w14:textId="77777777" w:rsidR="00521E0B" w:rsidRPr="00F0304C" w:rsidRDefault="00521E0B"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28B6B849" w14:textId="77777777" w:rsidR="00521E0B" w:rsidRPr="00F0304C" w:rsidRDefault="00521E0B" w:rsidP="002964FE">
            <w:pPr>
              <w:spacing w:line="276" w:lineRule="auto"/>
              <w:jc w:val="center"/>
              <w:rPr>
                <w:rFonts w:asciiTheme="majorHAnsi" w:hAnsiTheme="majorHAnsi" w:cs="Times New Roman"/>
                <w:sz w:val="20"/>
                <w:szCs w:val="20"/>
              </w:rPr>
            </w:pPr>
          </w:p>
        </w:tc>
      </w:tr>
    </w:tbl>
    <w:p w14:paraId="1EDE828C" w14:textId="77777777" w:rsidR="000871A5" w:rsidRPr="00AD06C5" w:rsidRDefault="000871A5" w:rsidP="00521E0B">
      <w:pPr>
        <w:widowControl/>
        <w:suppressLineNumbers/>
        <w:spacing w:after="160"/>
        <w:jc w:val="both"/>
        <w:rPr>
          <w:rFonts w:asciiTheme="majorHAnsi" w:hAnsiTheme="majorHAnsi" w:cs="Times New Roman"/>
          <w:lang w:val="pt-BR"/>
        </w:rPr>
      </w:pPr>
    </w:p>
    <w:p w14:paraId="5942EE7A" w14:textId="77777777" w:rsidR="00057366" w:rsidRDefault="00057366" w:rsidP="009318BE">
      <w:pPr>
        <w:widowControl/>
        <w:spacing w:line="259" w:lineRule="auto"/>
        <w:jc w:val="center"/>
        <w:rPr>
          <w:rFonts w:asciiTheme="majorHAnsi" w:hAnsiTheme="majorHAnsi" w:cs="Times New Roman"/>
          <w:b/>
          <w:lang w:val="pt-BR"/>
        </w:rPr>
      </w:pPr>
    </w:p>
    <w:p w14:paraId="77C3B24E" w14:textId="77777777" w:rsidR="00057366" w:rsidRDefault="00057366" w:rsidP="009318BE">
      <w:pPr>
        <w:widowControl/>
        <w:spacing w:line="259" w:lineRule="auto"/>
        <w:jc w:val="center"/>
        <w:rPr>
          <w:rFonts w:asciiTheme="majorHAnsi" w:hAnsiTheme="majorHAnsi" w:cs="Times New Roman"/>
          <w:b/>
          <w:lang w:val="pt-BR"/>
        </w:rPr>
      </w:pPr>
    </w:p>
    <w:p w14:paraId="299C616F" w14:textId="77777777" w:rsidR="00057366" w:rsidRDefault="00057366" w:rsidP="009318BE">
      <w:pPr>
        <w:widowControl/>
        <w:spacing w:line="259" w:lineRule="auto"/>
        <w:jc w:val="center"/>
        <w:rPr>
          <w:rFonts w:asciiTheme="majorHAnsi" w:hAnsiTheme="majorHAnsi" w:cs="Times New Roman"/>
          <w:b/>
          <w:lang w:val="pt-BR"/>
        </w:rPr>
      </w:pPr>
    </w:p>
    <w:p w14:paraId="6F52A5FB" w14:textId="77777777" w:rsidR="00057366" w:rsidRDefault="00057366" w:rsidP="009318BE">
      <w:pPr>
        <w:widowControl/>
        <w:spacing w:line="259" w:lineRule="auto"/>
        <w:jc w:val="center"/>
        <w:rPr>
          <w:rFonts w:asciiTheme="majorHAnsi" w:hAnsiTheme="majorHAnsi" w:cs="Times New Roman"/>
          <w:b/>
          <w:lang w:val="pt-BR"/>
        </w:rPr>
      </w:pPr>
    </w:p>
    <w:p w14:paraId="50B67309" w14:textId="77777777" w:rsidR="00057366" w:rsidRDefault="00057366" w:rsidP="009318BE">
      <w:pPr>
        <w:widowControl/>
        <w:spacing w:line="259" w:lineRule="auto"/>
        <w:jc w:val="center"/>
        <w:rPr>
          <w:rFonts w:asciiTheme="majorHAnsi" w:hAnsiTheme="majorHAnsi" w:cs="Times New Roman"/>
          <w:b/>
          <w:lang w:val="pt-BR"/>
        </w:rPr>
      </w:pPr>
    </w:p>
    <w:p w14:paraId="02680CFF" w14:textId="77777777" w:rsidR="00057366" w:rsidRDefault="00057366" w:rsidP="009318BE">
      <w:pPr>
        <w:widowControl/>
        <w:spacing w:line="259" w:lineRule="auto"/>
        <w:jc w:val="center"/>
        <w:rPr>
          <w:rFonts w:asciiTheme="majorHAnsi" w:hAnsiTheme="majorHAnsi" w:cs="Times New Roman"/>
          <w:b/>
          <w:lang w:val="pt-BR"/>
        </w:rPr>
      </w:pPr>
    </w:p>
    <w:p w14:paraId="6CC73540" w14:textId="77777777" w:rsidR="00057366" w:rsidRDefault="00057366" w:rsidP="009318BE">
      <w:pPr>
        <w:widowControl/>
        <w:spacing w:line="259" w:lineRule="auto"/>
        <w:jc w:val="center"/>
        <w:rPr>
          <w:rFonts w:asciiTheme="majorHAnsi" w:hAnsiTheme="majorHAnsi" w:cs="Times New Roman"/>
          <w:b/>
          <w:lang w:val="pt-BR"/>
        </w:rPr>
      </w:pPr>
    </w:p>
    <w:p w14:paraId="3152D54F" w14:textId="77777777" w:rsidR="00057366" w:rsidRDefault="00057366" w:rsidP="009318BE">
      <w:pPr>
        <w:widowControl/>
        <w:spacing w:line="259" w:lineRule="auto"/>
        <w:jc w:val="center"/>
        <w:rPr>
          <w:rFonts w:asciiTheme="majorHAnsi" w:hAnsiTheme="majorHAnsi" w:cs="Times New Roman"/>
          <w:b/>
          <w:lang w:val="pt-BR"/>
        </w:rPr>
      </w:pPr>
    </w:p>
    <w:p w14:paraId="51CE083F" w14:textId="77777777" w:rsidR="00057366" w:rsidRDefault="00057366" w:rsidP="009318BE">
      <w:pPr>
        <w:widowControl/>
        <w:spacing w:line="259" w:lineRule="auto"/>
        <w:jc w:val="center"/>
        <w:rPr>
          <w:rFonts w:asciiTheme="majorHAnsi" w:hAnsiTheme="majorHAnsi" w:cs="Times New Roman"/>
          <w:b/>
          <w:lang w:val="pt-BR"/>
        </w:rPr>
      </w:pPr>
    </w:p>
    <w:p w14:paraId="681F3CD7" w14:textId="77777777" w:rsidR="00057366" w:rsidRDefault="00057366" w:rsidP="009318BE">
      <w:pPr>
        <w:widowControl/>
        <w:spacing w:line="259" w:lineRule="auto"/>
        <w:jc w:val="center"/>
        <w:rPr>
          <w:rFonts w:asciiTheme="majorHAnsi" w:hAnsiTheme="majorHAnsi" w:cs="Times New Roman"/>
          <w:b/>
          <w:lang w:val="pt-BR"/>
        </w:rPr>
      </w:pPr>
    </w:p>
    <w:p w14:paraId="116DE9C9" w14:textId="77777777" w:rsidR="00057366" w:rsidRDefault="00057366" w:rsidP="009318BE">
      <w:pPr>
        <w:widowControl/>
        <w:spacing w:line="259" w:lineRule="auto"/>
        <w:jc w:val="center"/>
        <w:rPr>
          <w:rFonts w:asciiTheme="majorHAnsi" w:hAnsiTheme="majorHAnsi" w:cs="Times New Roman"/>
          <w:b/>
          <w:lang w:val="pt-BR"/>
        </w:rPr>
      </w:pPr>
    </w:p>
    <w:p w14:paraId="40AE8A27" w14:textId="77777777" w:rsidR="00057366" w:rsidRDefault="00057366" w:rsidP="009318BE">
      <w:pPr>
        <w:widowControl/>
        <w:spacing w:line="259" w:lineRule="auto"/>
        <w:jc w:val="center"/>
        <w:rPr>
          <w:rFonts w:asciiTheme="majorHAnsi" w:hAnsiTheme="majorHAnsi" w:cs="Times New Roman"/>
          <w:b/>
          <w:lang w:val="pt-BR"/>
        </w:rPr>
      </w:pPr>
    </w:p>
    <w:p w14:paraId="02F6D49C" w14:textId="77777777" w:rsidR="00057366" w:rsidRDefault="00057366" w:rsidP="009318BE">
      <w:pPr>
        <w:widowControl/>
        <w:spacing w:line="259" w:lineRule="auto"/>
        <w:jc w:val="center"/>
        <w:rPr>
          <w:rFonts w:asciiTheme="majorHAnsi" w:hAnsiTheme="majorHAnsi" w:cs="Times New Roman"/>
          <w:b/>
          <w:lang w:val="pt-BR"/>
        </w:rPr>
      </w:pPr>
    </w:p>
    <w:p w14:paraId="5247215D" w14:textId="77777777" w:rsidR="00057366" w:rsidRDefault="00057366" w:rsidP="009318BE">
      <w:pPr>
        <w:widowControl/>
        <w:spacing w:line="259" w:lineRule="auto"/>
        <w:jc w:val="center"/>
        <w:rPr>
          <w:rFonts w:asciiTheme="majorHAnsi" w:hAnsiTheme="majorHAnsi" w:cs="Times New Roman"/>
          <w:b/>
          <w:lang w:val="pt-BR"/>
        </w:rPr>
      </w:pPr>
    </w:p>
    <w:p w14:paraId="0DD7CB93" w14:textId="77777777" w:rsidR="00057366" w:rsidRDefault="00057366" w:rsidP="009318BE">
      <w:pPr>
        <w:widowControl/>
        <w:spacing w:line="259" w:lineRule="auto"/>
        <w:jc w:val="center"/>
        <w:rPr>
          <w:rFonts w:asciiTheme="majorHAnsi" w:hAnsiTheme="majorHAnsi" w:cs="Times New Roman"/>
          <w:b/>
          <w:lang w:val="pt-BR"/>
        </w:rPr>
      </w:pPr>
    </w:p>
    <w:p w14:paraId="2AA98844" w14:textId="77777777" w:rsidR="00057366" w:rsidRDefault="00057366" w:rsidP="009318BE">
      <w:pPr>
        <w:widowControl/>
        <w:spacing w:line="259" w:lineRule="auto"/>
        <w:jc w:val="center"/>
        <w:rPr>
          <w:rFonts w:asciiTheme="majorHAnsi" w:hAnsiTheme="majorHAnsi" w:cs="Times New Roman"/>
          <w:b/>
          <w:lang w:val="pt-BR"/>
        </w:rPr>
      </w:pPr>
    </w:p>
    <w:p w14:paraId="44DD6594" w14:textId="77777777" w:rsidR="00057366" w:rsidRDefault="00057366" w:rsidP="009318BE">
      <w:pPr>
        <w:widowControl/>
        <w:spacing w:line="259" w:lineRule="auto"/>
        <w:jc w:val="center"/>
        <w:rPr>
          <w:rFonts w:asciiTheme="majorHAnsi" w:hAnsiTheme="majorHAnsi" w:cs="Times New Roman"/>
          <w:b/>
          <w:lang w:val="pt-BR"/>
        </w:rPr>
      </w:pPr>
    </w:p>
    <w:p w14:paraId="7C8EC68A" w14:textId="77777777" w:rsidR="00057366" w:rsidRDefault="00057366" w:rsidP="009318BE">
      <w:pPr>
        <w:widowControl/>
        <w:spacing w:line="259" w:lineRule="auto"/>
        <w:jc w:val="center"/>
        <w:rPr>
          <w:rFonts w:asciiTheme="majorHAnsi" w:hAnsiTheme="majorHAnsi" w:cs="Times New Roman"/>
          <w:b/>
          <w:lang w:val="pt-BR"/>
        </w:rPr>
      </w:pPr>
    </w:p>
    <w:p w14:paraId="0C638BEE" w14:textId="77777777" w:rsidR="00057366" w:rsidRDefault="00057366" w:rsidP="009318BE">
      <w:pPr>
        <w:widowControl/>
        <w:spacing w:line="259" w:lineRule="auto"/>
        <w:jc w:val="center"/>
        <w:rPr>
          <w:rFonts w:asciiTheme="majorHAnsi" w:hAnsiTheme="majorHAnsi" w:cs="Times New Roman"/>
          <w:b/>
          <w:lang w:val="pt-BR"/>
        </w:rPr>
      </w:pPr>
    </w:p>
    <w:p w14:paraId="61FBDD3C" w14:textId="77777777" w:rsidR="00057366" w:rsidRDefault="00057366" w:rsidP="009318BE">
      <w:pPr>
        <w:widowControl/>
        <w:spacing w:line="259" w:lineRule="auto"/>
        <w:jc w:val="center"/>
        <w:rPr>
          <w:rFonts w:asciiTheme="majorHAnsi" w:hAnsiTheme="majorHAnsi" w:cs="Times New Roman"/>
          <w:b/>
          <w:lang w:val="pt-BR"/>
        </w:rPr>
      </w:pPr>
    </w:p>
    <w:p w14:paraId="16633458" w14:textId="77777777" w:rsidR="0017532C" w:rsidRDefault="0017532C">
      <w:pPr>
        <w:rPr>
          <w:rFonts w:asciiTheme="majorHAnsi" w:hAnsiTheme="majorHAnsi" w:cs="Times New Roman"/>
          <w:b/>
          <w:lang w:val="pt-BR"/>
        </w:rPr>
      </w:pPr>
      <w:r>
        <w:rPr>
          <w:rFonts w:asciiTheme="majorHAnsi" w:hAnsiTheme="majorHAnsi" w:cs="Times New Roman"/>
          <w:b/>
          <w:lang w:val="pt-BR"/>
        </w:rPr>
        <w:br w:type="page"/>
      </w:r>
    </w:p>
    <w:p w14:paraId="76DBDCDF" w14:textId="77777777" w:rsidR="00057366" w:rsidRDefault="00057366" w:rsidP="009318BE">
      <w:pPr>
        <w:widowControl/>
        <w:spacing w:line="259" w:lineRule="auto"/>
        <w:jc w:val="center"/>
        <w:rPr>
          <w:rFonts w:asciiTheme="majorHAnsi" w:hAnsiTheme="majorHAnsi" w:cs="Times New Roman"/>
          <w:b/>
          <w:lang w:val="pt-BR"/>
        </w:rPr>
      </w:pPr>
      <w:r>
        <w:rPr>
          <w:rFonts w:asciiTheme="majorHAnsi" w:hAnsiTheme="majorHAnsi" w:cs="Times New Roman"/>
          <w:b/>
          <w:lang w:val="pt-BR"/>
        </w:rPr>
        <w:lastRenderedPageBreak/>
        <w:t>ANEXO I</w:t>
      </w:r>
    </w:p>
    <w:p w14:paraId="6BB54D19" w14:textId="77777777" w:rsidR="00057366" w:rsidRDefault="00057366" w:rsidP="009318BE">
      <w:pPr>
        <w:widowControl/>
        <w:spacing w:line="259" w:lineRule="auto"/>
        <w:jc w:val="center"/>
        <w:rPr>
          <w:rFonts w:asciiTheme="majorHAnsi" w:hAnsiTheme="majorHAnsi" w:cs="Times New Roman"/>
          <w:b/>
          <w:lang w:val="pt-BR"/>
        </w:rPr>
      </w:pPr>
    </w:p>
    <w:p w14:paraId="255B9C1D" w14:textId="77777777" w:rsidR="009318BE" w:rsidRPr="00057366" w:rsidRDefault="009318BE" w:rsidP="009318BE">
      <w:pPr>
        <w:widowControl/>
        <w:spacing w:line="259" w:lineRule="auto"/>
        <w:jc w:val="center"/>
        <w:rPr>
          <w:rFonts w:asciiTheme="majorHAnsi" w:hAnsiTheme="majorHAnsi" w:cs="Times New Roman"/>
          <w:b/>
          <w:lang w:val="pt-BR"/>
        </w:rPr>
      </w:pPr>
      <w:r w:rsidRPr="00057366">
        <w:rPr>
          <w:rFonts w:asciiTheme="majorHAnsi" w:hAnsiTheme="majorHAnsi" w:cs="Times New Roman"/>
          <w:b/>
          <w:lang w:val="pt-BR"/>
        </w:rPr>
        <w:t xml:space="preserve">PROCEDIMENTOS PARA </w:t>
      </w:r>
      <w:r w:rsidR="00300B4F">
        <w:rPr>
          <w:rFonts w:asciiTheme="majorHAnsi" w:hAnsiTheme="majorHAnsi" w:cs="Times New Roman"/>
          <w:b/>
          <w:lang w:val="pt-BR"/>
        </w:rPr>
        <w:t>AUDITORIA DE REGISTRO DE RESPONSABILIDADE TÉCNICA</w:t>
      </w:r>
    </w:p>
    <w:p w14:paraId="4680CAE5" w14:textId="77777777" w:rsidR="00A520BE" w:rsidRPr="00057366" w:rsidRDefault="00A520BE" w:rsidP="009318BE">
      <w:pPr>
        <w:widowControl/>
        <w:spacing w:line="259" w:lineRule="auto"/>
        <w:jc w:val="both"/>
        <w:rPr>
          <w:rFonts w:asciiTheme="majorHAnsi" w:hAnsiTheme="majorHAnsi" w:cs="Times New Roman"/>
          <w:b/>
          <w:lang w:val="pt-BR"/>
        </w:rPr>
      </w:pPr>
    </w:p>
    <w:p w14:paraId="55F47C2C" w14:textId="77777777" w:rsidR="00315245" w:rsidRPr="00057366" w:rsidRDefault="00315245" w:rsidP="00315245">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I – DA </w:t>
      </w:r>
      <w:r>
        <w:rPr>
          <w:rFonts w:asciiTheme="majorHAnsi" w:hAnsiTheme="majorHAnsi" w:cs="Times New Roman"/>
          <w:b/>
          <w:lang w:val="pt-BR"/>
        </w:rPr>
        <w:t>REALIZAÇÃO DA AUDITORIA</w:t>
      </w:r>
    </w:p>
    <w:p w14:paraId="1F4C7AAE" w14:textId="77777777" w:rsidR="00315245" w:rsidRDefault="00315245" w:rsidP="00A520BE">
      <w:pPr>
        <w:widowControl/>
        <w:spacing w:line="259" w:lineRule="auto"/>
        <w:jc w:val="center"/>
        <w:rPr>
          <w:rFonts w:asciiTheme="majorHAnsi" w:hAnsiTheme="majorHAnsi" w:cs="Times New Roman"/>
          <w:b/>
          <w:lang w:val="pt-BR"/>
        </w:rPr>
      </w:pPr>
    </w:p>
    <w:p w14:paraId="540B1EC1" w14:textId="77777777" w:rsidR="00315245" w:rsidRPr="0052053F" w:rsidRDefault="00315245" w:rsidP="00315245">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Pr>
          <w:rFonts w:asciiTheme="majorHAnsi" w:hAnsiTheme="majorHAnsi" w:cs="Times New Roman"/>
          <w:lang w:val="pt-BR"/>
        </w:rPr>
        <w:t>1</w:t>
      </w:r>
      <w:r w:rsidRPr="0052053F">
        <w:rPr>
          <w:rFonts w:asciiTheme="majorHAnsi" w:hAnsiTheme="majorHAnsi" w:cs="Times New Roman"/>
          <w:lang w:val="pt-BR"/>
        </w:rPr>
        <w:t xml:space="preserve">º. </w:t>
      </w:r>
      <w:r>
        <w:rPr>
          <w:rFonts w:asciiTheme="majorHAnsi" w:hAnsiTheme="majorHAnsi" w:cs="Times New Roman"/>
          <w:lang w:val="pt-BR"/>
        </w:rPr>
        <w:t>A auditoria ocorrerá ao longo do ano, sendo analisados, mensalmente, os Registros de Responsabilidade Técnica das modalidades SIMPLES, MÍNIMO e MÚLTIPLO MENSAL baixados e não baixados.</w:t>
      </w:r>
    </w:p>
    <w:p w14:paraId="49A7BF22" w14:textId="77777777" w:rsidR="00315245" w:rsidRDefault="00315245" w:rsidP="00315245">
      <w:pPr>
        <w:widowControl/>
        <w:spacing w:line="259" w:lineRule="auto"/>
        <w:jc w:val="both"/>
        <w:rPr>
          <w:rFonts w:asciiTheme="majorHAnsi" w:hAnsiTheme="majorHAnsi" w:cs="Times New Roman"/>
          <w:lang w:val="pt-BR"/>
        </w:rPr>
      </w:pPr>
    </w:p>
    <w:p w14:paraId="186FC8CE" w14:textId="77777777" w:rsidR="0066291C" w:rsidRDefault="00315245" w:rsidP="00315245">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Pr>
          <w:rFonts w:asciiTheme="majorHAnsi" w:hAnsiTheme="majorHAnsi" w:cs="Times New Roman"/>
          <w:lang w:val="pt-BR"/>
        </w:rPr>
        <w:t>2</w:t>
      </w:r>
      <w:r w:rsidRPr="0052053F">
        <w:rPr>
          <w:rFonts w:asciiTheme="majorHAnsi" w:hAnsiTheme="majorHAnsi" w:cs="Times New Roman"/>
          <w:lang w:val="pt-BR"/>
        </w:rPr>
        <w:t xml:space="preserve">º. </w:t>
      </w:r>
      <w:r>
        <w:rPr>
          <w:rFonts w:asciiTheme="majorHAnsi" w:hAnsiTheme="majorHAnsi" w:cs="Times New Roman"/>
          <w:lang w:val="pt-BR"/>
        </w:rPr>
        <w:t xml:space="preserve">O Gerente Técnico e de Fiscalização </w:t>
      </w:r>
      <w:r w:rsidR="0066291C">
        <w:rPr>
          <w:rFonts w:asciiTheme="majorHAnsi" w:hAnsiTheme="majorHAnsi" w:cs="Times New Roman"/>
          <w:lang w:val="pt-BR"/>
        </w:rPr>
        <w:t>será o responsável pela auditoria.</w:t>
      </w:r>
    </w:p>
    <w:p w14:paraId="621E688C" w14:textId="77777777" w:rsidR="0066291C" w:rsidRDefault="0066291C" w:rsidP="00315245">
      <w:pPr>
        <w:widowControl/>
        <w:spacing w:line="259" w:lineRule="auto"/>
        <w:jc w:val="both"/>
        <w:rPr>
          <w:rFonts w:asciiTheme="majorHAnsi" w:hAnsiTheme="majorHAnsi" w:cs="Times New Roman"/>
          <w:lang w:val="pt-BR"/>
        </w:rPr>
      </w:pPr>
    </w:p>
    <w:p w14:paraId="435C6035" w14:textId="4B6F10F1" w:rsidR="00315245" w:rsidRPr="0052053F" w:rsidRDefault="0066291C" w:rsidP="00315245">
      <w:pPr>
        <w:widowControl/>
        <w:spacing w:line="259" w:lineRule="auto"/>
        <w:jc w:val="both"/>
        <w:rPr>
          <w:rFonts w:asciiTheme="majorHAnsi" w:hAnsiTheme="majorHAnsi" w:cs="Times New Roman"/>
          <w:lang w:val="pt-BR"/>
        </w:rPr>
      </w:pPr>
      <w:r>
        <w:rPr>
          <w:rFonts w:asciiTheme="majorHAnsi" w:hAnsiTheme="majorHAnsi" w:cs="Times New Roman"/>
          <w:lang w:val="pt-BR"/>
        </w:rPr>
        <w:t xml:space="preserve">Parágrafo único. Caberá ao Gerente Técnico e de Fiscalização designar </w:t>
      </w:r>
      <w:proofErr w:type="gramStart"/>
      <w:r>
        <w:rPr>
          <w:rFonts w:asciiTheme="majorHAnsi" w:hAnsiTheme="majorHAnsi" w:cs="Times New Roman"/>
          <w:lang w:val="pt-BR"/>
        </w:rPr>
        <w:t>o(</w:t>
      </w:r>
      <w:proofErr w:type="gramEnd"/>
      <w:r>
        <w:rPr>
          <w:rFonts w:asciiTheme="majorHAnsi" w:hAnsiTheme="majorHAnsi" w:cs="Times New Roman"/>
          <w:lang w:val="pt-BR"/>
        </w:rPr>
        <w:t>s)</w:t>
      </w:r>
      <w:r w:rsidR="00315245">
        <w:rPr>
          <w:rFonts w:asciiTheme="majorHAnsi" w:hAnsiTheme="majorHAnsi" w:cs="Times New Roman"/>
          <w:lang w:val="pt-BR"/>
        </w:rPr>
        <w:t xml:space="preserve"> Analista</w:t>
      </w:r>
      <w:r>
        <w:rPr>
          <w:rFonts w:asciiTheme="majorHAnsi" w:hAnsiTheme="majorHAnsi" w:cs="Times New Roman"/>
          <w:lang w:val="pt-BR"/>
        </w:rPr>
        <w:t>(</w:t>
      </w:r>
      <w:r w:rsidR="00315245">
        <w:rPr>
          <w:rFonts w:asciiTheme="majorHAnsi" w:hAnsiTheme="majorHAnsi" w:cs="Times New Roman"/>
          <w:lang w:val="pt-BR"/>
        </w:rPr>
        <w:t>s</w:t>
      </w:r>
      <w:r>
        <w:rPr>
          <w:rFonts w:asciiTheme="majorHAnsi" w:hAnsiTheme="majorHAnsi" w:cs="Times New Roman"/>
          <w:lang w:val="pt-BR"/>
        </w:rPr>
        <w:t>)</w:t>
      </w:r>
      <w:r w:rsidR="00315245">
        <w:rPr>
          <w:rFonts w:asciiTheme="majorHAnsi" w:hAnsiTheme="majorHAnsi" w:cs="Times New Roman"/>
          <w:lang w:val="pt-BR"/>
        </w:rPr>
        <w:t xml:space="preserve"> Técnico</w:t>
      </w:r>
      <w:r>
        <w:rPr>
          <w:rFonts w:asciiTheme="majorHAnsi" w:hAnsiTheme="majorHAnsi" w:cs="Times New Roman"/>
          <w:lang w:val="pt-BR"/>
        </w:rPr>
        <w:t>(</w:t>
      </w:r>
      <w:r w:rsidR="00315245">
        <w:rPr>
          <w:rFonts w:asciiTheme="majorHAnsi" w:hAnsiTheme="majorHAnsi" w:cs="Times New Roman"/>
          <w:lang w:val="pt-BR"/>
        </w:rPr>
        <w:t>s</w:t>
      </w:r>
      <w:r>
        <w:rPr>
          <w:rFonts w:asciiTheme="majorHAnsi" w:hAnsiTheme="majorHAnsi" w:cs="Times New Roman"/>
          <w:lang w:val="pt-BR"/>
        </w:rPr>
        <w:t>)</w:t>
      </w:r>
      <w:r w:rsidR="00315245">
        <w:rPr>
          <w:rFonts w:asciiTheme="majorHAnsi" w:hAnsiTheme="majorHAnsi" w:cs="Times New Roman"/>
          <w:lang w:val="pt-BR"/>
        </w:rPr>
        <w:t xml:space="preserve"> ser</w:t>
      </w:r>
      <w:r>
        <w:rPr>
          <w:rFonts w:asciiTheme="majorHAnsi" w:hAnsiTheme="majorHAnsi" w:cs="Times New Roman"/>
          <w:lang w:val="pt-BR"/>
        </w:rPr>
        <w:t>á(</w:t>
      </w:r>
      <w:proofErr w:type="spellStart"/>
      <w:r w:rsidR="00315245">
        <w:rPr>
          <w:rFonts w:asciiTheme="majorHAnsi" w:hAnsiTheme="majorHAnsi" w:cs="Times New Roman"/>
          <w:lang w:val="pt-BR"/>
        </w:rPr>
        <w:t>ão</w:t>
      </w:r>
      <w:proofErr w:type="spellEnd"/>
      <w:r>
        <w:rPr>
          <w:rFonts w:asciiTheme="majorHAnsi" w:hAnsiTheme="majorHAnsi" w:cs="Times New Roman"/>
          <w:lang w:val="pt-BR"/>
        </w:rPr>
        <w:t>)</w:t>
      </w:r>
      <w:r w:rsidR="00315245">
        <w:rPr>
          <w:rFonts w:asciiTheme="majorHAnsi" w:hAnsiTheme="majorHAnsi" w:cs="Times New Roman"/>
          <w:lang w:val="pt-BR"/>
        </w:rPr>
        <w:t xml:space="preserve"> responsáve</w:t>
      </w:r>
      <w:r>
        <w:rPr>
          <w:rFonts w:asciiTheme="majorHAnsi" w:hAnsiTheme="majorHAnsi" w:cs="Times New Roman"/>
          <w:lang w:val="pt-BR"/>
        </w:rPr>
        <w:t>l(</w:t>
      </w:r>
      <w:r w:rsidR="00315245">
        <w:rPr>
          <w:rFonts w:asciiTheme="majorHAnsi" w:hAnsiTheme="majorHAnsi" w:cs="Times New Roman"/>
          <w:lang w:val="pt-BR"/>
        </w:rPr>
        <w:t>s</w:t>
      </w:r>
      <w:r>
        <w:rPr>
          <w:rFonts w:asciiTheme="majorHAnsi" w:hAnsiTheme="majorHAnsi" w:cs="Times New Roman"/>
          <w:lang w:val="pt-BR"/>
        </w:rPr>
        <w:t>)</w:t>
      </w:r>
      <w:r w:rsidR="00315245">
        <w:rPr>
          <w:rFonts w:asciiTheme="majorHAnsi" w:hAnsiTheme="majorHAnsi" w:cs="Times New Roman"/>
          <w:lang w:val="pt-BR"/>
        </w:rPr>
        <w:t xml:space="preserve"> pela realização da auditoria.</w:t>
      </w:r>
    </w:p>
    <w:p w14:paraId="49E39776" w14:textId="77777777" w:rsidR="00315245" w:rsidRDefault="00315245" w:rsidP="00A520BE">
      <w:pPr>
        <w:widowControl/>
        <w:spacing w:line="259" w:lineRule="auto"/>
        <w:jc w:val="center"/>
        <w:rPr>
          <w:rFonts w:asciiTheme="majorHAnsi" w:hAnsiTheme="majorHAnsi" w:cs="Times New Roman"/>
          <w:b/>
          <w:lang w:val="pt-BR"/>
        </w:rPr>
      </w:pPr>
    </w:p>
    <w:p w14:paraId="3B366B46" w14:textId="77777777" w:rsidR="00A520BE" w:rsidRPr="00057366" w:rsidRDefault="00A520BE" w:rsidP="00A520BE">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sidR="00315245">
        <w:rPr>
          <w:rFonts w:asciiTheme="majorHAnsi" w:hAnsiTheme="majorHAnsi" w:cs="Times New Roman"/>
          <w:b/>
          <w:lang w:val="pt-BR"/>
        </w:rPr>
        <w:t>I</w:t>
      </w:r>
      <w:r w:rsidRPr="00057366">
        <w:rPr>
          <w:rFonts w:asciiTheme="majorHAnsi" w:hAnsiTheme="majorHAnsi" w:cs="Times New Roman"/>
          <w:b/>
          <w:lang w:val="pt-BR"/>
        </w:rPr>
        <w:t xml:space="preserve">I – DA </w:t>
      </w:r>
      <w:r w:rsidR="00300B4F">
        <w:rPr>
          <w:rFonts w:asciiTheme="majorHAnsi" w:hAnsiTheme="majorHAnsi" w:cs="Times New Roman"/>
          <w:b/>
          <w:lang w:val="pt-BR"/>
        </w:rPr>
        <w:t>DEFINIÇÃO DO QUANTITATIVO</w:t>
      </w:r>
    </w:p>
    <w:p w14:paraId="31BE3B5D" w14:textId="77777777" w:rsidR="009318BE" w:rsidRPr="00057366" w:rsidRDefault="009318BE" w:rsidP="00A520BE">
      <w:pPr>
        <w:widowControl/>
        <w:suppressLineNumbers/>
        <w:spacing w:line="276" w:lineRule="auto"/>
        <w:jc w:val="both"/>
        <w:rPr>
          <w:rFonts w:asciiTheme="majorHAnsi" w:hAnsiTheme="majorHAnsi" w:cs="Times New Roman"/>
          <w:lang w:val="pt-BR"/>
        </w:rPr>
      </w:pPr>
    </w:p>
    <w:p w14:paraId="69F83DF1" w14:textId="77777777" w:rsidR="00DC2158" w:rsidRDefault="00A520BE" w:rsidP="00A520BE">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315245">
        <w:rPr>
          <w:rFonts w:asciiTheme="majorHAnsi" w:hAnsiTheme="majorHAnsi" w:cs="Times New Roman"/>
          <w:lang w:val="pt-BR"/>
        </w:rPr>
        <w:t>3</w:t>
      </w:r>
      <w:r w:rsidRPr="0052053F">
        <w:rPr>
          <w:rFonts w:asciiTheme="majorHAnsi" w:hAnsiTheme="majorHAnsi" w:cs="Times New Roman"/>
          <w:lang w:val="pt-BR"/>
        </w:rPr>
        <w:t xml:space="preserve">º. </w:t>
      </w:r>
      <w:r w:rsidR="00300B4F">
        <w:rPr>
          <w:rFonts w:asciiTheme="majorHAnsi" w:hAnsiTheme="majorHAnsi" w:cs="Times New Roman"/>
          <w:lang w:val="pt-BR"/>
        </w:rPr>
        <w:t>A Presidência do CAU/MG, em conjunto com a Gerência Técnica e de Fiscalização, deverá definir o percentual (%) mínimo de Registros de Responsabilidade Técnica que serão auditados.</w:t>
      </w:r>
    </w:p>
    <w:p w14:paraId="736D3A9D" w14:textId="77777777" w:rsidR="00315245" w:rsidRDefault="00315245" w:rsidP="00315245">
      <w:pPr>
        <w:widowControl/>
        <w:spacing w:line="259" w:lineRule="auto"/>
        <w:jc w:val="both"/>
        <w:rPr>
          <w:rFonts w:asciiTheme="majorHAnsi" w:hAnsiTheme="majorHAnsi" w:cs="Times New Roman"/>
          <w:lang w:val="pt-BR"/>
        </w:rPr>
      </w:pPr>
    </w:p>
    <w:p w14:paraId="406E80BC" w14:textId="77777777" w:rsidR="00315245" w:rsidRPr="00E5226D" w:rsidRDefault="00315245" w:rsidP="00315245">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1º. A porcentagem incidirá sobre o número de Registros de Responsabilidade Técnica elaborados no período de 6 (seis) meses, sendo esses de janeiro a junho e de julho a dezembro do ano corrente. </w:t>
      </w:r>
    </w:p>
    <w:p w14:paraId="6A4D951F" w14:textId="77777777" w:rsidR="00315245" w:rsidRPr="00E5226D" w:rsidRDefault="00315245" w:rsidP="00315245">
      <w:pPr>
        <w:widowControl/>
        <w:spacing w:line="259" w:lineRule="auto"/>
        <w:jc w:val="both"/>
        <w:rPr>
          <w:rFonts w:asciiTheme="majorHAnsi" w:hAnsiTheme="majorHAnsi" w:cs="Times New Roman"/>
          <w:lang w:val="pt-BR"/>
        </w:rPr>
      </w:pPr>
    </w:p>
    <w:p w14:paraId="3D5EA486" w14:textId="3C4E563B" w:rsidR="00315245" w:rsidRPr="00E5226D" w:rsidRDefault="00315245" w:rsidP="00315245">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2º.  Para que a auditoria seja realizada ao longo do mês, a porcentagem definida será calculada, </w:t>
      </w:r>
      <w:r w:rsidR="0066291C" w:rsidRPr="00E5226D">
        <w:rPr>
          <w:rFonts w:asciiTheme="majorHAnsi" w:hAnsiTheme="majorHAnsi" w:cs="Times New Roman"/>
          <w:lang w:val="pt-BR"/>
        </w:rPr>
        <w:t xml:space="preserve">inicialmente, </w:t>
      </w:r>
      <w:r w:rsidRPr="00E5226D">
        <w:rPr>
          <w:rFonts w:asciiTheme="majorHAnsi" w:hAnsiTheme="majorHAnsi" w:cs="Times New Roman"/>
          <w:lang w:val="pt-BR"/>
        </w:rPr>
        <w:t>sobre o número de Registros de Responsabilidade Técnica elaborados no período corresponde do ano anterior.</w:t>
      </w:r>
    </w:p>
    <w:p w14:paraId="72DA6F7C" w14:textId="77777777" w:rsidR="00315245" w:rsidRPr="00E5226D" w:rsidRDefault="00315245" w:rsidP="00315245">
      <w:pPr>
        <w:widowControl/>
        <w:spacing w:line="259" w:lineRule="auto"/>
        <w:jc w:val="both"/>
        <w:rPr>
          <w:rFonts w:asciiTheme="majorHAnsi" w:hAnsiTheme="majorHAnsi" w:cs="Times New Roman"/>
          <w:lang w:val="pt-BR"/>
        </w:rPr>
      </w:pPr>
    </w:p>
    <w:p w14:paraId="40F3DAD6" w14:textId="77777777" w:rsidR="00315245" w:rsidRPr="00E5226D" w:rsidRDefault="00315245" w:rsidP="00315245">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3º. Caso ao final do período da auditoria o número de Registros de Responsabilidade Técnica auditados seja inferior ao calculado, deverá ser realizada auditoria até atingir o número devido </w:t>
      </w:r>
    </w:p>
    <w:p w14:paraId="661F2812" w14:textId="77777777" w:rsidR="00300B4F" w:rsidRPr="00E5226D" w:rsidRDefault="00300B4F" w:rsidP="00300B4F">
      <w:pPr>
        <w:widowControl/>
        <w:spacing w:line="259" w:lineRule="auto"/>
        <w:jc w:val="both"/>
        <w:rPr>
          <w:rFonts w:asciiTheme="majorHAnsi" w:hAnsiTheme="majorHAnsi" w:cs="Times New Roman"/>
          <w:lang w:val="pt-BR"/>
        </w:rPr>
      </w:pPr>
    </w:p>
    <w:p w14:paraId="54511CB2" w14:textId="77777777" w:rsidR="00174EAC" w:rsidRPr="00E5226D" w:rsidRDefault="00174EAC" w:rsidP="00174EAC">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w:t>
      </w:r>
      <w:r w:rsidR="00315245" w:rsidRPr="00E5226D">
        <w:rPr>
          <w:rFonts w:asciiTheme="majorHAnsi" w:hAnsiTheme="majorHAnsi" w:cs="Times New Roman"/>
          <w:lang w:val="pt-BR"/>
        </w:rPr>
        <w:t>4</w:t>
      </w:r>
      <w:r w:rsidRPr="00E5226D">
        <w:rPr>
          <w:rFonts w:asciiTheme="majorHAnsi" w:hAnsiTheme="majorHAnsi" w:cs="Times New Roman"/>
          <w:lang w:val="pt-BR"/>
        </w:rPr>
        <w:t>º. A auditoria ocorrerá ao longo do ano, sendo analisados, mensalmente, os Registros de Responsabilidade Técnica das modalidades SIMPLES, MÍNIMO e MÚLTIPLO MENSAL baixados e não baixados.</w:t>
      </w:r>
    </w:p>
    <w:p w14:paraId="46C6B08E" w14:textId="77777777" w:rsidR="00E5226D" w:rsidRPr="00E5226D" w:rsidRDefault="00E5226D" w:rsidP="00174EAC">
      <w:pPr>
        <w:widowControl/>
        <w:spacing w:line="259" w:lineRule="auto"/>
        <w:jc w:val="both"/>
        <w:rPr>
          <w:rFonts w:asciiTheme="majorHAnsi" w:hAnsiTheme="majorHAnsi" w:cs="Times New Roman"/>
          <w:lang w:val="pt-BR"/>
        </w:rPr>
      </w:pPr>
    </w:p>
    <w:p w14:paraId="4F7013E6" w14:textId="454B9C94" w:rsidR="00E5226D" w:rsidRPr="00E5226D" w:rsidRDefault="00E5226D" w:rsidP="00E5226D">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Art. 4º. O levantamento</w:t>
      </w:r>
      <w:r w:rsidR="00590B52">
        <w:rPr>
          <w:rFonts w:asciiTheme="majorHAnsi" w:hAnsiTheme="majorHAnsi" w:cs="Times New Roman"/>
          <w:lang w:val="pt-BR"/>
        </w:rPr>
        <w:t xml:space="preserve"> </w:t>
      </w:r>
      <w:r w:rsidRPr="00E5226D">
        <w:rPr>
          <w:rFonts w:asciiTheme="majorHAnsi" w:hAnsiTheme="majorHAnsi" w:cs="Times New Roman"/>
          <w:lang w:val="pt-BR"/>
        </w:rPr>
        <w:t xml:space="preserve">dos Registros de Responsabilidade Técnica das modalidades SIMPLES, MÍNIMO e MÚLTIPLO MENSAL, baixados e não baixados, deverá seguir os seguintes critérios. </w:t>
      </w:r>
    </w:p>
    <w:p w14:paraId="19B83001" w14:textId="77777777" w:rsidR="00E5226D" w:rsidRPr="00E5226D" w:rsidRDefault="00E5226D" w:rsidP="00174EAC">
      <w:pPr>
        <w:widowControl/>
        <w:spacing w:line="259" w:lineRule="auto"/>
        <w:jc w:val="both"/>
        <w:rPr>
          <w:rFonts w:asciiTheme="majorHAnsi" w:hAnsiTheme="majorHAnsi" w:cs="Times New Roman"/>
          <w:lang w:val="pt-BR"/>
        </w:rPr>
      </w:pPr>
    </w:p>
    <w:p w14:paraId="4A165AD9" w14:textId="77777777" w:rsidR="00E5226D" w:rsidRPr="00E5226D" w:rsidRDefault="00E5226D" w:rsidP="00E5226D">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I – Para auditoria dos RRT não baixados, selecionar os seguintes filtros:</w:t>
      </w:r>
    </w:p>
    <w:p w14:paraId="56A8116B" w14:textId="77777777" w:rsidR="00E5226D" w:rsidRPr="00E5226D" w:rsidRDefault="00E5226D" w:rsidP="00E5226D">
      <w:pPr>
        <w:widowControl/>
        <w:spacing w:line="259" w:lineRule="auto"/>
        <w:jc w:val="both"/>
        <w:rPr>
          <w:rFonts w:asciiTheme="majorHAnsi" w:hAnsiTheme="majorHAnsi" w:cs="Times New Roman"/>
          <w:lang w:val="pt-BR"/>
        </w:rPr>
      </w:pPr>
    </w:p>
    <w:p w14:paraId="08B126DE" w14:textId="77777777" w:rsidR="00E5226D" w:rsidRPr="00E5226D" w:rsidRDefault="00E5226D" w:rsidP="00E5226D">
      <w:pPr>
        <w:pStyle w:val="PargrafodaLista"/>
        <w:widowControl/>
        <w:numPr>
          <w:ilvl w:val="0"/>
          <w:numId w:val="43"/>
        </w:numPr>
        <w:spacing w:line="259" w:lineRule="auto"/>
        <w:rPr>
          <w:rFonts w:asciiTheme="majorHAnsi" w:hAnsiTheme="majorHAnsi" w:cs="Times New Roman"/>
          <w:lang w:val="pt-BR"/>
        </w:rPr>
      </w:pPr>
      <w:r w:rsidRPr="00E5226D">
        <w:rPr>
          <w:rFonts w:asciiTheme="majorHAnsi" w:hAnsiTheme="majorHAnsi" w:cs="Times New Roman"/>
          <w:lang w:val="pt-BR"/>
        </w:rPr>
        <w:t>Data de Cadastro: escolher o período de aplicação da auditoria, lembrando que o período máximo é de 6 (seis) meses;</w:t>
      </w:r>
    </w:p>
    <w:p w14:paraId="0F2CC2D5" w14:textId="77777777" w:rsidR="00E5226D" w:rsidRPr="00E5226D" w:rsidRDefault="00E5226D" w:rsidP="00E5226D">
      <w:pPr>
        <w:pStyle w:val="PargrafodaLista"/>
        <w:widowControl/>
        <w:numPr>
          <w:ilvl w:val="0"/>
          <w:numId w:val="43"/>
        </w:numPr>
        <w:spacing w:line="259" w:lineRule="auto"/>
        <w:rPr>
          <w:rFonts w:asciiTheme="majorHAnsi" w:hAnsiTheme="majorHAnsi" w:cs="Times New Roman"/>
          <w:lang w:val="pt-BR"/>
        </w:rPr>
      </w:pPr>
      <w:r w:rsidRPr="00E5226D">
        <w:rPr>
          <w:rFonts w:asciiTheme="majorHAnsi" w:hAnsiTheme="majorHAnsi" w:cs="Times New Roman"/>
          <w:lang w:val="pt-BR"/>
        </w:rPr>
        <w:t>Tipos de RRT: escolher “SIMPLES, MÚLTIPLO MENSAL ou MÍNIMO”, sendo um modelo por vez, para gerar os relatórios separados para cada um;</w:t>
      </w:r>
    </w:p>
    <w:p w14:paraId="433B10FD" w14:textId="77777777" w:rsidR="00E5226D" w:rsidRPr="00E5226D" w:rsidRDefault="00E5226D" w:rsidP="00E5226D">
      <w:pPr>
        <w:pStyle w:val="PargrafodaLista"/>
        <w:widowControl/>
        <w:numPr>
          <w:ilvl w:val="0"/>
          <w:numId w:val="43"/>
        </w:numPr>
        <w:spacing w:line="259" w:lineRule="auto"/>
        <w:rPr>
          <w:rFonts w:asciiTheme="majorHAnsi" w:hAnsiTheme="majorHAnsi" w:cs="Times New Roman"/>
          <w:lang w:val="pt-BR"/>
        </w:rPr>
      </w:pPr>
      <w:r w:rsidRPr="00E5226D">
        <w:rPr>
          <w:rFonts w:asciiTheme="majorHAnsi" w:hAnsiTheme="majorHAnsi" w:cs="Times New Roman"/>
          <w:lang w:val="pt-BR"/>
        </w:rPr>
        <w:t>Por Situação de Pagamento: escolher a opção “BOLETO – TAXA DE RRT PAGO” para auditar apenas registros efetivados;</w:t>
      </w:r>
    </w:p>
    <w:p w14:paraId="4C0788CF" w14:textId="77777777" w:rsidR="00E5226D" w:rsidRPr="00E5226D" w:rsidRDefault="00E5226D" w:rsidP="00E5226D">
      <w:pPr>
        <w:pStyle w:val="PargrafodaLista"/>
        <w:widowControl/>
        <w:numPr>
          <w:ilvl w:val="0"/>
          <w:numId w:val="43"/>
        </w:numPr>
        <w:spacing w:line="259" w:lineRule="auto"/>
        <w:rPr>
          <w:rFonts w:asciiTheme="majorHAnsi" w:hAnsiTheme="majorHAnsi" w:cs="Times New Roman"/>
          <w:lang w:val="pt-BR"/>
        </w:rPr>
      </w:pPr>
      <w:r w:rsidRPr="00E5226D">
        <w:rPr>
          <w:rFonts w:asciiTheme="majorHAnsi" w:hAnsiTheme="majorHAnsi" w:cs="Times New Roman"/>
          <w:lang w:val="pt-BR"/>
        </w:rPr>
        <w:t xml:space="preserve">Endereço de Contrato: escolher a UF do Estado de jurisdição do CAU/UF pertinente </w:t>
      </w:r>
    </w:p>
    <w:p w14:paraId="5818514D" w14:textId="77777777" w:rsidR="00E5226D" w:rsidRPr="00E5226D" w:rsidRDefault="00E5226D" w:rsidP="00E5226D">
      <w:pPr>
        <w:widowControl/>
        <w:spacing w:line="259" w:lineRule="auto"/>
        <w:jc w:val="both"/>
        <w:rPr>
          <w:rFonts w:asciiTheme="majorHAnsi" w:hAnsiTheme="majorHAnsi" w:cs="Times New Roman"/>
          <w:lang w:val="pt-BR"/>
        </w:rPr>
      </w:pPr>
    </w:p>
    <w:p w14:paraId="37F3EA96" w14:textId="77777777" w:rsidR="00E5226D" w:rsidRPr="00E5226D" w:rsidRDefault="00E5226D" w:rsidP="00E5226D">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II – Para auditoria dos RRT já baixados, selecionar os seguintes filtros:</w:t>
      </w:r>
    </w:p>
    <w:p w14:paraId="237B60C0" w14:textId="77777777" w:rsidR="00E5226D" w:rsidRPr="00E5226D" w:rsidRDefault="00E5226D" w:rsidP="00E5226D">
      <w:pPr>
        <w:widowControl/>
        <w:spacing w:line="259" w:lineRule="auto"/>
        <w:jc w:val="both"/>
        <w:rPr>
          <w:rFonts w:asciiTheme="majorHAnsi" w:hAnsiTheme="majorHAnsi" w:cs="Times New Roman"/>
          <w:lang w:val="pt-BR"/>
        </w:rPr>
      </w:pPr>
    </w:p>
    <w:p w14:paraId="4F3B5A93" w14:textId="77777777" w:rsidR="00E5226D" w:rsidRPr="00E5226D" w:rsidRDefault="00E5226D" w:rsidP="00E5226D">
      <w:pPr>
        <w:pStyle w:val="PargrafodaLista"/>
        <w:widowControl/>
        <w:numPr>
          <w:ilvl w:val="0"/>
          <w:numId w:val="44"/>
        </w:numPr>
        <w:spacing w:line="259" w:lineRule="auto"/>
        <w:rPr>
          <w:rFonts w:asciiTheme="majorHAnsi" w:hAnsiTheme="majorHAnsi" w:cs="Times New Roman"/>
          <w:lang w:val="pt-BR"/>
        </w:rPr>
      </w:pPr>
      <w:r w:rsidRPr="00E5226D">
        <w:rPr>
          <w:rFonts w:asciiTheme="majorHAnsi" w:hAnsiTheme="majorHAnsi" w:cs="Times New Roman"/>
          <w:lang w:val="pt-BR"/>
        </w:rPr>
        <w:t>Tipos de RRT: escolher “SIMPLES, MÚLTIPLO MENSAL ou MÍNIMO”, sendo um modelo por vez, para gerar os relatórios separados para cada um;</w:t>
      </w:r>
    </w:p>
    <w:p w14:paraId="330E956A" w14:textId="77777777" w:rsidR="00E5226D" w:rsidRPr="00E5226D" w:rsidRDefault="00E5226D" w:rsidP="00E5226D">
      <w:pPr>
        <w:pStyle w:val="PargrafodaLista"/>
        <w:widowControl/>
        <w:numPr>
          <w:ilvl w:val="0"/>
          <w:numId w:val="44"/>
        </w:numPr>
        <w:spacing w:line="259" w:lineRule="auto"/>
        <w:rPr>
          <w:rFonts w:asciiTheme="majorHAnsi" w:hAnsiTheme="majorHAnsi" w:cs="Times New Roman"/>
          <w:lang w:val="pt-BR"/>
        </w:rPr>
      </w:pPr>
      <w:r w:rsidRPr="00E5226D">
        <w:rPr>
          <w:rFonts w:asciiTheme="majorHAnsi" w:hAnsiTheme="majorHAnsi" w:cs="Times New Roman"/>
          <w:lang w:val="pt-BR"/>
        </w:rPr>
        <w:lastRenderedPageBreak/>
        <w:t>Status do Contrato: escolher a opção “BAIXA” e no campo de “Data da Baixa” escolher o período de aplicação da auditoria, lembrando que o período máximo é de 6 (seis) meses;</w:t>
      </w:r>
    </w:p>
    <w:p w14:paraId="5186DF72" w14:textId="77777777" w:rsidR="00E5226D" w:rsidRPr="00E5226D" w:rsidRDefault="00E5226D" w:rsidP="00E5226D">
      <w:pPr>
        <w:pStyle w:val="PargrafodaLista"/>
        <w:widowControl/>
        <w:numPr>
          <w:ilvl w:val="0"/>
          <w:numId w:val="44"/>
        </w:numPr>
        <w:spacing w:line="259" w:lineRule="auto"/>
        <w:rPr>
          <w:rFonts w:asciiTheme="majorHAnsi" w:hAnsiTheme="majorHAnsi" w:cs="Times New Roman"/>
          <w:lang w:val="pt-BR"/>
        </w:rPr>
      </w:pPr>
      <w:r w:rsidRPr="00E5226D">
        <w:rPr>
          <w:rFonts w:asciiTheme="majorHAnsi" w:hAnsiTheme="majorHAnsi" w:cs="Times New Roman"/>
          <w:lang w:val="pt-BR"/>
        </w:rPr>
        <w:t>Endereço de Contrato: escolher a UF do Estado de jurisdição do CAU/UF pertinente.</w:t>
      </w:r>
    </w:p>
    <w:p w14:paraId="3E36ED62" w14:textId="77777777" w:rsidR="00E5226D" w:rsidRPr="00E5226D" w:rsidRDefault="00E5226D" w:rsidP="00E5226D">
      <w:pPr>
        <w:widowControl/>
        <w:spacing w:line="259" w:lineRule="auto"/>
        <w:rPr>
          <w:rFonts w:asciiTheme="majorHAnsi" w:hAnsiTheme="majorHAnsi" w:cs="Times New Roman"/>
          <w:lang w:val="pt-BR"/>
        </w:rPr>
      </w:pPr>
    </w:p>
    <w:p w14:paraId="7F43F39D" w14:textId="77777777" w:rsidR="008122D5" w:rsidRDefault="008122D5" w:rsidP="008122D5">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w:t>
      </w:r>
      <w:r>
        <w:rPr>
          <w:rFonts w:asciiTheme="majorHAnsi" w:hAnsiTheme="majorHAnsi" w:cs="Times New Roman"/>
          <w:lang w:val="pt-BR"/>
        </w:rPr>
        <w:t>1</w:t>
      </w:r>
      <w:r w:rsidRPr="00E5226D">
        <w:rPr>
          <w:rFonts w:asciiTheme="majorHAnsi" w:hAnsiTheme="majorHAnsi" w:cs="Times New Roman"/>
          <w:lang w:val="pt-BR"/>
        </w:rPr>
        <w:t xml:space="preserve">º. </w:t>
      </w:r>
      <w:r w:rsidR="00E5226D" w:rsidRPr="00E5226D">
        <w:rPr>
          <w:rFonts w:asciiTheme="majorHAnsi" w:hAnsiTheme="majorHAnsi" w:cs="Times New Roman"/>
          <w:lang w:val="pt-BR"/>
        </w:rPr>
        <w:t xml:space="preserve">Os tipos e nomes dos filtros disponíveis no SICCAU podem ser modificados ou criados novos a qualquer tempo, sendo assim, a Gerência Técnica e de Fiscalização tem autonomia para escolherem aqueles que são mais apropriados e necessários para realização das auditorias nos Registro de Responsabilidade </w:t>
      </w:r>
      <w:r w:rsidR="00BD370D" w:rsidRPr="00E5226D">
        <w:rPr>
          <w:rFonts w:asciiTheme="majorHAnsi" w:hAnsiTheme="majorHAnsi" w:cs="Times New Roman"/>
          <w:lang w:val="pt-BR"/>
        </w:rPr>
        <w:t>Técnica</w:t>
      </w:r>
      <w:r w:rsidR="00E5226D" w:rsidRPr="00E5226D">
        <w:rPr>
          <w:rFonts w:asciiTheme="majorHAnsi" w:hAnsiTheme="majorHAnsi" w:cs="Times New Roman"/>
          <w:lang w:val="pt-BR"/>
        </w:rPr>
        <w:t>.</w:t>
      </w:r>
    </w:p>
    <w:p w14:paraId="4864DDA0" w14:textId="77777777" w:rsidR="008122D5" w:rsidRDefault="008122D5" w:rsidP="008122D5">
      <w:pPr>
        <w:widowControl/>
        <w:spacing w:line="259" w:lineRule="auto"/>
        <w:jc w:val="both"/>
        <w:rPr>
          <w:rFonts w:asciiTheme="majorHAnsi" w:hAnsiTheme="majorHAnsi" w:cs="Times New Roman"/>
          <w:lang w:val="pt-BR"/>
        </w:rPr>
      </w:pPr>
    </w:p>
    <w:p w14:paraId="0A38D3A2" w14:textId="1838DF4A" w:rsidR="008122D5" w:rsidRPr="00E5226D" w:rsidRDefault="008122D5" w:rsidP="00E5226D">
      <w:pPr>
        <w:widowControl/>
        <w:spacing w:line="259" w:lineRule="auto"/>
        <w:jc w:val="both"/>
        <w:rPr>
          <w:rFonts w:asciiTheme="majorHAnsi" w:hAnsiTheme="majorHAnsi" w:cs="Times New Roman"/>
          <w:lang w:val="pt-BR"/>
        </w:rPr>
      </w:pPr>
      <w:r w:rsidRPr="00E5226D">
        <w:rPr>
          <w:rFonts w:asciiTheme="majorHAnsi" w:hAnsiTheme="majorHAnsi" w:cs="Times New Roman"/>
          <w:lang w:val="pt-BR"/>
        </w:rPr>
        <w:t xml:space="preserve">§ </w:t>
      </w:r>
      <w:r>
        <w:rPr>
          <w:rFonts w:asciiTheme="majorHAnsi" w:hAnsiTheme="majorHAnsi" w:cs="Times New Roman"/>
          <w:lang w:val="pt-BR"/>
        </w:rPr>
        <w:t>2</w:t>
      </w:r>
      <w:r w:rsidRPr="00E5226D">
        <w:rPr>
          <w:rFonts w:asciiTheme="majorHAnsi" w:hAnsiTheme="majorHAnsi" w:cs="Times New Roman"/>
          <w:lang w:val="pt-BR"/>
        </w:rPr>
        <w:t xml:space="preserve">º. </w:t>
      </w:r>
      <w:r>
        <w:rPr>
          <w:rFonts w:asciiTheme="majorHAnsi" w:hAnsiTheme="majorHAnsi" w:cs="Times New Roman"/>
          <w:lang w:val="pt-BR"/>
        </w:rPr>
        <w:t>A escolha dos Registros de Responsabilidade Técnica ocorrerá de forma aleatório, por meio de aplicação do Excel</w:t>
      </w:r>
      <w:r w:rsidRPr="00E5226D">
        <w:rPr>
          <w:rFonts w:asciiTheme="majorHAnsi" w:hAnsiTheme="majorHAnsi" w:cs="Times New Roman"/>
          <w:lang w:val="pt-BR"/>
        </w:rPr>
        <w:t>.</w:t>
      </w:r>
    </w:p>
    <w:p w14:paraId="4370DC04" w14:textId="77777777" w:rsidR="00DC2158" w:rsidRDefault="00DC2158" w:rsidP="00DC2158">
      <w:pPr>
        <w:widowControl/>
        <w:spacing w:line="259" w:lineRule="auto"/>
        <w:jc w:val="both"/>
        <w:rPr>
          <w:rFonts w:asciiTheme="majorHAnsi" w:hAnsiTheme="majorHAnsi" w:cs="Times New Roman"/>
          <w:lang w:val="pt-BR"/>
        </w:rPr>
      </w:pPr>
    </w:p>
    <w:p w14:paraId="5BB561B0" w14:textId="77777777" w:rsidR="00315245" w:rsidRPr="00057366" w:rsidRDefault="00315245" w:rsidP="00315245">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II</w:t>
      </w:r>
      <w:r w:rsidRPr="00057366">
        <w:rPr>
          <w:rFonts w:asciiTheme="majorHAnsi" w:hAnsiTheme="majorHAnsi" w:cs="Times New Roman"/>
          <w:b/>
          <w:lang w:val="pt-BR"/>
        </w:rPr>
        <w:t>I – DA</w:t>
      </w:r>
      <w:r>
        <w:rPr>
          <w:rFonts w:asciiTheme="majorHAnsi" w:hAnsiTheme="majorHAnsi" w:cs="Times New Roman"/>
          <w:b/>
          <w:lang w:val="pt-BR"/>
        </w:rPr>
        <w:t>S</w:t>
      </w:r>
      <w:r w:rsidRPr="00057366">
        <w:rPr>
          <w:rFonts w:asciiTheme="majorHAnsi" w:hAnsiTheme="majorHAnsi" w:cs="Times New Roman"/>
          <w:b/>
          <w:lang w:val="pt-BR"/>
        </w:rPr>
        <w:t xml:space="preserve"> </w:t>
      </w:r>
      <w:r>
        <w:rPr>
          <w:rFonts w:asciiTheme="majorHAnsi" w:hAnsiTheme="majorHAnsi" w:cs="Times New Roman"/>
          <w:b/>
          <w:lang w:val="pt-BR"/>
        </w:rPr>
        <w:t>INFORMAÇÕES VERIFICADAS</w:t>
      </w:r>
    </w:p>
    <w:p w14:paraId="58718DC7" w14:textId="77777777" w:rsidR="00315245" w:rsidRPr="0052053F" w:rsidRDefault="00315245" w:rsidP="00DC2158">
      <w:pPr>
        <w:widowControl/>
        <w:spacing w:line="259" w:lineRule="auto"/>
        <w:jc w:val="both"/>
        <w:rPr>
          <w:rFonts w:asciiTheme="majorHAnsi" w:hAnsiTheme="majorHAnsi" w:cs="Times New Roman"/>
          <w:lang w:val="pt-BR"/>
        </w:rPr>
      </w:pPr>
    </w:p>
    <w:p w14:paraId="1758FA44" w14:textId="77777777" w:rsidR="009318BE" w:rsidRDefault="009318BE" w:rsidP="009318BE">
      <w:pPr>
        <w:widowControl/>
        <w:spacing w:line="259" w:lineRule="auto"/>
        <w:jc w:val="both"/>
        <w:rPr>
          <w:rFonts w:asciiTheme="majorHAnsi" w:hAnsiTheme="majorHAnsi" w:cs="Times New Roman"/>
          <w:lang w:val="pt-BR"/>
        </w:rPr>
      </w:pPr>
      <w:r w:rsidRPr="00E4368B">
        <w:rPr>
          <w:rFonts w:asciiTheme="majorHAnsi" w:hAnsiTheme="majorHAnsi" w:cs="Times New Roman"/>
          <w:lang w:val="pt-BR"/>
        </w:rPr>
        <w:t xml:space="preserve">Art. </w:t>
      </w:r>
      <w:r w:rsidR="00E5226D">
        <w:rPr>
          <w:rFonts w:asciiTheme="majorHAnsi" w:hAnsiTheme="majorHAnsi" w:cs="Times New Roman"/>
          <w:lang w:val="pt-BR"/>
        </w:rPr>
        <w:t>5</w:t>
      </w:r>
      <w:r w:rsidRPr="00E4368B">
        <w:rPr>
          <w:rFonts w:asciiTheme="majorHAnsi" w:hAnsiTheme="majorHAnsi" w:cs="Times New Roman"/>
          <w:lang w:val="pt-BR"/>
        </w:rPr>
        <w:t xml:space="preserve">º. </w:t>
      </w:r>
      <w:r w:rsidR="00315245">
        <w:rPr>
          <w:rFonts w:asciiTheme="majorHAnsi" w:hAnsiTheme="majorHAnsi" w:cs="Times New Roman"/>
          <w:lang w:val="pt-BR"/>
        </w:rPr>
        <w:t>A auditoria passará pela análise dos seguintes dados e informações:</w:t>
      </w:r>
    </w:p>
    <w:p w14:paraId="4B85B68E" w14:textId="77777777" w:rsidR="00315245" w:rsidRDefault="00315245" w:rsidP="009318BE">
      <w:pPr>
        <w:widowControl/>
        <w:spacing w:line="259" w:lineRule="auto"/>
        <w:jc w:val="both"/>
        <w:rPr>
          <w:rFonts w:asciiTheme="majorHAnsi" w:hAnsiTheme="majorHAnsi" w:cs="Times New Roman"/>
          <w:lang w:val="pt-BR"/>
        </w:rPr>
      </w:pPr>
    </w:p>
    <w:p w14:paraId="63B933BC" w14:textId="77777777" w:rsidR="00315245" w:rsidRDefault="00315245"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 xml:space="preserve">I – Se </w:t>
      </w:r>
      <w:proofErr w:type="gramStart"/>
      <w:r>
        <w:rPr>
          <w:rFonts w:asciiTheme="majorHAnsi" w:hAnsiTheme="majorHAnsi" w:cs="Times New Roman"/>
          <w:lang w:val="pt-BR"/>
        </w:rPr>
        <w:t>a</w:t>
      </w:r>
      <w:r w:rsidR="00107942">
        <w:rPr>
          <w:rFonts w:asciiTheme="majorHAnsi" w:hAnsiTheme="majorHAnsi" w:cs="Times New Roman"/>
          <w:lang w:val="pt-BR"/>
        </w:rPr>
        <w:t>(</w:t>
      </w:r>
      <w:proofErr w:type="gramEnd"/>
      <w:r w:rsidR="00107942">
        <w:rPr>
          <w:rFonts w:asciiTheme="majorHAnsi" w:hAnsiTheme="majorHAnsi" w:cs="Times New Roman"/>
          <w:lang w:val="pt-BR"/>
        </w:rPr>
        <w:t>s) atividade(s) e o(s) Grupo(s) escolhido(s) são compatíveis com o que está declarado no campo DESCRIÇÃO e se cumprem as regras do modelo escolhido de acordo com a Resolução CAU/BR nº 91/2014;</w:t>
      </w:r>
    </w:p>
    <w:p w14:paraId="53029E72" w14:textId="77777777" w:rsidR="00107942" w:rsidRDefault="00107942" w:rsidP="009318BE">
      <w:pPr>
        <w:widowControl/>
        <w:spacing w:line="259" w:lineRule="auto"/>
        <w:jc w:val="both"/>
        <w:rPr>
          <w:rFonts w:asciiTheme="majorHAnsi" w:hAnsiTheme="majorHAnsi" w:cs="Times New Roman"/>
          <w:lang w:val="pt-BR"/>
        </w:rPr>
      </w:pPr>
    </w:p>
    <w:p w14:paraId="26854B84" w14:textId="77777777" w:rsidR="00107942" w:rsidRDefault="00107942"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II – Se os serviços informados no campo DESCRIÇÃO são da atribuição e campo de atuação dos arquitetos e urbanistas;</w:t>
      </w:r>
    </w:p>
    <w:p w14:paraId="62AEC118" w14:textId="77777777" w:rsidR="00107942" w:rsidRDefault="00107942" w:rsidP="009318BE">
      <w:pPr>
        <w:widowControl/>
        <w:spacing w:line="259" w:lineRule="auto"/>
        <w:jc w:val="both"/>
        <w:rPr>
          <w:rFonts w:asciiTheme="majorHAnsi" w:hAnsiTheme="majorHAnsi" w:cs="Times New Roman"/>
          <w:lang w:val="pt-BR"/>
        </w:rPr>
      </w:pPr>
    </w:p>
    <w:p w14:paraId="6532B41F" w14:textId="77777777" w:rsidR="00107942" w:rsidRDefault="00107942"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 xml:space="preserve">III – Se o modelo de RRT escolhido (SIMPLES, MÍNIMO ou MÚLTIPLO MENSAL) é condizente ou apropriado com as atividades ou grupos escolhidos e se as informações declaradas no campo de DESCRIÇÃO são compatíveis com as regras do modelo escolhido (atividades de outros grupos, tipologia da edificação, metragem quadrada, vários endereços em UF diferentes e </w:t>
      </w:r>
      <w:proofErr w:type="spellStart"/>
      <w:r w:rsidRPr="00107942">
        <w:rPr>
          <w:rFonts w:asciiTheme="majorHAnsi" w:hAnsiTheme="majorHAnsi" w:cs="Times New Roman"/>
          <w:i/>
          <w:lang w:val="pt-BR"/>
        </w:rPr>
        <w:t>etc</w:t>
      </w:r>
      <w:proofErr w:type="spellEnd"/>
      <w:r>
        <w:rPr>
          <w:rFonts w:asciiTheme="majorHAnsi" w:hAnsiTheme="majorHAnsi" w:cs="Times New Roman"/>
          <w:lang w:val="pt-BR"/>
        </w:rPr>
        <w:t>);</w:t>
      </w:r>
    </w:p>
    <w:p w14:paraId="6534F382" w14:textId="77777777" w:rsidR="00107942" w:rsidRDefault="00107942" w:rsidP="009318BE">
      <w:pPr>
        <w:widowControl/>
        <w:spacing w:line="259" w:lineRule="auto"/>
        <w:jc w:val="both"/>
        <w:rPr>
          <w:rFonts w:asciiTheme="majorHAnsi" w:hAnsiTheme="majorHAnsi" w:cs="Times New Roman"/>
          <w:lang w:val="pt-BR"/>
        </w:rPr>
      </w:pPr>
    </w:p>
    <w:p w14:paraId="3B6EB1CC" w14:textId="77777777" w:rsidR="00107942" w:rsidRDefault="00107942"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 xml:space="preserve">IV – Se a unidade de medida do </w:t>
      </w:r>
      <w:r w:rsidR="007E1AB0">
        <w:rPr>
          <w:rFonts w:asciiTheme="majorHAnsi" w:hAnsiTheme="majorHAnsi" w:cs="Times New Roman"/>
          <w:lang w:val="pt-BR"/>
        </w:rPr>
        <w:t>quantitativo informado é condizente e compatível com a atividade técnica escolhida;</w:t>
      </w:r>
    </w:p>
    <w:p w14:paraId="20A7A458" w14:textId="77777777" w:rsidR="007E1AB0" w:rsidRDefault="007E1AB0" w:rsidP="009318BE">
      <w:pPr>
        <w:widowControl/>
        <w:spacing w:line="259" w:lineRule="auto"/>
        <w:jc w:val="both"/>
        <w:rPr>
          <w:rFonts w:asciiTheme="majorHAnsi" w:hAnsiTheme="majorHAnsi" w:cs="Times New Roman"/>
          <w:lang w:val="pt-BR"/>
        </w:rPr>
      </w:pPr>
    </w:p>
    <w:p w14:paraId="5A589783" w14:textId="77777777" w:rsidR="009318BE" w:rsidRDefault="007E1AB0"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V – Se houver empresa ‘contratada”, verificar se esta possui o registro ativo e regular no CAU à época do requerimento de RRT e/ou durante o prazo de realização da atividade declarada, e se o profissional possui correspondente RRT de atividade de Cargo e Função vinculado a empresa contratada (como quadro técnico ou responsável técnico pela pessoa jurídica perante o CAU);</w:t>
      </w:r>
    </w:p>
    <w:p w14:paraId="13B96ABD" w14:textId="77777777" w:rsidR="007E1AB0" w:rsidRDefault="007E1AB0" w:rsidP="009318BE">
      <w:pPr>
        <w:widowControl/>
        <w:spacing w:line="259" w:lineRule="auto"/>
        <w:jc w:val="both"/>
        <w:rPr>
          <w:rFonts w:asciiTheme="majorHAnsi" w:hAnsiTheme="majorHAnsi" w:cs="Times New Roman"/>
          <w:lang w:val="pt-BR"/>
        </w:rPr>
      </w:pPr>
    </w:p>
    <w:p w14:paraId="4B408896" w14:textId="77777777" w:rsidR="007E1AB0" w:rsidRDefault="007E1AB0"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VI – Se o profissional, por meio do RRT Retificador, utilizou um mesmo RRT para serviços, contratantes ou obras/endereços diferentes do RRT Inicial;</w:t>
      </w:r>
    </w:p>
    <w:p w14:paraId="05C4B79D" w14:textId="77777777" w:rsidR="007E1AB0" w:rsidRDefault="007E1AB0" w:rsidP="009318BE">
      <w:pPr>
        <w:widowControl/>
        <w:spacing w:line="259" w:lineRule="auto"/>
        <w:jc w:val="both"/>
        <w:rPr>
          <w:rFonts w:asciiTheme="majorHAnsi" w:hAnsiTheme="majorHAnsi" w:cs="Times New Roman"/>
          <w:lang w:val="pt-BR"/>
        </w:rPr>
      </w:pPr>
    </w:p>
    <w:p w14:paraId="66C4C2B2" w14:textId="77777777" w:rsidR="007E1AB0" w:rsidRDefault="007E1AB0"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 xml:space="preserve">VII – Se no RRT baixado houve a retirada ou alteração de </w:t>
      </w:r>
      <w:proofErr w:type="gramStart"/>
      <w:r>
        <w:rPr>
          <w:rFonts w:asciiTheme="majorHAnsi" w:hAnsiTheme="majorHAnsi" w:cs="Times New Roman"/>
          <w:lang w:val="pt-BR"/>
        </w:rPr>
        <w:t>atividade(</w:t>
      </w:r>
      <w:proofErr w:type="gramEnd"/>
      <w:r>
        <w:rPr>
          <w:rFonts w:asciiTheme="majorHAnsi" w:hAnsiTheme="majorHAnsi" w:cs="Times New Roman"/>
          <w:lang w:val="pt-BR"/>
        </w:rPr>
        <w:t>s) antes da baixa ou se foi feita baixa parcial com necessidade de fazer um novo RRT da parte que foi retirada na retificação antes da baixa, atentando para possíveis incongruências ou inconsistências.</w:t>
      </w:r>
    </w:p>
    <w:p w14:paraId="256E1D81" w14:textId="77777777" w:rsidR="007E1AB0" w:rsidRDefault="007E1AB0" w:rsidP="009318BE">
      <w:pPr>
        <w:widowControl/>
        <w:spacing w:line="259" w:lineRule="auto"/>
        <w:jc w:val="both"/>
        <w:rPr>
          <w:rFonts w:asciiTheme="majorHAnsi" w:hAnsiTheme="majorHAnsi" w:cs="Times New Roman"/>
          <w:lang w:val="pt-BR"/>
        </w:rPr>
      </w:pPr>
    </w:p>
    <w:p w14:paraId="0C6E947D" w14:textId="77777777" w:rsidR="007E1AB0" w:rsidRPr="00057366" w:rsidRDefault="007E1AB0" w:rsidP="007E1AB0">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IV</w:t>
      </w:r>
      <w:r w:rsidRPr="00057366">
        <w:rPr>
          <w:rFonts w:asciiTheme="majorHAnsi" w:hAnsiTheme="majorHAnsi" w:cs="Times New Roman"/>
          <w:b/>
          <w:lang w:val="pt-BR"/>
        </w:rPr>
        <w:t xml:space="preserve"> – DA</w:t>
      </w:r>
      <w:r>
        <w:rPr>
          <w:rFonts w:asciiTheme="majorHAnsi" w:hAnsiTheme="majorHAnsi" w:cs="Times New Roman"/>
          <w:b/>
          <w:lang w:val="pt-BR"/>
        </w:rPr>
        <w:t xml:space="preserve"> ANÁLISE</w:t>
      </w:r>
      <w:r w:rsidR="00064AC4">
        <w:rPr>
          <w:rFonts w:asciiTheme="majorHAnsi" w:hAnsiTheme="majorHAnsi" w:cs="Times New Roman"/>
          <w:b/>
          <w:lang w:val="pt-BR"/>
        </w:rPr>
        <w:t xml:space="preserve"> DE CONFORMIDADE</w:t>
      </w:r>
    </w:p>
    <w:p w14:paraId="094342D9" w14:textId="77777777" w:rsidR="007E1AB0" w:rsidRDefault="007E1AB0" w:rsidP="009318BE">
      <w:pPr>
        <w:widowControl/>
        <w:spacing w:line="259" w:lineRule="auto"/>
        <w:jc w:val="both"/>
        <w:rPr>
          <w:rFonts w:asciiTheme="majorHAnsi" w:hAnsiTheme="majorHAnsi" w:cs="Times New Roman"/>
          <w:lang w:val="pt-BR"/>
        </w:rPr>
      </w:pPr>
    </w:p>
    <w:p w14:paraId="74684496" w14:textId="3FE759A2" w:rsidR="007E1AB0" w:rsidRDefault="009318BE" w:rsidP="00057366">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6</w:t>
      </w:r>
      <w:r w:rsidRPr="0052053F">
        <w:rPr>
          <w:rFonts w:asciiTheme="majorHAnsi" w:hAnsiTheme="majorHAnsi" w:cs="Times New Roman"/>
          <w:lang w:val="pt-BR"/>
        </w:rPr>
        <w:t xml:space="preserve">º. </w:t>
      </w:r>
      <w:r w:rsidR="007E1AB0">
        <w:rPr>
          <w:rFonts w:asciiTheme="majorHAnsi" w:hAnsiTheme="majorHAnsi" w:cs="Times New Roman"/>
          <w:lang w:val="pt-BR"/>
        </w:rPr>
        <w:t>Após verificados os dados e informações</w:t>
      </w:r>
      <w:r w:rsidR="00FF12F5">
        <w:rPr>
          <w:rFonts w:asciiTheme="majorHAnsi" w:hAnsiTheme="majorHAnsi" w:cs="Times New Roman"/>
          <w:lang w:val="pt-BR"/>
        </w:rPr>
        <w:t>, os Registro</w:t>
      </w:r>
      <w:r w:rsidR="00BC5979">
        <w:rPr>
          <w:rFonts w:asciiTheme="majorHAnsi" w:hAnsiTheme="majorHAnsi" w:cs="Times New Roman"/>
          <w:lang w:val="pt-BR"/>
        </w:rPr>
        <w:t>s</w:t>
      </w:r>
      <w:r w:rsidR="00FF12F5">
        <w:rPr>
          <w:rFonts w:asciiTheme="majorHAnsi" w:hAnsiTheme="majorHAnsi" w:cs="Times New Roman"/>
          <w:lang w:val="pt-BR"/>
        </w:rPr>
        <w:t xml:space="preserve"> de Responsabilidade Técnica deverão ser </w:t>
      </w:r>
      <w:r w:rsidR="00DA15FD">
        <w:rPr>
          <w:rFonts w:asciiTheme="majorHAnsi" w:hAnsiTheme="majorHAnsi" w:cs="Times New Roman"/>
          <w:lang w:val="pt-BR"/>
        </w:rPr>
        <w:t>enquadrados em uma das 2 (duas) situações descritas abaixo</w:t>
      </w:r>
      <w:r w:rsidR="00FF12F5">
        <w:rPr>
          <w:rFonts w:asciiTheme="majorHAnsi" w:hAnsiTheme="majorHAnsi" w:cs="Times New Roman"/>
          <w:lang w:val="pt-BR"/>
        </w:rPr>
        <w:t>:</w:t>
      </w:r>
    </w:p>
    <w:p w14:paraId="5F1C32D0" w14:textId="77777777" w:rsidR="00FF12F5" w:rsidRDefault="00FF12F5" w:rsidP="00057366">
      <w:pPr>
        <w:widowControl/>
        <w:spacing w:line="259" w:lineRule="auto"/>
        <w:jc w:val="both"/>
        <w:rPr>
          <w:rFonts w:asciiTheme="majorHAnsi" w:hAnsiTheme="majorHAnsi" w:cs="Times New Roman"/>
          <w:lang w:val="pt-BR"/>
        </w:rPr>
      </w:pPr>
    </w:p>
    <w:p w14:paraId="57D64D5F" w14:textId="77777777" w:rsidR="00FF12F5" w:rsidRDefault="00FF12F5" w:rsidP="00057366">
      <w:pPr>
        <w:widowControl/>
        <w:spacing w:line="259" w:lineRule="auto"/>
        <w:jc w:val="both"/>
        <w:rPr>
          <w:rFonts w:asciiTheme="majorHAnsi" w:hAnsiTheme="majorHAnsi" w:cs="Times New Roman"/>
          <w:lang w:val="pt-BR"/>
        </w:rPr>
      </w:pPr>
      <w:r>
        <w:rPr>
          <w:rFonts w:asciiTheme="majorHAnsi" w:hAnsiTheme="majorHAnsi" w:cs="Times New Roman"/>
          <w:lang w:val="pt-BR"/>
        </w:rPr>
        <w:t>I – Em conformidade: quando não forem constatadas quaisquer inconsistências e/ou irregularidades;</w:t>
      </w:r>
    </w:p>
    <w:p w14:paraId="5363205C" w14:textId="77777777" w:rsidR="00FF12F5" w:rsidRDefault="00FF12F5" w:rsidP="00057366">
      <w:pPr>
        <w:widowControl/>
        <w:spacing w:line="259" w:lineRule="auto"/>
        <w:jc w:val="both"/>
        <w:rPr>
          <w:rFonts w:asciiTheme="majorHAnsi" w:hAnsiTheme="majorHAnsi" w:cs="Times New Roman"/>
          <w:lang w:val="pt-BR"/>
        </w:rPr>
      </w:pPr>
    </w:p>
    <w:p w14:paraId="1CDD4403" w14:textId="00C2A2C0" w:rsidR="00FF12F5" w:rsidRDefault="00FF12F5" w:rsidP="00057366">
      <w:pPr>
        <w:widowControl/>
        <w:spacing w:line="259" w:lineRule="auto"/>
        <w:jc w:val="both"/>
        <w:rPr>
          <w:rFonts w:asciiTheme="majorHAnsi" w:hAnsiTheme="majorHAnsi" w:cs="Times New Roman"/>
          <w:lang w:val="pt-BR"/>
        </w:rPr>
      </w:pPr>
      <w:r>
        <w:rPr>
          <w:rFonts w:asciiTheme="majorHAnsi" w:hAnsiTheme="majorHAnsi" w:cs="Times New Roman"/>
          <w:lang w:val="pt-BR"/>
        </w:rPr>
        <w:lastRenderedPageBreak/>
        <w:t>II – Desconforme: quando forem identificad</w:t>
      </w:r>
      <w:r w:rsidR="00BC5979">
        <w:rPr>
          <w:rFonts w:asciiTheme="majorHAnsi" w:hAnsiTheme="majorHAnsi" w:cs="Times New Roman"/>
          <w:lang w:val="pt-BR"/>
        </w:rPr>
        <w:t>a</w:t>
      </w:r>
      <w:r>
        <w:rPr>
          <w:rFonts w:asciiTheme="majorHAnsi" w:hAnsiTheme="majorHAnsi" w:cs="Times New Roman"/>
          <w:lang w:val="pt-BR"/>
        </w:rPr>
        <w:t>s inconsistências e/ou irregularidades sanáveis ou insanáveis;</w:t>
      </w:r>
    </w:p>
    <w:p w14:paraId="6F86F1B7" w14:textId="77777777" w:rsidR="00FF12F5" w:rsidRDefault="00FF12F5" w:rsidP="00057366">
      <w:pPr>
        <w:widowControl/>
        <w:spacing w:line="259" w:lineRule="auto"/>
        <w:jc w:val="both"/>
        <w:rPr>
          <w:rFonts w:asciiTheme="majorHAnsi" w:hAnsiTheme="majorHAnsi" w:cs="Times New Roman"/>
          <w:lang w:val="pt-BR"/>
        </w:rPr>
      </w:pPr>
    </w:p>
    <w:p w14:paraId="26F3F663" w14:textId="77777777" w:rsidR="00FF12F5" w:rsidRPr="0052053F" w:rsidRDefault="00FF12F5" w:rsidP="00FF12F5">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 1º. </w:t>
      </w:r>
      <w:r>
        <w:rPr>
          <w:rFonts w:asciiTheme="majorHAnsi" w:hAnsiTheme="majorHAnsi" w:cs="Times New Roman"/>
          <w:lang w:val="pt-BR"/>
        </w:rPr>
        <w:t xml:space="preserve">As inconsistências e/ou irregularidades sanáveis são aquelas passíveis de elaboração de RRT Retificador para regularização da </w:t>
      </w:r>
      <w:r w:rsidR="00BC6792">
        <w:rPr>
          <w:rFonts w:asciiTheme="majorHAnsi" w:hAnsiTheme="majorHAnsi" w:cs="Times New Roman"/>
          <w:lang w:val="pt-BR"/>
        </w:rPr>
        <w:t>situação.</w:t>
      </w:r>
    </w:p>
    <w:p w14:paraId="78400602" w14:textId="77777777" w:rsidR="00FF12F5" w:rsidRPr="0052053F" w:rsidRDefault="00FF12F5" w:rsidP="00FF12F5">
      <w:pPr>
        <w:widowControl/>
        <w:spacing w:line="259" w:lineRule="auto"/>
        <w:jc w:val="both"/>
        <w:rPr>
          <w:rFonts w:asciiTheme="majorHAnsi" w:hAnsiTheme="majorHAnsi" w:cs="Times New Roman"/>
          <w:lang w:val="pt-BR"/>
        </w:rPr>
      </w:pPr>
    </w:p>
    <w:p w14:paraId="4B3376F5" w14:textId="77777777" w:rsidR="00DA15FD" w:rsidRDefault="00FF12F5" w:rsidP="00057366">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 2º. </w:t>
      </w:r>
      <w:r w:rsidR="00BC6792">
        <w:rPr>
          <w:rFonts w:asciiTheme="majorHAnsi" w:hAnsiTheme="majorHAnsi" w:cs="Times New Roman"/>
          <w:lang w:val="pt-BR"/>
        </w:rPr>
        <w:t>As inconsistências e/ou irregularidades insanáveis são aquelas sem possibilidade de retificação, de modo que o RRT deverá ser objeto de nulidade, conforme Resolução CAU/BR nº 91/2014 e a informação encaminhada à fiscalização para ação de fiscalização para emissão de novo RRT para regularização da situação.</w:t>
      </w:r>
    </w:p>
    <w:p w14:paraId="10677524" w14:textId="77777777" w:rsidR="009318BE" w:rsidRDefault="009318BE" w:rsidP="009318BE">
      <w:pPr>
        <w:widowControl/>
        <w:spacing w:line="259" w:lineRule="auto"/>
        <w:jc w:val="both"/>
        <w:rPr>
          <w:rFonts w:asciiTheme="majorHAnsi" w:hAnsiTheme="majorHAnsi" w:cs="Times New Roman"/>
          <w:lang w:val="pt-BR"/>
        </w:rPr>
      </w:pPr>
    </w:p>
    <w:p w14:paraId="6C059B46" w14:textId="77777777" w:rsidR="00DA15FD" w:rsidRPr="0052053F" w:rsidRDefault="00DA15FD" w:rsidP="00DA15FD">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7</w:t>
      </w:r>
      <w:r w:rsidRPr="0052053F">
        <w:rPr>
          <w:rFonts w:asciiTheme="majorHAnsi" w:hAnsiTheme="majorHAnsi" w:cs="Times New Roman"/>
          <w:lang w:val="pt-BR"/>
        </w:rPr>
        <w:t xml:space="preserve">º. </w:t>
      </w:r>
      <w:r>
        <w:rPr>
          <w:rFonts w:asciiTheme="majorHAnsi" w:hAnsiTheme="majorHAnsi" w:cs="Times New Roman"/>
          <w:lang w:val="pt-BR"/>
        </w:rPr>
        <w:t xml:space="preserve">Ao Registro de Responsabilidade Técnica deverá ser inserida a informação sobre a situação e o parecer descrevendo os dados e informações identificadas, conforme Anexo II. </w:t>
      </w:r>
    </w:p>
    <w:p w14:paraId="2E22CB49" w14:textId="77777777" w:rsidR="00DA15FD" w:rsidRPr="0052053F" w:rsidRDefault="00DA15FD" w:rsidP="009318BE">
      <w:pPr>
        <w:widowControl/>
        <w:spacing w:line="259" w:lineRule="auto"/>
        <w:jc w:val="both"/>
        <w:rPr>
          <w:rFonts w:asciiTheme="majorHAnsi" w:hAnsiTheme="majorHAnsi" w:cs="Times New Roman"/>
          <w:lang w:val="pt-BR"/>
        </w:rPr>
      </w:pPr>
    </w:p>
    <w:p w14:paraId="07DD76EE" w14:textId="77777777" w:rsidR="00DA15FD" w:rsidRDefault="00DA15FD" w:rsidP="00DA15FD">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8</w:t>
      </w:r>
      <w:r w:rsidRPr="0052053F">
        <w:rPr>
          <w:rFonts w:asciiTheme="majorHAnsi" w:hAnsiTheme="majorHAnsi" w:cs="Times New Roman"/>
          <w:lang w:val="pt-BR"/>
        </w:rPr>
        <w:t xml:space="preserve">º. </w:t>
      </w:r>
      <w:r>
        <w:rPr>
          <w:rFonts w:asciiTheme="majorHAnsi" w:hAnsiTheme="majorHAnsi" w:cs="Times New Roman"/>
          <w:lang w:val="pt-BR"/>
        </w:rPr>
        <w:t>Identificadas inconsistências e/ou irregularidades sanáveis, deverá ser aberto protocolo para que o profissional responsável possa se manifestar e regularizar a situação</w:t>
      </w:r>
      <w:r w:rsidR="005525F4">
        <w:rPr>
          <w:rFonts w:asciiTheme="majorHAnsi" w:hAnsiTheme="majorHAnsi" w:cs="Times New Roman"/>
          <w:lang w:val="pt-BR"/>
        </w:rPr>
        <w:t>, n</w:t>
      </w:r>
      <w:r w:rsidR="005525F4" w:rsidRPr="005525F4">
        <w:rPr>
          <w:rFonts w:asciiTheme="majorHAnsi" w:hAnsiTheme="majorHAnsi" w:cs="Times New Roman"/>
          <w:lang w:val="pt-BR"/>
        </w:rPr>
        <w:t>o prazo de 10 (dez) dias, contados da data de recebimento da comunicação</w:t>
      </w:r>
      <w:r>
        <w:rPr>
          <w:rFonts w:asciiTheme="majorHAnsi" w:hAnsiTheme="majorHAnsi" w:cs="Times New Roman"/>
          <w:lang w:val="pt-BR"/>
        </w:rPr>
        <w:t xml:space="preserve">, conforme os despachos contidos no Anexo III. </w:t>
      </w:r>
    </w:p>
    <w:p w14:paraId="56283FE8" w14:textId="77777777" w:rsidR="005525F4" w:rsidRDefault="005525F4" w:rsidP="005525F4">
      <w:pPr>
        <w:widowControl/>
        <w:spacing w:line="259" w:lineRule="auto"/>
        <w:jc w:val="both"/>
        <w:rPr>
          <w:rFonts w:asciiTheme="majorHAnsi" w:hAnsiTheme="majorHAnsi" w:cs="Times New Roman"/>
          <w:lang w:val="pt-BR"/>
        </w:rPr>
      </w:pPr>
    </w:p>
    <w:p w14:paraId="61289101" w14:textId="77777777" w:rsidR="005525F4" w:rsidRPr="005525F4" w:rsidRDefault="005525F4" w:rsidP="005525F4">
      <w:pPr>
        <w:widowControl/>
        <w:spacing w:line="259" w:lineRule="auto"/>
        <w:jc w:val="both"/>
        <w:rPr>
          <w:rFonts w:asciiTheme="majorHAnsi" w:hAnsiTheme="majorHAnsi" w:cs="Times New Roman"/>
          <w:lang w:val="pt-BR"/>
        </w:rPr>
      </w:pPr>
      <w:r w:rsidRPr="00520BE9">
        <w:rPr>
          <w:rFonts w:asciiTheme="majorHAnsi" w:hAnsiTheme="majorHAnsi" w:cs="Times New Roman"/>
          <w:lang w:val="pt-BR"/>
        </w:rPr>
        <w:t xml:space="preserve">Parágrafo único. </w:t>
      </w:r>
      <w:r>
        <w:rPr>
          <w:rFonts w:asciiTheme="majorHAnsi" w:hAnsiTheme="majorHAnsi" w:cs="Times New Roman"/>
          <w:lang w:val="pt-BR"/>
        </w:rPr>
        <w:t>Transcorrido o</w:t>
      </w:r>
      <w:r w:rsidRPr="005525F4">
        <w:rPr>
          <w:rFonts w:asciiTheme="majorHAnsi" w:hAnsiTheme="majorHAnsi" w:cs="Times New Roman"/>
          <w:lang w:val="pt-BR"/>
        </w:rPr>
        <w:t xml:space="preserve"> prazo, </w:t>
      </w:r>
      <w:r>
        <w:rPr>
          <w:rFonts w:asciiTheme="majorHAnsi" w:hAnsiTheme="majorHAnsi" w:cs="Times New Roman"/>
          <w:lang w:val="pt-BR"/>
        </w:rPr>
        <w:t xml:space="preserve">o Registro de Responsabilidade </w:t>
      </w:r>
      <w:r w:rsidRPr="005525F4">
        <w:rPr>
          <w:rFonts w:asciiTheme="majorHAnsi" w:hAnsiTheme="majorHAnsi" w:cs="Times New Roman"/>
          <w:lang w:val="pt-BR"/>
        </w:rPr>
        <w:t>estará sujeito à nulidade de ofício</w:t>
      </w:r>
      <w:r>
        <w:rPr>
          <w:rFonts w:asciiTheme="majorHAnsi" w:hAnsiTheme="majorHAnsi" w:cs="Times New Roman"/>
          <w:lang w:val="pt-BR"/>
        </w:rPr>
        <w:t xml:space="preserve">, de acordo com o previsto </w:t>
      </w:r>
      <w:proofErr w:type="gramStart"/>
      <w:r>
        <w:rPr>
          <w:rFonts w:asciiTheme="majorHAnsi" w:hAnsiTheme="majorHAnsi" w:cs="Times New Roman"/>
          <w:lang w:val="pt-BR"/>
        </w:rPr>
        <w:t>no artigos</w:t>
      </w:r>
      <w:proofErr w:type="gramEnd"/>
      <w:r>
        <w:rPr>
          <w:rFonts w:asciiTheme="majorHAnsi" w:hAnsiTheme="majorHAnsi" w:cs="Times New Roman"/>
          <w:lang w:val="pt-BR"/>
        </w:rPr>
        <w:t xml:space="preserve"> de 39 a 43 da Resolução CAU/BR nº 91/2014.</w:t>
      </w:r>
    </w:p>
    <w:p w14:paraId="6C4FB884" w14:textId="77777777" w:rsidR="00B7666C" w:rsidRDefault="00B7666C" w:rsidP="00DA15FD">
      <w:pPr>
        <w:widowControl/>
        <w:spacing w:line="259" w:lineRule="auto"/>
        <w:jc w:val="both"/>
        <w:rPr>
          <w:rFonts w:asciiTheme="majorHAnsi" w:hAnsiTheme="majorHAnsi" w:cs="Times New Roman"/>
          <w:lang w:val="pt-BR"/>
        </w:rPr>
      </w:pPr>
    </w:p>
    <w:p w14:paraId="49668209" w14:textId="77777777" w:rsidR="001E4071" w:rsidRDefault="00B7666C" w:rsidP="00B7666C">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9</w:t>
      </w:r>
      <w:r w:rsidRPr="0052053F">
        <w:rPr>
          <w:rFonts w:asciiTheme="majorHAnsi" w:hAnsiTheme="majorHAnsi" w:cs="Times New Roman"/>
          <w:lang w:val="pt-BR"/>
        </w:rPr>
        <w:t xml:space="preserve">º. </w:t>
      </w:r>
      <w:r>
        <w:rPr>
          <w:rFonts w:asciiTheme="majorHAnsi" w:hAnsiTheme="majorHAnsi" w:cs="Times New Roman"/>
          <w:lang w:val="pt-BR"/>
        </w:rPr>
        <w:t>Quando identificadas inconsistências e/ou irregularidades insanáveis, deverá ser</w:t>
      </w:r>
      <w:r w:rsidR="001E4071">
        <w:rPr>
          <w:rFonts w:asciiTheme="majorHAnsi" w:hAnsiTheme="majorHAnsi" w:cs="Times New Roman"/>
          <w:lang w:val="pt-BR"/>
        </w:rPr>
        <w:t xml:space="preserve"> tomada uma das medidas abaixo:</w:t>
      </w:r>
    </w:p>
    <w:p w14:paraId="7C976443" w14:textId="77777777" w:rsidR="001E4071" w:rsidRDefault="001E4071" w:rsidP="00B7666C">
      <w:pPr>
        <w:widowControl/>
        <w:spacing w:line="259" w:lineRule="auto"/>
        <w:jc w:val="both"/>
        <w:rPr>
          <w:rFonts w:asciiTheme="majorHAnsi" w:hAnsiTheme="majorHAnsi" w:cs="Times New Roman"/>
          <w:lang w:val="pt-BR"/>
        </w:rPr>
      </w:pPr>
    </w:p>
    <w:p w14:paraId="56EE6C1A" w14:textId="09C91E72" w:rsidR="00B7666C" w:rsidRPr="0052053F" w:rsidRDefault="001E4071" w:rsidP="00B7666C">
      <w:pPr>
        <w:widowControl/>
        <w:spacing w:line="259" w:lineRule="auto"/>
        <w:jc w:val="both"/>
        <w:rPr>
          <w:rFonts w:asciiTheme="majorHAnsi" w:hAnsiTheme="majorHAnsi" w:cs="Times New Roman"/>
          <w:lang w:val="pt-BR"/>
        </w:rPr>
      </w:pPr>
      <w:r>
        <w:rPr>
          <w:rFonts w:asciiTheme="majorHAnsi" w:hAnsiTheme="majorHAnsi" w:cs="Times New Roman"/>
          <w:lang w:val="pt-BR"/>
        </w:rPr>
        <w:t>I –</w:t>
      </w:r>
      <w:r w:rsidR="0066291C">
        <w:rPr>
          <w:rFonts w:asciiTheme="majorHAnsi" w:hAnsiTheme="majorHAnsi" w:cs="Times New Roman"/>
          <w:lang w:val="pt-BR"/>
        </w:rPr>
        <w:t xml:space="preserve"> </w:t>
      </w:r>
      <w:r w:rsidR="001B45F7">
        <w:rPr>
          <w:rFonts w:asciiTheme="majorHAnsi" w:hAnsiTheme="majorHAnsi" w:cs="Times New Roman"/>
          <w:lang w:val="pt-BR"/>
        </w:rPr>
        <w:t>A</w:t>
      </w:r>
      <w:r w:rsidR="00B7666C">
        <w:rPr>
          <w:rFonts w:asciiTheme="majorHAnsi" w:hAnsiTheme="majorHAnsi" w:cs="Times New Roman"/>
          <w:lang w:val="pt-BR"/>
        </w:rPr>
        <w:t>b</w:t>
      </w:r>
      <w:r w:rsidR="004D0E83">
        <w:rPr>
          <w:rFonts w:asciiTheme="majorHAnsi" w:hAnsiTheme="majorHAnsi" w:cs="Times New Roman"/>
          <w:lang w:val="pt-BR"/>
        </w:rPr>
        <w:t>rir</w:t>
      </w:r>
      <w:r w:rsidR="00B7666C">
        <w:rPr>
          <w:rFonts w:asciiTheme="majorHAnsi" w:hAnsiTheme="majorHAnsi" w:cs="Times New Roman"/>
          <w:lang w:val="pt-BR"/>
        </w:rPr>
        <w:t xml:space="preserve"> processo de fiscalização</w:t>
      </w:r>
      <w:r>
        <w:rPr>
          <w:rFonts w:asciiTheme="majorHAnsi" w:hAnsiTheme="majorHAnsi" w:cs="Times New Roman"/>
          <w:lang w:val="pt-BR"/>
        </w:rPr>
        <w:t xml:space="preserve"> para as atividades constantes na Resolução CAU/BR nº 21/2012</w:t>
      </w:r>
      <w:r w:rsidR="00B7666C">
        <w:rPr>
          <w:rFonts w:asciiTheme="majorHAnsi" w:hAnsiTheme="majorHAnsi" w:cs="Times New Roman"/>
          <w:lang w:val="pt-BR"/>
        </w:rPr>
        <w:t xml:space="preserve">, conforme o Anexo IV. </w:t>
      </w:r>
    </w:p>
    <w:p w14:paraId="13B614C3" w14:textId="77777777" w:rsidR="00DA15FD" w:rsidRDefault="00DA15FD" w:rsidP="009318BE">
      <w:pPr>
        <w:widowControl/>
        <w:spacing w:line="259" w:lineRule="auto"/>
        <w:jc w:val="both"/>
        <w:rPr>
          <w:rFonts w:asciiTheme="majorHAnsi" w:hAnsiTheme="majorHAnsi" w:cs="Times New Roman"/>
          <w:lang w:val="pt-BR"/>
        </w:rPr>
      </w:pPr>
    </w:p>
    <w:p w14:paraId="4B474538" w14:textId="77777777" w:rsidR="001E4071" w:rsidRDefault="001E4071"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II – Anula</w:t>
      </w:r>
      <w:r w:rsidR="004D0E83">
        <w:rPr>
          <w:rFonts w:asciiTheme="majorHAnsi" w:hAnsiTheme="majorHAnsi" w:cs="Times New Roman"/>
          <w:lang w:val="pt-BR"/>
        </w:rPr>
        <w:t>r</w:t>
      </w:r>
      <w:r>
        <w:rPr>
          <w:rFonts w:asciiTheme="majorHAnsi" w:hAnsiTheme="majorHAnsi" w:cs="Times New Roman"/>
          <w:lang w:val="pt-BR"/>
        </w:rPr>
        <w:t xml:space="preserve"> </w:t>
      </w:r>
      <w:r w:rsidR="005525F4">
        <w:rPr>
          <w:rFonts w:asciiTheme="majorHAnsi" w:hAnsiTheme="majorHAnsi" w:cs="Times New Roman"/>
          <w:lang w:val="pt-BR"/>
        </w:rPr>
        <w:t xml:space="preserve">de ofício </w:t>
      </w:r>
      <w:r>
        <w:rPr>
          <w:rFonts w:asciiTheme="majorHAnsi" w:hAnsiTheme="majorHAnsi" w:cs="Times New Roman"/>
          <w:lang w:val="pt-BR"/>
        </w:rPr>
        <w:t>o Registro de Responsabilidade Técnica</w:t>
      </w:r>
      <w:r w:rsidR="004D0E83">
        <w:rPr>
          <w:rFonts w:asciiTheme="majorHAnsi" w:hAnsiTheme="majorHAnsi" w:cs="Times New Roman"/>
          <w:lang w:val="pt-BR"/>
        </w:rPr>
        <w:t xml:space="preserve">, de acordo com o previsto </w:t>
      </w:r>
      <w:proofErr w:type="gramStart"/>
      <w:r w:rsidR="004D0E83">
        <w:rPr>
          <w:rFonts w:asciiTheme="majorHAnsi" w:hAnsiTheme="majorHAnsi" w:cs="Times New Roman"/>
          <w:lang w:val="pt-BR"/>
        </w:rPr>
        <w:t>no artigos</w:t>
      </w:r>
      <w:proofErr w:type="gramEnd"/>
      <w:r w:rsidR="004D0E83">
        <w:rPr>
          <w:rFonts w:asciiTheme="majorHAnsi" w:hAnsiTheme="majorHAnsi" w:cs="Times New Roman"/>
          <w:lang w:val="pt-BR"/>
        </w:rPr>
        <w:t xml:space="preserve"> de 39 a 43 da Resolução CAU/BR nº 91/2014</w:t>
      </w:r>
      <w:r>
        <w:rPr>
          <w:rFonts w:asciiTheme="majorHAnsi" w:hAnsiTheme="majorHAnsi" w:cs="Times New Roman"/>
          <w:lang w:val="pt-BR"/>
        </w:rPr>
        <w:t>, para as atividades que não constituem atribuições de profissionais de Arquitetura e Urbanismo</w:t>
      </w:r>
      <w:r w:rsidR="004D0E83">
        <w:rPr>
          <w:rFonts w:asciiTheme="majorHAnsi" w:hAnsiTheme="majorHAnsi" w:cs="Times New Roman"/>
          <w:lang w:val="pt-BR"/>
        </w:rPr>
        <w:t>,</w:t>
      </w:r>
      <w:r>
        <w:rPr>
          <w:rFonts w:asciiTheme="majorHAnsi" w:hAnsiTheme="majorHAnsi" w:cs="Times New Roman"/>
          <w:lang w:val="pt-BR"/>
        </w:rPr>
        <w:t xml:space="preserve"> conforme o Anexo V.</w:t>
      </w:r>
    </w:p>
    <w:p w14:paraId="08376105" w14:textId="77777777" w:rsidR="00520BE9" w:rsidRDefault="00520BE9" w:rsidP="009318BE">
      <w:pPr>
        <w:widowControl/>
        <w:spacing w:line="259" w:lineRule="auto"/>
        <w:jc w:val="both"/>
        <w:rPr>
          <w:rFonts w:asciiTheme="majorHAnsi" w:hAnsiTheme="majorHAnsi" w:cs="Times New Roman"/>
          <w:lang w:val="pt-BR"/>
        </w:rPr>
      </w:pPr>
    </w:p>
    <w:p w14:paraId="4F91B0F7" w14:textId="77777777" w:rsidR="00520BE9" w:rsidRPr="0052053F" w:rsidRDefault="00520BE9" w:rsidP="00520BE9">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 1º. </w:t>
      </w:r>
      <w:r w:rsidR="002E2A56">
        <w:rPr>
          <w:rFonts w:asciiTheme="majorHAnsi" w:hAnsiTheme="majorHAnsi" w:cs="Times New Roman"/>
          <w:lang w:val="pt-BR"/>
        </w:rPr>
        <w:t xml:space="preserve">Para anulação do Registro de Responsabilidade Técnica, deverá ser cadastrado protocolo </w:t>
      </w:r>
      <w:r w:rsidR="00513D30">
        <w:rPr>
          <w:rFonts w:asciiTheme="majorHAnsi" w:hAnsiTheme="majorHAnsi" w:cs="Times New Roman"/>
          <w:lang w:val="pt-BR"/>
        </w:rPr>
        <w:t xml:space="preserve">específico </w:t>
      </w:r>
      <w:r w:rsidR="002E2A56">
        <w:rPr>
          <w:rFonts w:asciiTheme="majorHAnsi" w:hAnsiTheme="majorHAnsi" w:cs="Times New Roman"/>
          <w:lang w:val="pt-BR"/>
        </w:rPr>
        <w:t>e encaminhado ao Setor de Baixa, Cancelamento e Nulidade.</w:t>
      </w:r>
    </w:p>
    <w:p w14:paraId="233EDDC2" w14:textId="77777777" w:rsidR="00520BE9" w:rsidRDefault="00520BE9" w:rsidP="009318BE">
      <w:pPr>
        <w:widowControl/>
        <w:spacing w:line="259" w:lineRule="auto"/>
        <w:jc w:val="both"/>
        <w:rPr>
          <w:rFonts w:asciiTheme="majorHAnsi" w:hAnsiTheme="majorHAnsi" w:cs="Times New Roman"/>
          <w:lang w:val="pt-BR"/>
        </w:rPr>
      </w:pPr>
    </w:p>
    <w:p w14:paraId="3DCE0FC7" w14:textId="58DAD9F2" w:rsidR="0064596F" w:rsidRDefault="0064596F" w:rsidP="0064596F">
      <w:pPr>
        <w:widowControl/>
        <w:spacing w:line="259" w:lineRule="auto"/>
        <w:jc w:val="both"/>
        <w:rPr>
          <w:rFonts w:asciiTheme="majorHAnsi" w:hAnsiTheme="majorHAnsi" w:cs="Times New Roman"/>
          <w:lang w:val="pt-BR"/>
        </w:rPr>
      </w:pPr>
      <w:r>
        <w:rPr>
          <w:rFonts w:asciiTheme="majorHAnsi" w:hAnsiTheme="majorHAnsi" w:cs="Times New Roman"/>
          <w:lang w:val="pt-BR"/>
        </w:rPr>
        <w:t>§ 2</w:t>
      </w:r>
      <w:r w:rsidRPr="0052053F">
        <w:rPr>
          <w:rFonts w:asciiTheme="majorHAnsi" w:hAnsiTheme="majorHAnsi" w:cs="Times New Roman"/>
          <w:lang w:val="pt-BR"/>
        </w:rPr>
        <w:t xml:space="preserve">º. </w:t>
      </w:r>
      <w:r>
        <w:rPr>
          <w:rFonts w:asciiTheme="majorHAnsi" w:hAnsiTheme="majorHAnsi" w:cs="Times New Roman"/>
          <w:lang w:val="pt-BR"/>
        </w:rPr>
        <w:t>Os profissionais responsáveis por atividades que não constituem atribuições de profissionais serão encaminhados à</w:t>
      </w:r>
      <w:r w:rsidR="0066291C">
        <w:rPr>
          <w:rFonts w:asciiTheme="majorHAnsi" w:hAnsiTheme="majorHAnsi" w:cs="Times New Roman"/>
          <w:lang w:val="pt-BR"/>
        </w:rPr>
        <w:t xml:space="preserve"> Comissão de Ética e Disciplina, por descumprimento das regras 3.1.1 e 3.2.1 do Código de Ética e Disciplina (Resolução CAU/BR nº 52/2013)</w:t>
      </w:r>
      <w:r w:rsidR="008122D5">
        <w:rPr>
          <w:rFonts w:asciiTheme="majorHAnsi" w:hAnsiTheme="majorHAnsi" w:cs="Times New Roman"/>
          <w:lang w:val="pt-BR"/>
        </w:rPr>
        <w:t>, conforme Anexo VI</w:t>
      </w:r>
      <w:r w:rsidR="00A31191">
        <w:rPr>
          <w:rFonts w:asciiTheme="majorHAnsi" w:hAnsiTheme="majorHAnsi" w:cs="Times New Roman"/>
          <w:lang w:val="pt-BR"/>
        </w:rPr>
        <w:t>, bem como ao Conselho Profissional competente pela fiscalização da atividade realizada pelo profissional de Arquitetura e Urbanismo.</w:t>
      </w:r>
    </w:p>
    <w:p w14:paraId="72134A09" w14:textId="77777777" w:rsidR="0066291C" w:rsidRDefault="0066291C" w:rsidP="0064596F">
      <w:pPr>
        <w:widowControl/>
        <w:spacing w:line="259" w:lineRule="auto"/>
        <w:jc w:val="both"/>
        <w:rPr>
          <w:rFonts w:asciiTheme="majorHAnsi" w:hAnsiTheme="majorHAnsi" w:cs="Times New Roman"/>
          <w:lang w:val="pt-BR"/>
        </w:rPr>
      </w:pPr>
    </w:p>
    <w:p w14:paraId="5F1CE1E7" w14:textId="5C782FA8" w:rsidR="0066291C" w:rsidRPr="00057366" w:rsidRDefault="0066291C" w:rsidP="0066291C">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V</w:t>
      </w:r>
      <w:r w:rsidRPr="00057366">
        <w:rPr>
          <w:rFonts w:asciiTheme="majorHAnsi" w:hAnsiTheme="majorHAnsi" w:cs="Times New Roman"/>
          <w:b/>
          <w:lang w:val="pt-BR"/>
        </w:rPr>
        <w:t xml:space="preserve"> – DA</w:t>
      </w:r>
      <w:r>
        <w:rPr>
          <w:rFonts w:asciiTheme="majorHAnsi" w:hAnsiTheme="majorHAnsi" w:cs="Times New Roman"/>
          <w:b/>
          <w:lang w:val="pt-BR"/>
        </w:rPr>
        <w:t xml:space="preserve"> ANULAÇÃO DO RRT</w:t>
      </w:r>
    </w:p>
    <w:p w14:paraId="756C8450" w14:textId="77777777" w:rsidR="0066291C" w:rsidRDefault="0066291C" w:rsidP="0064596F">
      <w:pPr>
        <w:widowControl/>
        <w:spacing w:line="259" w:lineRule="auto"/>
        <w:jc w:val="both"/>
        <w:rPr>
          <w:rFonts w:asciiTheme="majorHAnsi" w:hAnsiTheme="majorHAnsi" w:cs="Times New Roman"/>
          <w:lang w:val="pt-BR"/>
        </w:rPr>
      </w:pPr>
    </w:p>
    <w:p w14:paraId="03A1A9CC" w14:textId="47341C06" w:rsidR="0066291C" w:rsidRDefault="0066291C" w:rsidP="0064596F">
      <w:pPr>
        <w:widowControl/>
        <w:spacing w:line="259" w:lineRule="auto"/>
        <w:jc w:val="both"/>
        <w:rPr>
          <w:rFonts w:asciiTheme="majorHAnsi" w:hAnsiTheme="majorHAnsi" w:cs="Times New Roman"/>
          <w:lang w:val="pt-BR"/>
        </w:rPr>
      </w:pPr>
      <w:r>
        <w:rPr>
          <w:rFonts w:asciiTheme="majorHAnsi" w:hAnsiTheme="majorHAnsi" w:cs="Times New Roman"/>
          <w:lang w:val="pt-BR"/>
        </w:rPr>
        <w:t>Art.</w:t>
      </w:r>
      <w:r w:rsidR="00A31191">
        <w:rPr>
          <w:rFonts w:asciiTheme="majorHAnsi" w:hAnsiTheme="majorHAnsi" w:cs="Times New Roman"/>
          <w:lang w:val="pt-BR"/>
        </w:rPr>
        <w:t xml:space="preserve"> 10. Ao</w:t>
      </w:r>
      <w:r>
        <w:rPr>
          <w:rFonts w:asciiTheme="majorHAnsi" w:hAnsiTheme="majorHAnsi" w:cs="Times New Roman"/>
          <w:lang w:val="pt-BR"/>
        </w:rPr>
        <w:t xml:space="preserve"> Setor de Baixa, Cancelamento </w:t>
      </w:r>
      <w:r w:rsidR="00A31191">
        <w:rPr>
          <w:rFonts w:asciiTheme="majorHAnsi" w:hAnsiTheme="majorHAnsi" w:cs="Times New Roman"/>
          <w:lang w:val="pt-BR"/>
        </w:rPr>
        <w:t>e Nulidade caberá notificar, por meio de protocolo,</w:t>
      </w:r>
      <w:r w:rsidR="00A31191" w:rsidRPr="00A31191">
        <w:rPr>
          <w:rFonts w:asciiTheme="majorHAnsi" w:hAnsiTheme="majorHAnsi" w:cs="Times New Roman"/>
          <w:lang w:val="pt-BR"/>
        </w:rPr>
        <w:t xml:space="preserve"> o arquiteto e urbanista para, no prazo de 10 (dez) dias contados da data do recebimento da notificação, proceder às correções necessárias à validação de tal registro ou solicitar sua anulação.</w:t>
      </w:r>
    </w:p>
    <w:p w14:paraId="20107576" w14:textId="77777777" w:rsidR="00A31191" w:rsidRDefault="00A31191" w:rsidP="0064596F">
      <w:pPr>
        <w:widowControl/>
        <w:spacing w:line="259" w:lineRule="auto"/>
        <w:jc w:val="both"/>
        <w:rPr>
          <w:rFonts w:asciiTheme="majorHAnsi" w:hAnsiTheme="majorHAnsi" w:cs="Times New Roman"/>
          <w:lang w:val="pt-BR"/>
        </w:rPr>
      </w:pPr>
    </w:p>
    <w:p w14:paraId="32770656" w14:textId="31E87888" w:rsidR="00A31191" w:rsidRDefault="00A31191" w:rsidP="0064596F">
      <w:pPr>
        <w:widowControl/>
        <w:spacing w:line="259" w:lineRule="auto"/>
        <w:jc w:val="both"/>
        <w:rPr>
          <w:rFonts w:asciiTheme="majorHAnsi" w:hAnsiTheme="majorHAnsi" w:cs="Times New Roman"/>
          <w:lang w:val="pt-BR"/>
        </w:rPr>
      </w:pPr>
      <w:r>
        <w:rPr>
          <w:rFonts w:asciiTheme="majorHAnsi" w:hAnsiTheme="majorHAnsi" w:cs="Times New Roman"/>
          <w:lang w:val="pt-BR"/>
        </w:rPr>
        <w:t>Art. 11. Transcorrido o prazo, o Setor de Baixa, Cancelamento e Nulidade procederá à anulação do Registro de responsabilidade Técnica.</w:t>
      </w:r>
    </w:p>
    <w:p w14:paraId="3523DB29" w14:textId="77777777" w:rsidR="00A31191" w:rsidRDefault="00A31191" w:rsidP="0064596F">
      <w:pPr>
        <w:widowControl/>
        <w:spacing w:line="259" w:lineRule="auto"/>
        <w:jc w:val="both"/>
        <w:rPr>
          <w:rFonts w:asciiTheme="majorHAnsi" w:hAnsiTheme="majorHAnsi" w:cs="Times New Roman"/>
          <w:lang w:val="pt-BR"/>
        </w:rPr>
      </w:pPr>
    </w:p>
    <w:p w14:paraId="3B9B8A96" w14:textId="259C7EF0" w:rsidR="00A31191" w:rsidRDefault="00A31191" w:rsidP="0064596F">
      <w:pPr>
        <w:widowControl/>
        <w:spacing w:line="259" w:lineRule="auto"/>
        <w:jc w:val="both"/>
        <w:rPr>
          <w:rFonts w:asciiTheme="majorHAnsi" w:hAnsiTheme="majorHAnsi" w:cs="Times New Roman"/>
          <w:lang w:val="pt-BR"/>
        </w:rPr>
      </w:pPr>
      <w:r>
        <w:rPr>
          <w:rFonts w:asciiTheme="majorHAnsi" w:hAnsiTheme="majorHAnsi" w:cs="Times New Roman"/>
          <w:lang w:val="pt-BR"/>
        </w:rPr>
        <w:lastRenderedPageBreak/>
        <w:t>Art. 12</w:t>
      </w:r>
      <w:r w:rsidRPr="00A31191">
        <w:rPr>
          <w:rFonts w:asciiTheme="majorHAnsi" w:hAnsiTheme="majorHAnsi" w:cs="Times New Roman"/>
          <w:lang w:val="pt-BR"/>
        </w:rPr>
        <w:t>. Após decidir s</w:t>
      </w:r>
      <w:r>
        <w:rPr>
          <w:rFonts w:asciiTheme="majorHAnsi" w:hAnsiTheme="majorHAnsi" w:cs="Times New Roman"/>
          <w:lang w:val="pt-BR"/>
        </w:rPr>
        <w:t>obre a anulação do RRT, o CAU/MG</w:t>
      </w:r>
      <w:r w:rsidRPr="00A31191">
        <w:rPr>
          <w:rFonts w:asciiTheme="majorHAnsi" w:hAnsiTheme="majorHAnsi" w:cs="Times New Roman"/>
          <w:lang w:val="pt-BR"/>
        </w:rPr>
        <w:t xml:space="preserve"> comunicará sua decisão ao arquiteto e urbanista responsável e, se for o caso, à pessoa jurídica contratada, além da pessoa física ou jurídica contratante.</w:t>
      </w:r>
    </w:p>
    <w:p w14:paraId="578B4C5A" w14:textId="77777777" w:rsidR="00A31191" w:rsidRDefault="00A31191" w:rsidP="0064596F">
      <w:pPr>
        <w:widowControl/>
        <w:spacing w:line="259" w:lineRule="auto"/>
        <w:jc w:val="both"/>
        <w:rPr>
          <w:rFonts w:asciiTheme="majorHAnsi" w:hAnsiTheme="majorHAnsi" w:cs="Times New Roman"/>
          <w:lang w:val="pt-BR"/>
        </w:rPr>
      </w:pPr>
    </w:p>
    <w:p w14:paraId="15FCF935" w14:textId="051633BE" w:rsidR="00A31191" w:rsidRPr="00A31191" w:rsidRDefault="001573AF" w:rsidP="0064596F">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 1º. </w:t>
      </w:r>
      <w:r w:rsidR="00A31191">
        <w:rPr>
          <w:rFonts w:asciiTheme="majorHAnsi" w:hAnsiTheme="majorHAnsi" w:cs="Times New Roman"/>
          <w:lang w:val="pt-BR"/>
        </w:rPr>
        <w:t>A comunicação sobre a anulação ocorrerá por meio de ofício</w:t>
      </w:r>
      <w:r>
        <w:rPr>
          <w:rFonts w:asciiTheme="majorHAnsi" w:hAnsiTheme="majorHAnsi" w:cs="Times New Roman"/>
          <w:lang w:val="pt-BR"/>
        </w:rPr>
        <w:t>, conforme Anexo VI</w:t>
      </w:r>
      <w:r w:rsidR="008122D5">
        <w:rPr>
          <w:rFonts w:asciiTheme="majorHAnsi" w:hAnsiTheme="majorHAnsi" w:cs="Times New Roman"/>
          <w:lang w:val="pt-BR"/>
        </w:rPr>
        <w:t>I e Anexo VIII</w:t>
      </w:r>
      <w:r w:rsidR="00A31191">
        <w:rPr>
          <w:rFonts w:asciiTheme="majorHAnsi" w:hAnsiTheme="majorHAnsi" w:cs="Times New Roman"/>
          <w:lang w:val="pt-BR"/>
        </w:rPr>
        <w:t>.</w:t>
      </w:r>
    </w:p>
    <w:p w14:paraId="254016E4" w14:textId="77777777" w:rsidR="001E4071" w:rsidRDefault="001E4071" w:rsidP="009318BE">
      <w:pPr>
        <w:widowControl/>
        <w:spacing w:line="259" w:lineRule="auto"/>
        <w:jc w:val="both"/>
        <w:rPr>
          <w:rFonts w:asciiTheme="majorHAnsi" w:hAnsiTheme="majorHAnsi" w:cs="Times New Roman"/>
          <w:lang w:val="pt-BR"/>
        </w:rPr>
      </w:pPr>
    </w:p>
    <w:p w14:paraId="53A6F398" w14:textId="121ED607" w:rsidR="001573AF" w:rsidRDefault="001573AF" w:rsidP="009318BE">
      <w:pPr>
        <w:widowControl/>
        <w:spacing w:line="259" w:lineRule="auto"/>
        <w:jc w:val="both"/>
        <w:rPr>
          <w:rFonts w:asciiTheme="majorHAnsi" w:hAnsiTheme="majorHAnsi" w:cs="Times New Roman"/>
          <w:lang w:val="pt-BR"/>
        </w:rPr>
      </w:pPr>
      <w:r>
        <w:rPr>
          <w:rFonts w:asciiTheme="majorHAnsi" w:hAnsiTheme="majorHAnsi" w:cs="Times New Roman"/>
          <w:lang w:val="pt-BR"/>
        </w:rPr>
        <w:t>§ 2</w:t>
      </w:r>
      <w:r w:rsidRPr="0052053F">
        <w:rPr>
          <w:rFonts w:asciiTheme="majorHAnsi" w:hAnsiTheme="majorHAnsi" w:cs="Times New Roman"/>
          <w:lang w:val="pt-BR"/>
        </w:rPr>
        <w:t xml:space="preserve">º. </w:t>
      </w:r>
      <w:r>
        <w:rPr>
          <w:rFonts w:asciiTheme="majorHAnsi" w:hAnsiTheme="majorHAnsi" w:cs="Times New Roman"/>
          <w:lang w:val="pt-BR"/>
        </w:rPr>
        <w:t xml:space="preserve">A anulação caberá recurso à Comissão de Exercício Profissional (CEP-CAU/MG). </w:t>
      </w:r>
    </w:p>
    <w:p w14:paraId="5E05A509" w14:textId="77777777" w:rsidR="001573AF" w:rsidRDefault="001573AF" w:rsidP="009318BE">
      <w:pPr>
        <w:widowControl/>
        <w:spacing w:line="259" w:lineRule="auto"/>
        <w:jc w:val="both"/>
        <w:rPr>
          <w:rFonts w:asciiTheme="majorHAnsi" w:hAnsiTheme="majorHAnsi" w:cs="Times New Roman"/>
          <w:lang w:val="pt-BR"/>
        </w:rPr>
      </w:pPr>
    </w:p>
    <w:p w14:paraId="26BAFB40" w14:textId="690C236B" w:rsidR="00487353" w:rsidRPr="00057366" w:rsidRDefault="00487353" w:rsidP="00487353">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V</w:t>
      </w:r>
      <w:r w:rsidR="0066291C">
        <w:rPr>
          <w:rFonts w:asciiTheme="majorHAnsi" w:hAnsiTheme="majorHAnsi" w:cs="Times New Roman"/>
          <w:b/>
          <w:lang w:val="pt-BR"/>
        </w:rPr>
        <w:t>I</w:t>
      </w:r>
      <w:r w:rsidRPr="00057366">
        <w:rPr>
          <w:rFonts w:asciiTheme="majorHAnsi" w:hAnsiTheme="majorHAnsi" w:cs="Times New Roman"/>
          <w:b/>
          <w:lang w:val="pt-BR"/>
        </w:rPr>
        <w:t xml:space="preserve"> – DA</w:t>
      </w:r>
      <w:r>
        <w:rPr>
          <w:rFonts w:asciiTheme="majorHAnsi" w:hAnsiTheme="majorHAnsi" w:cs="Times New Roman"/>
          <w:b/>
          <w:lang w:val="pt-BR"/>
        </w:rPr>
        <w:t xml:space="preserve"> REGULARIZAÇÃO</w:t>
      </w:r>
      <w:r w:rsidR="00064AC4">
        <w:rPr>
          <w:rFonts w:asciiTheme="majorHAnsi" w:hAnsiTheme="majorHAnsi" w:cs="Times New Roman"/>
          <w:b/>
          <w:lang w:val="pt-BR"/>
        </w:rPr>
        <w:t xml:space="preserve"> DAS INCOSISTÊNCIA E/OU IRREGULARIDADES</w:t>
      </w:r>
    </w:p>
    <w:p w14:paraId="6E459898" w14:textId="77777777" w:rsidR="00487353" w:rsidRDefault="00487353" w:rsidP="009318BE">
      <w:pPr>
        <w:widowControl/>
        <w:spacing w:line="259" w:lineRule="auto"/>
        <w:jc w:val="both"/>
        <w:rPr>
          <w:rFonts w:asciiTheme="majorHAnsi" w:hAnsiTheme="majorHAnsi" w:cs="Times New Roman"/>
          <w:lang w:val="pt-BR"/>
        </w:rPr>
      </w:pPr>
    </w:p>
    <w:p w14:paraId="7EFBF0F5" w14:textId="44058DA4" w:rsidR="00617BAB" w:rsidRDefault="009318BE" w:rsidP="00940389">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1</w:t>
      </w:r>
      <w:r w:rsidR="001573AF">
        <w:rPr>
          <w:rFonts w:asciiTheme="majorHAnsi" w:hAnsiTheme="majorHAnsi" w:cs="Times New Roman"/>
          <w:lang w:val="pt-BR"/>
        </w:rPr>
        <w:t>3</w:t>
      </w:r>
      <w:r w:rsidRPr="0052053F">
        <w:rPr>
          <w:rFonts w:asciiTheme="majorHAnsi" w:hAnsiTheme="majorHAnsi" w:cs="Times New Roman"/>
          <w:lang w:val="pt-BR"/>
        </w:rPr>
        <w:t xml:space="preserve">. </w:t>
      </w:r>
      <w:r w:rsidR="00487353">
        <w:rPr>
          <w:rFonts w:asciiTheme="majorHAnsi" w:hAnsiTheme="majorHAnsi" w:cs="Times New Roman"/>
          <w:lang w:val="pt-BR"/>
        </w:rPr>
        <w:t xml:space="preserve">Após o profissional sanar as inconsistências e/ou irregularidades, deverá ser inserida tal informação no Registro de Responsabilidade Técnica, bem como deverá ser atestada a sua conformidade. </w:t>
      </w:r>
    </w:p>
    <w:p w14:paraId="2257DD05" w14:textId="77777777" w:rsidR="00940389" w:rsidRDefault="00940389" w:rsidP="00940389">
      <w:pPr>
        <w:widowControl/>
        <w:spacing w:line="259" w:lineRule="auto"/>
        <w:jc w:val="both"/>
        <w:rPr>
          <w:rFonts w:asciiTheme="majorHAnsi" w:hAnsiTheme="majorHAnsi" w:cs="Times New Roman"/>
          <w:lang w:val="pt-BR"/>
        </w:rPr>
      </w:pPr>
    </w:p>
    <w:p w14:paraId="1FC6BF97" w14:textId="3B426E0A" w:rsidR="00940389" w:rsidRDefault="00940389" w:rsidP="00940389">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1573AF">
        <w:rPr>
          <w:rFonts w:asciiTheme="majorHAnsi" w:hAnsiTheme="majorHAnsi" w:cs="Times New Roman"/>
          <w:lang w:val="pt-BR"/>
        </w:rPr>
        <w:t>14</w:t>
      </w:r>
      <w:r w:rsidRPr="0052053F">
        <w:rPr>
          <w:rFonts w:asciiTheme="majorHAnsi" w:hAnsiTheme="majorHAnsi" w:cs="Times New Roman"/>
          <w:lang w:val="pt-BR"/>
        </w:rPr>
        <w:t xml:space="preserve">. </w:t>
      </w:r>
      <w:r>
        <w:rPr>
          <w:rFonts w:asciiTheme="majorHAnsi" w:hAnsiTheme="majorHAnsi" w:cs="Times New Roman"/>
          <w:lang w:val="pt-BR"/>
        </w:rPr>
        <w:t xml:space="preserve">A listagem dos Registros de Responsabilidade Técnica auditados </w:t>
      </w:r>
      <w:r w:rsidR="00520BE9">
        <w:rPr>
          <w:rFonts w:asciiTheme="majorHAnsi" w:hAnsiTheme="majorHAnsi" w:cs="Times New Roman"/>
          <w:lang w:val="pt-BR"/>
        </w:rPr>
        <w:t>e</w:t>
      </w:r>
      <w:r>
        <w:rPr>
          <w:rFonts w:asciiTheme="majorHAnsi" w:hAnsiTheme="majorHAnsi" w:cs="Times New Roman"/>
          <w:lang w:val="pt-BR"/>
        </w:rPr>
        <w:t xml:space="preserve"> sem inconsistências e/ou irregularidades</w:t>
      </w:r>
      <w:r w:rsidR="00520BE9">
        <w:rPr>
          <w:rFonts w:asciiTheme="majorHAnsi" w:hAnsiTheme="majorHAnsi" w:cs="Times New Roman"/>
          <w:lang w:val="pt-BR"/>
        </w:rPr>
        <w:t>,</w:t>
      </w:r>
      <w:r>
        <w:rPr>
          <w:rFonts w:asciiTheme="majorHAnsi" w:hAnsiTheme="majorHAnsi" w:cs="Times New Roman"/>
          <w:lang w:val="pt-BR"/>
        </w:rPr>
        <w:t xml:space="preserve"> com situação regular</w:t>
      </w:r>
      <w:r w:rsidR="00520BE9">
        <w:rPr>
          <w:rFonts w:asciiTheme="majorHAnsi" w:hAnsiTheme="majorHAnsi" w:cs="Times New Roman"/>
          <w:lang w:val="pt-BR"/>
        </w:rPr>
        <w:t>,</w:t>
      </w:r>
      <w:r>
        <w:rPr>
          <w:rFonts w:asciiTheme="majorHAnsi" w:hAnsiTheme="majorHAnsi" w:cs="Times New Roman"/>
          <w:lang w:val="pt-BR"/>
        </w:rPr>
        <w:t xml:space="preserve"> deverá ser arquivada </w:t>
      </w:r>
      <w:r w:rsidR="00520BE9">
        <w:rPr>
          <w:rFonts w:asciiTheme="majorHAnsi" w:hAnsiTheme="majorHAnsi" w:cs="Times New Roman"/>
          <w:lang w:val="pt-BR"/>
        </w:rPr>
        <w:t>para formação de histórico.</w:t>
      </w:r>
    </w:p>
    <w:p w14:paraId="26B0D53B" w14:textId="77777777" w:rsidR="00940389" w:rsidRDefault="00940389" w:rsidP="00940389">
      <w:pPr>
        <w:widowControl/>
        <w:spacing w:line="259" w:lineRule="auto"/>
        <w:jc w:val="both"/>
        <w:rPr>
          <w:rFonts w:asciiTheme="majorHAnsi" w:hAnsiTheme="majorHAnsi" w:cs="Times New Roman"/>
          <w:lang w:val="pt-BR"/>
        </w:rPr>
      </w:pPr>
    </w:p>
    <w:p w14:paraId="68F0F5F3" w14:textId="36C6D129" w:rsidR="00940389" w:rsidRDefault="00940389" w:rsidP="00940389">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1573AF">
        <w:rPr>
          <w:rFonts w:asciiTheme="majorHAnsi" w:hAnsiTheme="majorHAnsi" w:cs="Times New Roman"/>
          <w:lang w:val="pt-BR"/>
        </w:rPr>
        <w:t>15</w:t>
      </w:r>
      <w:r w:rsidRPr="0052053F">
        <w:rPr>
          <w:rFonts w:asciiTheme="majorHAnsi" w:hAnsiTheme="majorHAnsi" w:cs="Times New Roman"/>
          <w:lang w:val="pt-BR"/>
        </w:rPr>
        <w:t xml:space="preserve">. </w:t>
      </w:r>
      <w:r w:rsidR="00520BE9">
        <w:rPr>
          <w:rFonts w:asciiTheme="majorHAnsi" w:hAnsiTheme="majorHAnsi" w:cs="Times New Roman"/>
          <w:lang w:val="pt-BR"/>
        </w:rPr>
        <w:t xml:space="preserve">Ao Gerente Técnico e de Fiscalização caberá implantar ação de controle e acompanhamento dos Registros de Responsabilidade Técnica auditados e que se encontram com inconsistências e/ou irregularidades, bem como informará os resultados dessas ações </w:t>
      </w:r>
      <w:proofErr w:type="gramStart"/>
      <w:r w:rsidR="00520BE9">
        <w:rPr>
          <w:rFonts w:asciiTheme="majorHAnsi" w:hAnsiTheme="majorHAnsi" w:cs="Times New Roman"/>
          <w:lang w:val="pt-BR"/>
        </w:rPr>
        <w:t>no(</w:t>
      </w:r>
      <w:proofErr w:type="gramEnd"/>
      <w:r w:rsidR="00520BE9">
        <w:rPr>
          <w:rFonts w:asciiTheme="majorHAnsi" w:hAnsiTheme="majorHAnsi" w:cs="Times New Roman"/>
          <w:lang w:val="pt-BR"/>
        </w:rPr>
        <w:t>s) relatório(s) de auditoria(s) seguinte(s).</w:t>
      </w:r>
    </w:p>
    <w:p w14:paraId="7F1849FC" w14:textId="77777777" w:rsidR="00940389" w:rsidRDefault="00940389" w:rsidP="00940389">
      <w:pPr>
        <w:widowControl/>
        <w:spacing w:line="259" w:lineRule="auto"/>
        <w:jc w:val="both"/>
        <w:rPr>
          <w:rFonts w:asciiTheme="majorHAnsi" w:hAnsiTheme="majorHAnsi" w:cs="Times New Roman"/>
          <w:lang w:val="pt-BR"/>
        </w:rPr>
      </w:pPr>
    </w:p>
    <w:p w14:paraId="61DB392A" w14:textId="77777777" w:rsidR="00940389" w:rsidRPr="00057366" w:rsidRDefault="00940389" w:rsidP="00940389">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VI</w:t>
      </w:r>
      <w:r w:rsidRPr="00057366">
        <w:rPr>
          <w:rFonts w:asciiTheme="majorHAnsi" w:hAnsiTheme="majorHAnsi" w:cs="Times New Roman"/>
          <w:b/>
          <w:lang w:val="pt-BR"/>
        </w:rPr>
        <w:t xml:space="preserve"> – </w:t>
      </w:r>
      <w:r w:rsidR="00520BE9">
        <w:rPr>
          <w:rFonts w:asciiTheme="majorHAnsi" w:hAnsiTheme="majorHAnsi" w:cs="Times New Roman"/>
          <w:b/>
          <w:lang w:val="pt-BR"/>
        </w:rPr>
        <w:t>DOS RESULTADOS</w:t>
      </w:r>
    </w:p>
    <w:p w14:paraId="322CDA66" w14:textId="77777777" w:rsidR="00940389" w:rsidRDefault="00940389" w:rsidP="00940389">
      <w:pPr>
        <w:widowControl/>
        <w:spacing w:line="259" w:lineRule="auto"/>
        <w:jc w:val="both"/>
        <w:rPr>
          <w:rFonts w:asciiTheme="majorHAnsi" w:hAnsiTheme="majorHAnsi" w:cs="Times New Roman"/>
          <w:lang w:val="pt-BR"/>
        </w:rPr>
      </w:pPr>
    </w:p>
    <w:p w14:paraId="7DC3423C" w14:textId="7D10529F" w:rsidR="00940389" w:rsidRDefault="00940389" w:rsidP="00940389">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sidR="00E5226D">
        <w:rPr>
          <w:rFonts w:asciiTheme="majorHAnsi" w:hAnsiTheme="majorHAnsi" w:cs="Times New Roman"/>
          <w:lang w:val="pt-BR"/>
        </w:rPr>
        <w:t>1</w:t>
      </w:r>
      <w:r w:rsidR="001573AF">
        <w:rPr>
          <w:rFonts w:asciiTheme="majorHAnsi" w:hAnsiTheme="majorHAnsi" w:cs="Times New Roman"/>
          <w:lang w:val="pt-BR"/>
        </w:rPr>
        <w:t>6</w:t>
      </w:r>
      <w:r w:rsidRPr="0052053F">
        <w:rPr>
          <w:rFonts w:asciiTheme="majorHAnsi" w:hAnsiTheme="majorHAnsi" w:cs="Times New Roman"/>
          <w:lang w:val="pt-BR"/>
        </w:rPr>
        <w:t xml:space="preserve">. </w:t>
      </w:r>
      <w:r w:rsidR="00520BE9">
        <w:rPr>
          <w:rFonts w:asciiTheme="majorHAnsi" w:hAnsiTheme="majorHAnsi" w:cs="Times New Roman"/>
          <w:lang w:val="pt-BR"/>
        </w:rPr>
        <w:t>Ao concluir o processo de auditoria dos Registros de Responsabilidade Técnica, a Gerência Técnica e de Fiscalização, juntamente com a Comissão de Exercício Profissional, deverá fazer uma análise dos dados resultantes da auditoria, principalmente em relação aos tipos de irregularidades constatadas e seus percentuais.</w:t>
      </w:r>
    </w:p>
    <w:p w14:paraId="46D0E711" w14:textId="77777777" w:rsidR="00520BE9" w:rsidRDefault="00520BE9" w:rsidP="00940389">
      <w:pPr>
        <w:widowControl/>
        <w:spacing w:line="259" w:lineRule="auto"/>
        <w:jc w:val="both"/>
        <w:rPr>
          <w:rFonts w:asciiTheme="majorHAnsi" w:hAnsiTheme="majorHAnsi" w:cs="Times New Roman"/>
          <w:lang w:val="pt-BR"/>
        </w:rPr>
      </w:pPr>
    </w:p>
    <w:p w14:paraId="573D46F9" w14:textId="1D2F79E2" w:rsidR="00940389" w:rsidRDefault="00520BE9" w:rsidP="00940389">
      <w:pPr>
        <w:widowControl/>
        <w:spacing w:line="259" w:lineRule="auto"/>
        <w:jc w:val="both"/>
        <w:rPr>
          <w:rFonts w:asciiTheme="majorHAnsi" w:hAnsiTheme="majorHAnsi" w:cs="Times New Roman"/>
          <w:lang w:val="pt-BR"/>
        </w:rPr>
      </w:pPr>
      <w:r w:rsidRPr="00520BE9">
        <w:rPr>
          <w:rFonts w:asciiTheme="majorHAnsi" w:hAnsiTheme="majorHAnsi" w:cs="Times New Roman"/>
          <w:lang w:val="pt-BR"/>
        </w:rPr>
        <w:t xml:space="preserve">Parágrafo único. </w:t>
      </w:r>
      <w:r>
        <w:rPr>
          <w:rFonts w:asciiTheme="majorHAnsi" w:hAnsiTheme="majorHAnsi" w:cs="Times New Roman"/>
          <w:lang w:val="pt-BR"/>
        </w:rPr>
        <w:t>Após a realização da análise dos dados resultantes, dever</w:t>
      </w:r>
      <w:r w:rsidR="00BC5979">
        <w:rPr>
          <w:rFonts w:asciiTheme="majorHAnsi" w:hAnsiTheme="majorHAnsi" w:cs="Times New Roman"/>
          <w:lang w:val="pt-BR"/>
        </w:rPr>
        <w:t>ão</w:t>
      </w:r>
      <w:r>
        <w:rPr>
          <w:rFonts w:asciiTheme="majorHAnsi" w:hAnsiTheme="majorHAnsi" w:cs="Times New Roman"/>
          <w:lang w:val="pt-BR"/>
        </w:rPr>
        <w:t xml:space="preserve"> ser descrit</w:t>
      </w:r>
      <w:r w:rsidR="00BC5979">
        <w:rPr>
          <w:rFonts w:asciiTheme="majorHAnsi" w:hAnsiTheme="majorHAnsi" w:cs="Times New Roman"/>
          <w:lang w:val="pt-BR"/>
        </w:rPr>
        <w:t>as</w:t>
      </w:r>
      <w:r>
        <w:rPr>
          <w:rFonts w:asciiTheme="majorHAnsi" w:hAnsiTheme="majorHAnsi" w:cs="Times New Roman"/>
          <w:lang w:val="pt-BR"/>
        </w:rPr>
        <w:t xml:space="preserve"> no relatório as considerações, recomendações e ações futuras a serem adotadas para prevenção dos ilícitos e redução das irregularidades.</w:t>
      </w:r>
    </w:p>
    <w:p w14:paraId="64D8A974" w14:textId="77777777" w:rsidR="00064AC4" w:rsidRDefault="00064AC4" w:rsidP="00064AC4">
      <w:pPr>
        <w:widowControl/>
        <w:spacing w:line="259" w:lineRule="auto"/>
        <w:jc w:val="both"/>
        <w:rPr>
          <w:rFonts w:asciiTheme="majorHAnsi" w:hAnsiTheme="majorHAnsi" w:cs="Times New Roman"/>
          <w:lang w:val="pt-BR"/>
        </w:rPr>
      </w:pPr>
    </w:p>
    <w:p w14:paraId="66E9AFAA" w14:textId="77777777" w:rsidR="00064AC4" w:rsidRPr="00057366" w:rsidRDefault="00064AC4" w:rsidP="00064AC4">
      <w:pPr>
        <w:widowControl/>
        <w:spacing w:line="259" w:lineRule="auto"/>
        <w:jc w:val="center"/>
        <w:rPr>
          <w:rFonts w:asciiTheme="majorHAnsi" w:hAnsiTheme="majorHAnsi" w:cs="Times New Roman"/>
          <w:b/>
          <w:highlight w:val="yellow"/>
          <w:lang w:val="pt-BR"/>
        </w:rPr>
      </w:pPr>
      <w:r w:rsidRPr="00057366">
        <w:rPr>
          <w:rFonts w:asciiTheme="majorHAnsi" w:hAnsiTheme="majorHAnsi" w:cs="Times New Roman"/>
          <w:b/>
          <w:lang w:val="pt-BR"/>
        </w:rPr>
        <w:t xml:space="preserve">CAPÍTULO </w:t>
      </w:r>
      <w:r>
        <w:rPr>
          <w:rFonts w:asciiTheme="majorHAnsi" w:hAnsiTheme="majorHAnsi" w:cs="Times New Roman"/>
          <w:b/>
          <w:lang w:val="pt-BR"/>
        </w:rPr>
        <w:t>VII</w:t>
      </w:r>
      <w:r w:rsidRPr="00057366">
        <w:rPr>
          <w:rFonts w:asciiTheme="majorHAnsi" w:hAnsiTheme="majorHAnsi" w:cs="Times New Roman"/>
          <w:b/>
          <w:lang w:val="pt-BR"/>
        </w:rPr>
        <w:t xml:space="preserve"> – </w:t>
      </w:r>
      <w:r>
        <w:rPr>
          <w:rFonts w:asciiTheme="majorHAnsi" w:hAnsiTheme="majorHAnsi" w:cs="Times New Roman"/>
          <w:b/>
          <w:lang w:val="pt-BR"/>
        </w:rPr>
        <w:t>DAS DISPOSIÇÕES FINAIS</w:t>
      </w:r>
    </w:p>
    <w:p w14:paraId="2E04F582" w14:textId="77777777" w:rsidR="00520BE9" w:rsidRDefault="00520BE9" w:rsidP="00940389">
      <w:pPr>
        <w:widowControl/>
        <w:spacing w:line="259" w:lineRule="auto"/>
        <w:jc w:val="both"/>
        <w:rPr>
          <w:rFonts w:asciiTheme="majorHAnsi" w:hAnsiTheme="majorHAnsi" w:cs="Times New Roman"/>
          <w:lang w:val="pt-BR"/>
        </w:rPr>
      </w:pPr>
    </w:p>
    <w:p w14:paraId="0F4B5385" w14:textId="6675F02D" w:rsidR="00520BE9" w:rsidRDefault="00520BE9" w:rsidP="00064AC4">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Pr>
          <w:rFonts w:asciiTheme="majorHAnsi" w:hAnsiTheme="majorHAnsi" w:cs="Times New Roman"/>
          <w:lang w:val="pt-BR"/>
        </w:rPr>
        <w:t>1</w:t>
      </w:r>
      <w:r w:rsidR="001573AF">
        <w:rPr>
          <w:rFonts w:asciiTheme="majorHAnsi" w:hAnsiTheme="majorHAnsi" w:cs="Times New Roman"/>
          <w:lang w:val="pt-BR"/>
        </w:rPr>
        <w:t>7</w:t>
      </w:r>
      <w:r w:rsidRPr="0052053F">
        <w:rPr>
          <w:rFonts w:asciiTheme="majorHAnsi" w:hAnsiTheme="majorHAnsi" w:cs="Times New Roman"/>
          <w:lang w:val="pt-BR"/>
        </w:rPr>
        <w:t xml:space="preserve">. </w:t>
      </w:r>
      <w:r w:rsidR="00064AC4">
        <w:rPr>
          <w:rFonts w:asciiTheme="majorHAnsi" w:hAnsiTheme="majorHAnsi" w:cs="Times New Roman"/>
          <w:lang w:val="pt-BR"/>
        </w:rPr>
        <w:t>A Comissão de Exercício Profissional deverá encaminhar, anualmente, até o dia 29 de fevereiro, relativo ao semestre anterior de julho a dezembro, e até o dia 30 de agosto, relativo ao semestre anterior de janeiro a junho, o Relatório Periódico de Auditoria dos RRT, conform</w:t>
      </w:r>
      <w:r w:rsidR="008122D5">
        <w:rPr>
          <w:rFonts w:asciiTheme="majorHAnsi" w:hAnsiTheme="majorHAnsi" w:cs="Times New Roman"/>
          <w:lang w:val="pt-BR"/>
        </w:rPr>
        <w:t xml:space="preserve">e documento constante no Anexo </w:t>
      </w:r>
      <w:r w:rsidR="00064AC4">
        <w:rPr>
          <w:rFonts w:asciiTheme="majorHAnsi" w:hAnsiTheme="majorHAnsi" w:cs="Times New Roman"/>
          <w:lang w:val="pt-BR"/>
        </w:rPr>
        <w:t>I</w:t>
      </w:r>
      <w:r w:rsidR="008122D5">
        <w:rPr>
          <w:rFonts w:asciiTheme="majorHAnsi" w:hAnsiTheme="majorHAnsi" w:cs="Times New Roman"/>
          <w:lang w:val="pt-BR"/>
        </w:rPr>
        <w:t>X</w:t>
      </w:r>
      <w:r w:rsidR="00064AC4">
        <w:rPr>
          <w:rFonts w:asciiTheme="majorHAnsi" w:hAnsiTheme="majorHAnsi" w:cs="Times New Roman"/>
          <w:lang w:val="pt-BR"/>
        </w:rPr>
        <w:t xml:space="preserve">, em arquivo no formato PDF, encaminhados à Presidência do CAU/BR por meio de protocolo SICCAU, para monitoramento da Comissão de Exercício Profissional do CAU/BR. </w:t>
      </w:r>
    </w:p>
    <w:p w14:paraId="57CFE03E" w14:textId="77777777" w:rsidR="00513D30" w:rsidRDefault="00513D30" w:rsidP="00064AC4">
      <w:pPr>
        <w:widowControl/>
        <w:spacing w:line="259" w:lineRule="auto"/>
        <w:jc w:val="both"/>
        <w:rPr>
          <w:rFonts w:asciiTheme="majorHAnsi" w:hAnsiTheme="majorHAnsi" w:cs="Times New Roman"/>
          <w:lang w:val="pt-BR"/>
        </w:rPr>
      </w:pPr>
    </w:p>
    <w:p w14:paraId="5CDA9CF0" w14:textId="47447454" w:rsidR="00513D30" w:rsidRDefault="00513D30" w:rsidP="00513D30">
      <w:pPr>
        <w:widowControl/>
        <w:spacing w:line="259" w:lineRule="auto"/>
        <w:jc w:val="both"/>
        <w:rPr>
          <w:rFonts w:asciiTheme="majorHAnsi" w:hAnsiTheme="majorHAnsi" w:cs="Times New Roman"/>
          <w:lang w:val="pt-BR"/>
        </w:rPr>
      </w:pPr>
      <w:r w:rsidRPr="0052053F">
        <w:rPr>
          <w:rFonts w:asciiTheme="majorHAnsi" w:hAnsiTheme="majorHAnsi" w:cs="Times New Roman"/>
          <w:lang w:val="pt-BR"/>
        </w:rPr>
        <w:t xml:space="preserve">Art. </w:t>
      </w:r>
      <w:r>
        <w:rPr>
          <w:rFonts w:asciiTheme="majorHAnsi" w:hAnsiTheme="majorHAnsi" w:cs="Times New Roman"/>
          <w:lang w:val="pt-BR"/>
        </w:rPr>
        <w:t>1</w:t>
      </w:r>
      <w:r w:rsidR="001573AF">
        <w:rPr>
          <w:rFonts w:asciiTheme="majorHAnsi" w:hAnsiTheme="majorHAnsi" w:cs="Times New Roman"/>
          <w:lang w:val="pt-BR"/>
        </w:rPr>
        <w:t>8</w:t>
      </w:r>
      <w:r w:rsidRPr="0052053F">
        <w:rPr>
          <w:rFonts w:asciiTheme="majorHAnsi" w:hAnsiTheme="majorHAnsi" w:cs="Times New Roman"/>
          <w:lang w:val="pt-BR"/>
        </w:rPr>
        <w:t xml:space="preserve">. </w:t>
      </w:r>
      <w:r>
        <w:rPr>
          <w:rFonts w:asciiTheme="majorHAnsi" w:hAnsiTheme="majorHAnsi" w:cs="Times New Roman"/>
          <w:lang w:val="pt-BR"/>
        </w:rPr>
        <w:t xml:space="preserve">A Comissão de Exercício Profissional </w:t>
      </w:r>
      <w:r w:rsidR="00993609">
        <w:rPr>
          <w:rFonts w:asciiTheme="majorHAnsi" w:hAnsiTheme="majorHAnsi" w:cs="Times New Roman"/>
          <w:lang w:val="pt-BR"/>
        </w:rPr>
        <w:t>encaminhará à Presidência do CAU/MG, até</w:t>
      </w:r>
      <w:r>
        <w:rPr>
          <w:rFonts w:asciiTheme="majorHAnsi" w:hAnsiTheme="majorHAnsi" w:cs="Times New Roman"/>
          <w:lang w:val="pt-BR"/>
        </w:rPr>
        <w:t xml:space="preserve"> o último </w:t>
      </w:r>
      <w:r w:rsidR="00993609">
        <w:rPr>
          <w:rFonts w:asciiTheme="majorHAnsi" w:hAnsiTheme="majorHAnsi" w:cs="Times New Roman"/>
          <w:lang w:val="pt-BR"/>
        </w:rPr>
        <w:t xml:space="preserve">útil </w:t>
      </w:r>
      <w:r>
        <w:rPr>
          <w:rFonts w:asciiTheme="majorHAnsi" w:hAnsiTheme="majorHAnsi" w:cs="Times New Roman"/>
          <w:lang w:val="pt-BR"/>
        </w:rPr>
        <w:t>de fevereiro e</w:t>
      </w:r>
      <w:r w:rsidR="00993609">
        <w:rPr>
          <w:rFonts w:asciiTheme="majorHAnsi" w:hAnsiTheme="majorHAnsi" w:cs="Times New Roman"/>
          <w:lang w:val="pt-BR"/>
        </w:rPr>
        <w:t xml:space="preserve"> </w:t>
      </w:r>
      <w:r>
        <w:rPr>
          <w:rFonts w:asciiTheme="majorHAnsi" w:hAnsiTheme="majorHAnsi" w:cs="Times New Roman"/>
          <w:lang w:val="pt-BR"/>
        </w:rPr>
        <w:t xml:space="preserve">agosto, </w:t>
      </w:r>
      <w:r w:rsidR="00993609">
        <w:rPr>
          <w:rFonts w:asciiTheme="majorHAnsi" w:hAnsiTheme="majorHAnsi" w:cs="Times New Roman"/>
          <w:lang w:val="pt-BR"/>
        </w:rPr>
        <w:t xml:space="preserve">o Relatório Periódico de Auditoria dos RRT relativo ao semestre precedente a estas datas, </w:t>
      </w:r>
      <w:r>
        <w:rPr>
          <w:rFonts w:asciiTheme="majorHAnsi" w:hAnsiTheme="majorHAnsi" w:cs="Times New Roman"/>
          <w:lang w:val="pt-BR"/>
        </w:rPr>
        <w:t xml:space="preserve">conforme </w:t>
      </w:r>
      <w:r w:rsidR="00993609">
        <w:rPr>
          <w:rFonts w:asciiTheme="majorHAnsi" w:hAnsiTheme="majorHAnsi" w:cs="Times New Roman"/>
          <w:lang w:val="pt-BR"/>
        </w:rPr>
        <w:t xml:space="preserve">modelo disponível </w:t>
      </w:r>
      <w:r>
        <w:rPr>
          <w:rFonts w:asciiTheme="majorHAnsi" w:hAnsiTheme="majorHAnsi" w:cs="Times New Roman"/>
          <w:lang w:val="pt-BR"/>
        </w:rPr>
        <w:t>no Anexo</w:t>
      </w:r>
      <w:r w:rsidR="00993609">
        <w:rPr>
          <w:rFonts w:asciiTheme="majorHAnsi" w:hAnsiTheme="majorHAnsi" w:cs="Times New Roman"/>
          <w:lang w:val="pt-BR"/>
        </w:rPr>
        <w:t xml:space="preserve"> VI, em arquivo no formato PDF, para posterior envio </w:t>
      </w:r>
      <w:r>
        <w:rPr>
          <w:rFonts w:asciiTheme="majorHAnsi" w:hAnsiTheme="majorHAnsi" w:cs="Times New Roman"/>
          <w:lang w:val="pt-BR"/>
        </w:rPr>
        <w:t>à Presidência do CAU/BR por meio de protocolo SICCAU, para</w:t>
      </w:r>
      <w:r w:rsidR="00993609">
        <w:rPr>
          <w:rFonts w:asciiTheme="majorHAnsi" w:hAnsiTheme="majorHAnsi" w:cs="Times New Roman"/>
          <w:lang w:val="pt-BR"/>
        </w:rPr>
        <w:t xml:space="preserve"> fins </w:t>
      </w:r>
      <w:r>
        <w:rPr>
          <w:rFonts w:asciiTheme="majorHAnsi" w:hAnsiTheme="majorHAnsi" w:cs="Times New Roman"/>
          <w:lang w:val="pt-BR"/>
        </w:rPr>
        <w:t xml:space="preserve">monitoramento da </w:t>
      </w:r>
      <w:r w:rsidR="00993609">
        <w:rPr>
          <w:rFonts w:asciiTheme="majorHAnsi" w:hAnsiTheme="majorHAnsi" w:cs="Times New Roman"/>
          <w:lang w:val="pt-BR"/>
        </w:rPr>
        <w:t xml:space="preserve">auditoria pela </w:t>
      </w:r>
      <w:r>
        <w:rPr>
          <w:rFonts w:asciiTheme="majorHAnsi" w:hAnsiTheme="majorHAnsi" w:cs="Times New Roman"/>
          <w:lang w:val="pt-BR"/>
        </w:rPr>
        <w:t xml:space="preserve">Comissão de Exercício Profissional do CAU/BR. </w:t>
      </w:r>
    </w:p>
    <w:p w14:paraId="49C38B0A" w14:textId="77777777" w:rsidR="00993609" w:rsidRDefault="00993609" w:rsidP="00513D30">
      <w:pPr>
        <w:widowControl/>
        <w:spacing w:line="259" w:lineRule="auto"/>
        <w:jc w:val="both"/>
        <w:rPr>
          <w:rFonts w:asciiTheme="majorHAnsi" w:hAnsiTheme="majorHAnsi" w:cs="Times New Roman"/>
          <w:lang w:val="pt-BR"/>
        </w:rPr>
      </w:pPr>
    </w:p>
    <w:p w14:paraId="6DB9CF07" w14:textId="229E4E6E" w:rsidR="00993609" w:rsidRDefault="00993609" w:rsidP="00513D30">
      <w:pPr>
        <w:widowControl/>
        <w:spacing w:line="259" w:lineRule="auto"/>
        <w:jc w:val="both"/>
        <w:rPr>
          <w:rFonts w:asciiTheme="majorHAnsi" w:hAnsiTheme="majorHAnsi" w:cs="Times New Roman"/>
          <w:lang w:val="pt-BR"/>
        </w:rPr>
      </w:pPr>
      <w:r>
        <w:rPr>
          <w:rFonts w:asciiTheme="majorHAnsi" w:hAnsiTheme="majorHAnsi" w:cs="Times New Roman"/>
          <w:lang w:val="pt-BR"/>
        </w:rPr>
        <w:t>Art. 1</w:t>
      </w:r>
      <w:r w:rsidR="001573AF">
        <w:rPr>
          <w:rFonts w:asciiTheme="majorHAnsi" w:hAnsiTheme="majorHAnsi" w:cs="Times New Roman"/>
          <w:lang w:val="pt-BR"/>
        </w:rPr>
        <w:t>9</w:t>
      </w:r>
      <w:r>
        <w:rPr>
          <w:rFonts w:asciiTheme="majorHAnsi" w:hAnsiTheme="majorHAnsi" w:cs="Times New Roman"/>
          <w:lang w:val="pt-BR"/>
        </w:rPr>
        <w:t>.</w:t>
      </w:r>
      <w:r w:rsidR="001573AF">
        <w:rPr>
          <w:rFonts w:asciiTheme="majorHAnsi" w:hAnsiTheme="majorHAnsi" w:cs="Times New Roman"/>
          <w:lang w:val="pt-BR"/>
        </w:rPr>
        <w:t xml:space="preserve"> Este normativo será revisado após 90 dias.</w:t>
      </w:r>
      <w:r>
        <w:rPr>
          <w:rFonts w:asciiTheme="majorHAnsi" w:hAnsiTheme="majorHAnsi" w:cs="Times New Roman"/>
          <w:lang w:val="pt-BR"/>
        </w:rPr>
        <w:t xml:space="preserve"> </w:t>
      </w:r>
    </w:p>
    <w:p w14:paraId="0C483BED" w14:textId="77777777" w:rsidR="00513D30" w:rsidRDefault="00513D30" w:rsidP="00064AC4">
      <w:pPr>
        <w:widowControl/>
        <w:spacing w:line="259" w:lineRule="auto"/>
        <w:jc w:val="both"/>
        <w:rPr>
          <w:rFonts w:asciiTheme="majorHAnsi" w:hAnsiTheme="majorHAnsi" w:cs="Times New Roman"/>
          <w:lang w:val="pt-BR"/>
        </w:rPr>
      </w:pPr>
    </w:p>
    <w:p w14:paraId="4A2FBAA7" w14:textId="77777777" w:rsidR="00520BE9" w:rsidRDefault="00520BE9" w:rsidP="00940389">
      <w:pPr>
        <w:widowControl/>
        <w:spacing w:line="259" w:lineRule="auto"/>
        <w:jc w:val="both"/>
        <w:rPr>
          <w:rFonts w:asciiTheme="majorHAnsi" w:hAnsiTheme="majorHAnsi" w:cs="Times New Roman"/>
          <w:lang w:val="pt-BR"/>
        </w:rPr>
      </w:pPr>
    </w:p>
    <w:p w14:paraId="5B9CB7FD" w14:textId="558BE508" w:rsidR="00F75DF7" w:rsidRPr="00064AC4" w:rsidRDefault="00064AC4" w:rsidP="008122D5">
      <w:pPr>
        <w:jc w:val="center"/>
        <w:rPr>
          <w:rFonts w:asciiTheme="majorHAnsi" w:hAnsiTheme="majorHAnsi" w:cs="Times New Roman"/>
          <w:b/>
          <w:lang w:val="pt-BR"/>
        </w:rPr>
      </w:pPr>
      <w:r>
        <w:rPr>
          <w:rFonts w:ascii="Cambria" w:hAnsi="Cambria"/>
          <w:b/>
          <w:lang w:val="pt-BR"/>
        </w:rPr>
        <w:br w:type="page"/>
      </w:r>
      <w:r w:rsidR="00F75DF7" w:rsidRPr="008A0E37">
        <w:rPr>
          <w:rFonts w:ascii="Cambria" w:hAnsi="Cambria"/>
          <w:b/>
          <w:lang w:val="pt-BR"/>
        </w:rPr>
        <w:lastRenderedPageBreak/>
        <w:t>ANEXO II</w:t>
      </w:r>
      <w:r w:rsidR="005525F4">
        <w:rPr>
          <w:rFonts w:ascii="Cambria" w:hAnsi="Cambria"/>
          <w:b/>
          <w:lang w:val="pt-BR"/>
        </w:rPr>
        <w:t xml:space="preserve"> – DESPACHOS AUDITORIA</w:t>
      </w:r>
    </w:p>
    <w:p w14:paraId="264B4AD1" w14:textId="77777777" w:rsidR="00F75DF7" w:rsidRPr="008A0E37" w:rsidRDefault="00F75DF7" w:rsidP="00F75DF7">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F75DF7" w:rsidRPr="006341D4" w14:paraId="01EA20B2" w14:textId="77777777" w:rsidTr="002964FE">
        <w:trPr>
          <w:jc w:val="center"/>
        </w:trPr>
        <w:tc>
          <w:tcPr>
            <w:tcW w:w="9067" w:type="dxa"/>
          </w:tcPr>
          <w:p w14:paraId="3181E89A" w14:textId="77777777" w:rsidR="00F75DF7" w:rsidRPr="008A0E37" w:rsidRDefault="00F75DF7" w:rsidP="002964FE">
            <w:pPr>
              <w:suppressLineNumbers/>
              <w:spacing w:line="480" w:lineRule="auto"/>
              <w:jc w:val="center"/>
              <w:rPr>
                <w:rFonts w:ascii="Cambria" w:hAnsi="Cambria"/>
                <w:lang w:val="pt-BR"/>
              </w:rPr>
            </w:pPr>
          </w:p>
          <w:p w14:paraId="5FC52A05" w14:textId="77777777" w:rsidR="00F75DF7" w:rsidRDefault="00064AC4" w:rsidP="002964FE">
            <w:pPr>
              <w:suppressLineNumbers/>
              <w:spacing w:line="480" w:lineRule="auto"/>
              <w:jc w:val="center"/>
              <w:rPr>
                <w:rFonts w:ascii="Cambria" w:hAnsi="Cambria"/>
                <w:b/>
                <w:lang w:val="pt-BR"/>
              </w:rPr>
            </w:pPr>
            <w:r>
              <w:rPr>
                <w:rFonts w:ascii="Cambria" w:hAnsi="Cambria"/>
                <w:b/>
                <w:lang w:val="pt-BR"/>
              </w:rPr>
              <w:t>RRT EM CONFORMIDADE</w:t>
            </w:r>
          </w:p>
          <w:p w14:paraId="29E9E5FF" w14:textId="77777777" w:rsidR="00F75DF7" w:rsidRPr="008A0E37" w:rsidRDefault="00064AC4" w:rsidP="005525F4">
            <w:pPr>
              <w:suppressLineNumbers/>
              <w:spacing w:line="480" w:lineRule="auto"/>
              <w:jc w:val="center"/>
              <w:rPr>
                <w:rFonts w:ascii="Cambria" w:hAnsi="Cambria"/>
                <w:lang w:val="pt-BR"/>
              </w:rPr>
            </w:pPr>
            <w:r>
              <w:rPr>
                <w:rFonts w:ascii="Cambria" w:hAnsi="Cambria"/>
                <w:lang w:val="pt-BR"/>
              </w:rPr>
              <w:t>Não foram con</w:t>
            </w:r>
            <w:r w:rsidR="005525F4">
              <w:rPr>
                <w:rFonts w:ascii="Cambria" w:hAnsi="Cambria"/>
                <w:lang w:val="pt-BR"/>
              </w:rPr>
              <w:t>statadas irregularidades, conforme</w:t>
            </w:r>
            <w:r w:rsidR="005525F4" w:rsidRPr="005525F4">
              <w:rPr>
                <w:lang w:val="pt-BR"/>
              </w:rPr>
              <w:t xml:space="preserve"> </w:t>
            </w:r>
            <w:r w:rsidR="005525F4" w:rsidRPr="005525F4">
              <w:rPr>
                <w:rFonts w:ascii="Cambria" w:hAnsi="Cambria"/>
                <w:lang w:val="pt-BR"/>
              </w:rPr>
              <w:t>D</w:t>
            </w:r>
            <w:r w:rsidR="005525F4">
              <w:rPr>
                <w:rFonts w:ascii="Cambria" w:hAnsi="Cambria"/>
                <w:lang w:val="pt-BR"/>
              </w:rPr>
              <w:t>eliberação</w:t>
            </w:r>
            <w:r w:rsidR="005525F4" w:rsidRPr="005525F4">
              <w:rPr>
                <w:rFonts w:ascii="Cambria" w:hAnsi="Cambria"/>
                <w:lang w:val="pt-BR"/>
              </w:rPr>
              <w:t xml:space="preserve"> </w:t>
            </w:r>
            <w:r w:rsidR="005525F4">
              <w:rPr>
                <w:rFonts w:ascii="Cambria" w:hAnsi="Cambria"/>
                <w:lang w:val="pt-BR"/>
              </w:rPr>
              <w:t>nº 002/2019 – C</w:t>
            </w:r>
            <w:r w:rsidR="005525F4" w:rsidRPr="005525F4">
              <w:rPr>
                <w:rFonts w:ascii="Cambria" w:hAnsi="Cambria"/>
                <w:lang w:val="pt-BR"/>
              </w:rPr>
              <w:t>EP-CAU/BR</w:t>
            </w:r>
            <w:r w:rsidR="005525F4">
              <w:rPr>
                <w:rFonts w:ascii="Cambria" w:hAnsi="Cambria"/>
                <w:lang w:val="pt-BR"/>
              </w:rPr>
              <w:t>.</w:t>
            </w:r>
          </w:p>
          <w:p w14:paraId="0D293BDC" w14:textId="77777777" w:rsidR="00F75DF7" w:rsidRPr="008A0E37" w:rsidRDefault="00F75DF7" w:rsidP="002964FE">
            <w:pPr>
              <w:suppressLineNumbers/>
              <w:jc w:val="both"/>
              <w:rPr>
                <w:rFonts w:ascii="Cambria" w:hAnsi="Cambria"/>
                <w:lang w:val="pt-BR"/>
              </w:rPr>
            </w:pPr>
          </w:p>
        </w:tc>
      </w:tr>
    </w:tbl>
    <w:p w14:paraId="0DF501DE" w14:textId="77777777" w:rsidR="00E02F19" w:rsidRDefault="00E02F19" w:rsidP="00B739DE">
      <w:pPr>
        <w:suppressLineNumbers/>
        <w:jc w:val="center"/>
        <w:rPr>
          <w:rFonts w:ascii="Cambria" w:hAnsi="Cambria"/>
          <w:b/>
          <w:lang w:val="pt-BR"/>
        </w:rPr>
      </w:pPr>
    </w:p>
    <w:p w14:paraId="0B5553C8" w14:textId="77777777" w:rsidR="005525F4" w:rsidRPr="00064AC4" w:rsidRDefault="005525F4" w:rsidP="005525F4">
      <w:pPr>
        <w:widowControl/>
        <w:spacing w:line="259" w:lineRule="auto"/>
        <w:jc w:val="center"/>
        <w:rPr>
          <w:rFonts w:asciiTheme="majorHAnsi" w:hAnsiTheme="majorHAnsi" w:cs="Times New Roman"/>
          <w:b/>
          <w:lang w:val="pt-BR"/>
        </w:rPr>
      </w:pPr>
    </w:p>
    <w:p w14:paraId="637BD7A0" w14:textId="77777777" w:rsidR="005525F4" w:rsidRPr="008A0E37" w:rsidRDefault="005525F4" w:rsidP="005525F4">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5525F4" w:rsidRPr="006341D4" w14:paraId="1FFD4FD6" w14:textId="77777777" w:rsidTr="005F3CCA">
        <w:trPr>
          <w:jc w:val="center"/>
        </w:trPr>
        <w:tc>
          <w:tcPr>
            <w:tcW w:w="9067" w:type="dxa"/>
          </w:tcPr>
          <w:p w14:paraId="210C0944" w14:textId="77777777" w:rsidR="005525F4" w:rsidRPr="008A0E37" w:rsidRDefault="005525F4" w:rsidP="005F3CCA">
            <w:pPr>
              <w:suppressLineNumbers/>
              <w:spacing w:line="480" w:lineRule="auto"/>
              <w:jc w:val="center"/>
              <w:rPr>
                <w:rFonts w:ascii="Cambria" w:hAnsi="Cambria"/>
                <w:lang w:val="pt-BR"/>
              </w:rPr>
            </w:pPr>
          </w:p>
          <w:p w14:paraId="65CC3E02" w14:textId="77777777" w:rsidR="005525F4" w:rsidRDefault="005525F4" w:rsidP="005F3CCA">
            <w:pPr>
              <w:suppressLineNumbers/>
              <w:spacing w:line="480" w:lineRule="auto"/>
              <w:jc w:val="center"/>
              <w:rPr>
                <w:rFonts w:ascii="Cambria" w:hAnsi="Cambria"/>
                <w:b/>
                <w:lang w:val="pt-BR"/>
              </w:rPr>
            </w:pPr>
            <w:r>
              <w:rPr>
                <w:rFonts w:ascii="Cambria" w:hAnsi="Cambria"/>
                <w:b/>
                <w:lang w:val="pt-BR"/>
              </w:rPr>
              <w:t>RRT EM DESCONFORMIDADE</w:t>
            </w:r>
          </w:p>
          <w:p w14:paraId="6773B76E" w14:textId="77777777" w:rsidR="005525F4" w:rsidRDefault="005525F4" w:rsidP="005525F4">
            <w:pPr>
              <w:suppressLineNumbers/>
              <w:spacing w:line="480" w:lineRule="auto"/>
              <w:jc w:val="both"/>
              <w:rPr>
                <w:rFonts w:ascii="Cambria" w:hAnsi="Cambria"/>
                <w:lang w:val="pt-BR"/>
              </w:rPr>
            </w:pPr>
            <w:r>
              <w:rPr>
                <w:rFonts w:ascii="Cambria" w:hAnsi="Cambria"/>
                <w:lang w:val="pt-BR"/>
              </w:rPr>
              <w:t>Foram constatadas as seguintes irregularidades, conforme</w:t>
            </w:r>
            <w:r w:rsidRPr="005525F4">
              <w:rPr>
                <w:lang w:val="pt-BR"/>
              </w:rPr>
              <w:t xml:space="preserve"> </w:t>
            </w:r>
            <w:r w:rsidRPr="005525F4">
              <w:rPr>
                <w:rFonts w:ascii="Cambria" w:hAnsi="Cambria"/>
                <w:lang w:val="pt-BR"/>
              </w:rPr>
              <w:t>D</w:t>
            </w:r>
            <w:r>
              <w:rPr>
                <w:rFonts w:ascii="Cambria" w:hAnsi="Cambria"/>
                <w:lang w:val="pt-BR"/>
              </w:rPr>
              <w:t>eliberação</w:t>
            </w:r>
            <w:r w:rsidRPr="005525F4">
              <w:rPr>
                <w:rFonts w:ascii="Cambria" w:hAnsi="Cambria"/>
                <w:lang w:val="pt-BR"/>
              </w:rPr>
              <w:t xml:space="preserve"> </w:t>
            </w:r>
            <w:r>
              <w:rPr>
                <w:rFonts w:ascii="Cambria" w:hAnsi="Cambria"/>
                <w:lang w:val="pt-BR"/>
              </w:rPr>
              <w:t>nº 002/2019 – C</w:t>
            </w:r>
            <w:r w:rsidRPr="005525F4">
              <w:rPr>
                <w:rFonts w:ascii="Cambria" w:hAnsi="Cambria"/>
                <w:lang w:val="pt-BR"/>
              </w:rPr>
              <w:t>EP-CAU/BR</w:t>
            </w:r>
            <w:r>
              <w:rPr>
                <w:rFonts w:ascii="Cambria" w:hAnsi="Cambria"/>
                <w:lang w:val="pt-BR"/>
              </w:rPr>
              <w:t>:</w:t>
            </w:r>
          </w:p>
          <w:p w14:paraId="5D50D598" w14:textId="41638514" w:rsidR="005525F4" w:rsidRPr="005C622D" w:rsidRDefault="005525F4" w:rsidP="005525F4">
            <w:pPr>
              <w:pStyle w:val="PargrafodaLista"/>
              <w:numPr>
                <w:ilvl w:val="0"/>
                <w:numId w:val="42"/>
              </w:numPr>
              <w:suppressLineNumbers/>
              <w:spacing w:line="480" w:lineRule="auto"/>
              <w:rPr>
                <w:rFonts w:ascii="Cambria" w:hAnsi="Cambria"/>
                <w:color w:val="FF0000"/>
                <w:lang w:val="pt-BR"/>
              </w:rPr>
            </w:pPr>
            <w:r w:rsidRPr="005C622D">
              <w:rPr>
                <w:rFonts w:ascii="Cambria" w:hAnsi="Cambria"/>
                <w:color w:val="FF0000"/>
                <w:lang w:val="pt-BR"/>
              </w:rPr>
              <w:t xml:space="preserve">Enumerar os itens do artigo </w:t>
            </w:r>
            <w:r w:rsidR="00391A57">
              <w:rPr>
                <w:rFonts w:ascii="Cambria" w:hAnsi="Cambria"/>
                <w:color w:val="FF0000"/>
                <w:lang w:val="pt-BR"/>
              </w:rPr>
              <w:t>5</w:t>
            </w:r>
            <w:r w:rsidRPr="005C622D">
              <w:rPr>
                <w:rFonts w:ascii="Cambria" w:hAnsi="Cambria"/>
                <w:color w:val="FF0000"/>
                <w:lang w:val="pt-BR"/>
              </w:rPr>
              <w:t>º do Anexo I desta deliberação.</w:t>
            </w:r>
          </w:p>
          <w:p w14:paraId="011F11DF" w14:textId="77777777" w:rsidR="005525F4" w:rsidRPr="008A0E37" w:rsidRDefault="005525F4" w:rsidP="005F3CCA">
            <w:pPr>
              <w:suppressLineNumbers/>
              <w:jc w:val="both"/>
              <w:rPr>
                <w:rFonts w:ascii="Cambria" w:hAnsi="Cambria"/>
                <w:lang w:val="pt-BR"/>
              </w:rPr>
            </w:pPr>
          </w:p>
        </w:tc>
      </w:tr>
    </w:tbl>
    <w:p w14:paraId="53EC8495" w14:textId="77777777" w:rsidR="00E02F19" w:rsidRDefault="00E02F19" w:rsidP="00B739DE">
      <w:pPr>
        <w:suppressLineNumbers/>
        <w:jc w:val="center"/>
        <w:rPr>
          <w:rFonts w:ascii="Cambria" w:hAnsi="Cambria"/>
          <w:b/>
          <w:lang w:val="pt-BR"/>
        </w:rPr>
      </w:pPr>
    </w:p>
    <w:p w14:paraId="33A7242E" w14:textId="77777777" w:rsidR="00E02F19" w:rsidRDefault="00E02F19" w:rsidP="00B739DE">
      <w:pPr>
        <w:suppressLineNumbers/>
        <w:jc w:val="center"/>
        <w:rPr>
          <w:rFonts w:ascii="Cambria" w:hAnsi="Cambria"/>
          <w:b/>
          <w:lang w:val="pt-BR"/>
        </w:rPr>
      </w:pPr>
    </w:p>
    <w:p w14:paraId="2E23C4FD" w14:textId="77777777" w:rsidR="00E02F19" w:rsidRDefault="00E02F19" w:rsidP="00B739DE">
      <w:pPr>
        <w:suppressLineNumbers/>
        <w:jc w:val="center"/>
        <w:rPr>
          <w:rFonts w:ascii="Cambria" w:hAnsi="Cambria"/>
          <w:b/>
          <w:lang w:val="pt-BR"/>
        </w:rPr>
      </w:pPr>
    </w:p>
    <w:p w14:paraId="2D48F44E" w14:textId="77777777" w:rsidR="002C6113" w:rsidRDefault="002C6113" w:rsidP="00B739DE">
      <w:pPr>
        <w:suppressLineNumbers/>
        <w:jc w:val="center"/>
        <w:rPr>
          <w:rFonts w:ascii="Cambria" w:hAnsi="Cambria"/>
          <w:b/>
          <w:lang w:val="pt-BR"/>
        </w:rPr>
      </w:pPr>
    </w:p>
    <w:p w14:paraId="62D1185E" w14:textId="77777777" w:rsidR="002C6113" w:rsidRDefault="002C6113" w:rsidP="00B739DE">
      <w:pPr>
        <w:suppressLineNumbers/>
        <w:jc w:val="center"/>
        <w:rPr>
          <w:rFonts w:ascii="Cambria" w:hAnsi="Cambria"/>
          <w:b/>
          <w:lang w:val="pt-BR"/>
        </w:rPr>
      </w:pPr>
    </w:p>
    <w:p w14:paraId="0AA0CBA8" w14:textId="77777777" w:rsidR="005525F4" w:rsidRDefault="005525F4">
      <w:pPr>
        <w:rPr>
          <w:rFonts w:ascii="Cambria" w:hAnsi="Cambria"/>
          <w:b/>
          <w:lang w:val="pt-BR"/>
        </w:rPr>
      </w:pPr>
      <w:r>
        <w:rPr>
          <w:rFonts w:ascii="Cambria" w:hAnsi="Cambria"/>
          <w:b/>
          <w:lang w:val="pt-BR"/>
        </w:rPr>
        <w:br w:type="page"/>
      </w:r>
    </w:p>
    <w:p w14:paraId="55B1A906" w14:textId="77777777" w:rsidR="00987A72" w:rsidRPr="008A0E37" w:rsidRDefault="00987A72" w:rsidP="00B739DE">
      <w:pPr>
        <w:suppressLineNumbers/>
        <w:jc w:val="center"/>
        <w:rPr>
          <w:rFonts w:ascii="Cambria" w:hAnsi="Cambria"/>
          <w:b/>
          <w:lang w:val="pt-BR"/>
        </w:rPr>
      </w:pPr>
      <w:r w:rsidRPr="008A0E37">
        <w:rPr>
          <w:rFonts w:ascii="Cambria" w:hAnsi="Cambria"/>
          <w:b/>
          <w:lang w:val="pt-BR"/>
        </w:rPr>
        <w:lastRenderedPageBreak/>
        <w:t>ANEXO III</w:t>
      </w:r>
      <w:r w:rsidR="005525F4">
        <w:rPr>
          <w:rFonts w:ascii="Cambria" w:hAnsi="Cambria"/>
          <w:b/>
          <w:lang w:val="pt-BR"/>
        </w:rPr>
        <w:t xml:space="preserve"> – DESPACHO PARA RETIFICAÇÃO DO RRT</w:t>
      </w:r>
    </w:p>
    <w:p w14:paraId="1BAE1F7A" w14:textId="77777777" w:rsidR="00987A72" w:rsidRPr="008A0E37" w:rsidRDefault="00987A72" w:rsidP="00987A72">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987A72" w:rsidRPr="006341D4" w14:paraId="125D94B1" w14:textId="77777777" w:rsidTr="00987A72">
        <w:trPr>
          <w:jc w:val="center"/>
        </w:trPr>
        <w:tc>
          <w:tcPr>
            <w:tcW w:w="9067" w:type="dxa"/>
            <w:shd w:val="clear" w:color="auto" w:fill="auto"/>
          </w:tcPr>
          <w:p w14:paraId="01FA4C10" w14:textId="77777777" w:rsidR="00987A72" w:rsidRPr="008A0E37" w:rsidRDefault="00987A72" w:rsidP="002964FE">
            <w:pPr>
              <w:suppressLineNumbers/>
              <w:spacing w:line="480" w:lineRule="auto"/>
              <w:jc w:val="center"/>
              <w:rPr>
                <w:rFonts w:ascii="Cambria" w:hAnsi="Cambria"/>
                <w:lang w:val="pt-BR"/>
              </w:rPr>
            </w:pPr>
          </w:p>
          <w:p w14:paraId="7A44B2E3" w14:textId="77777777" w:rsidR="00987A72" w:rsidRDefault="005525F4" w:rsidP="003119F8">
            <w:pPr>
              <w:suppressLineNumbers/>
              <w:spacing w:line="480" w:lineRule="auto"/>
              <w:ind w:left="313" w:right="315"/>
              <w:jc w:val="both"/>
              <w:rPr>
                <w:rFonts w:ascii="Cambria" w:hAnsi="Cambria"/>
                <w:lang w:val="pt-BR"/>
              </w:rPr>
            </w:pPr>
            <w:proofErr w:type="gramStart"/>
            <w:r>
              <w:rPr>
                <w:rFonts w:ascii="Cambria" w:hAnsi="Cambria"/>
                <w:lang w:val="pt-BR"/>
              </w:rPr>
              <w:t>Prezado(</w:t>
            </w:r>
            <w:proofErr w:type="gramEnd"/>
            <w:r>
              <w:rPr>
                <w:rFonts w:ascii="Cambria" w:hAnsi="Cambria"/>
                <w:lang w:val="pt-BR"/>
              </w:rPr>
              <w:t>a) PROFISSIONAL,</w:t>
            </w:r>
          </w:p>
          <w:p w14:paraId="388FADB2" w14:textId="77777777" w:rsidR="005525F4" w:rsidRDefault="005525F4" w:rsidP="003119F8">
            <w:pPr>
              <w:suppressLineNumbers/>
              <w:spacing w:line="480" w:lineRule="auto"/>
              <w:ind w:left="313" w:right="315"/>
              <w:jc w:val="both"/>
              <w:rPr>
                <w:rFonts w:ascii="Cambria" w:hAnsi="Cambria"/>
                <w:lang w:val="pt-BR"/>
              </w:rPr>
            </w:pPr>
            <w:r>
              <w:rPr>
                <w:rFonts w:ascii="Cambria" w:hAnsi="Cambria"/>
                <w:lang w:val="pt-BR"/>
              </w:rPr>
              <w:t xml:space="preserve">Em auditora </w:t>
            </w:r>
            <w:r w:rsidR="001C1C7B">
              <w:rPr>
                <w:rFonts w:ascii="Cambria" w:hAnsi="Cambria"/>
                <w:lang w:val="pt-BR"/>
              </w:rPr>
              <w:t>realizada, identificamos que o</w:t>
            </w:r>
            <w:r>
              <w:rPr>
                <w:rFonts w:ascii="Cambria" w:hAnsi="Cambria"/>
                <w:lang w:val="pt-BR"/>
              </w:rPr>
              <w:t xml:space="preserve"> RRT </w:t>
            </w:r>
            <w:r w:rsidRPr="005C622D">
              <w:rPr>
                <w:rFonts w:ascii="Cambria" w:hAnsi="Cambria"/>
                <w:color w:val="FF0000"/>
                <w:lang w:val="pt-BR"/>
              </w:rPr>
              <w:t>XXXXXX</w:t>
            </w:r>
            <w:r>
              <w:rPr>
                <w:rFonts w:ascii="Cambria" w:hAnsi="Cambria"/>
                <w:lang w:val="pt-BR"/>
              </w:rPr>
              <w:t xml:space="preserve"> </w:t>
            </w:r>
            <w:r w:rsidR="001C1C7B">
              <w:rPr>
                <w:rFonts w:ascii="Cambria" w:hAnsi="Cambria"/>
                <w:lang w:val="pt-BR"/>
              </w:rPr>
              <w:t xml:space="preserve">possui </w:t>
            </w:r>
            <w:r>
              <w:rPr>
                <w:rFonts w:ascii="Cambria" w:hAnsi="Cambria"/>
                <w:lang w:val="pt-BR"/>
              </w:rPr>
              <w:t xml:space="preserve">irregularidade no preenchimento </w:t>
            </w:r>
            <w:proofErr w:type="gramStart"/>
            <w:r>
              <w:rPr>
                <w:rFonts w:ascii="Cambria" w:hAnsi="Cambria"/>
                <w:lang w:val="pt-BR"/>
              </w:rPr>
              <w:t>do</w:t>
            </w:r>
            <w:r w:rsidR="001C1C7B">
              <w:rPr>
                <w:rFonts w:ascii="Cambria" w:hAnsi="Cambria"/>
                <w:lang w:val="pt-BR"/>
              </w:rPr>
              <w:t>(</w:t>
            </w:r>
            <w:proofErr w:type="gramEnd"/>
            <w:r>
              <w:rPr>
                <w:rFonts w:ascii="Cambria" w:hAnsi="Cambria"/>
                <w:lang w:val="pt-BR"/>
              </w:rPr>
              <w:t>s</w:t>
            </w:r>
            <w:r w:rsidR="001C1C7B">
              <w:rPr>
                <w:rFonts w:ascii="Cambria" w:hAnsi="Cambria"/>
                <w:lang w:val="pt-BR"/>
              </w:rPr>
              <w:t>) seguinte(s) item(</w:t>
            </w:r>
            <w:r>
              <w:rPr>
                <w:rFonts w:ascii="Cambria" w:hAnsi="Cambria"/>
                <w:lang w:val="pt-BR"/>
              </w:rPr>
              <w:t>s</w:t>
            </w:r>
            <w:r w:rsidR="001C1C7B">
              <w:rPr>
                <w:rFonts w:ascii="Cambria" w:hAnsi="Cambria"/>
                <w:lang w:val="pt-BR"/>
              </w:rPr>
              <w:t>)</w:t>
            </w:r>
            <w:r>
              <w:rPr>
                <w:rFonts w:ascii="Cambria" w:hAnsi="Cambria"/>
                <w:lang w:val="pt-BR"/>
              </w:rPr>
              <w:t>:</w:t>
            </w:r>
          </w:p>
          <w:p w14:paraId="7B07608C" w14:textId="77777777" w:rsidR="00705B31" w:rsidRPr="008A0E37" w:rsidRDefault="00705B31" w:rsidP="003119F8">
            <w:pPr>
              <w:suppressLineNumbers/>
              <w:spacing w:line="480" w:lineRule="auto"/>
              <w:ind w:left="313" w:right="315"/>
              <w:jc w:val="both"/>
              <w:rPr>
                <w:rFonts w:ascii="Cambria" w:hAnsi="Cambria"/>
                <w:lang w:val="pt-BR"/>
              </w:rPr>
            </w:pPr>
          </w:p>
          <w:p w14:paraId="650FE7B9" w14:textId="77777777" w:rsidR="005525F4" w:rsidRPr="005C622D" w:rsidRDefault="005525F4" w:rsidP="003119F8">
            <w:pPr>
              <w:pStyle w:val="PargrafodaLista"/>
              <w:numPr>
                <w:ilvl w:val="0"/>
                <w:numId w:val="28"/>
              </w:numPr>
              <w:suppressLineNumbers/>
              <w:spacing w:line="480" w:lineRule="auto"/>
              <w:ind w:left="738" w:right="315"/>
              <w:rPr>
                <w:rFonts w:ascii="Cambria" w:hAnsi="Cambria"/>
                <w:color w:val="FF0000"/>
                <w:lang w:val="pt-BR"/>
              </w:rPr>
            </w:pPr>
            <w:r w:rsidRPr="005C622D">
              <w:rPr>
                <w:rFonts w:ascii="Cambria" w:hAnsi="Cambria"/>
                <w:color w:val="FF0000"/>
                <w:lang w:val="pt-BR"/>
              </w:rPr>
              <w:t>Enumerar os campos do RRT que possuem irregularidade</w:t>
            </w:r>
            <w:r w:rsidR="001C1C7B" w:rsidRPr="005C622D">
              <w:rPr>
                <w:rFonts w:ascii="Cambria" w:hAnsi="Cambria"/>
                <w:color w:val="FF0000"/>
                <w:lang w:val="pt-BR"/>
              </w:rPr>
              <w:t>s</w:t>
            </w:r>
            <w:r w:rsidRPr="005C622D">
              <w:rPr>
                <w:rFonts w:ascii="Cambria" w:hAnsi="Cambria"/>
                <w:color w:val="FF0000"/>
                <w:lang w:val="pt-BR"/>
              </w:rPr>
              <w:t>.</w:t>
            </w:r>
          </w:p>
          <w:p w14:paraId="2E3990A1" w14:textId="77777777" w:rsidR="00705B31" w:rsidRPr="00705B31" w:rsidRDefault="00705B31" w:rsidP="003119F8">
            <w:pPr>
              <w:suppressLineNumbers/>
              <w:spacing w:line="480" w:lineRule="auto"/>
              <w:ind w:left="378" w:right="315"/>
              <w:jc w:val="both"/>
              <w:rPr>
                <w:rFonts w:ascii="Cambria" w:hAnsi="Cambria"/>
                <w:lang w:val="pt-BR"/>
              </w:rPr>
            </w:pPr>
          </w:p>
          <w:p w14:paraId="716E43F5" w14:textId="3B216B08" w:rsidR="0064596F" w:rsidRDefault="0064596F" w:rsidP="003119F8">
            <w:pPr>
              <w:suppressLineNumbers/>
              <w:spacing w:line="480" w:lineRule="auto"/>
              <w:ind w:left="378" w:right="315"/>
              <w:jc w:val="both"/>
              <w:rPr>
                <w:rFonts w:ascii="Cambria" w:hAnsi="Cambria"/>
                <w:lang w:val="pt-BR"/>
              </w:rPr>
            </w:pPr>
            <w:r>
              <w:rPr>
                <w:rFonts w:ascii="Cambria" w:hAnsi="Cambria"/>
                <w:lang w:val="pt-BR"/>
              </w:rPr>
              <w:t>Desta forma, solicitamos que seja realizada a retificação do referido RRT com a correção dos campos indicados</w:t>
            </w:r>
            <w:r w:rsidR="001573AF">
              <w:rPr>
                <w:rFonts w:ascii="Cambria" w:hAnsi="Cambria"/>
                <w:lang w:val="pt-BR"/>
              </w:rPr>
              <w:t xml:space="preserve"> no</w:t>
            </w:r>
            <w:r w:rsidR="001573AF" w:rsidRPr="005525F4">
              <w:rPr>
                <w:rFonts w:asciiTheme="majorHAnsi" w:hAnsiTheme="majorHAnsi" w:cs="Times New Roman"/>
                <w:lang w:val="pt-BR"/>
              </w:rPr>
              <w:t xml:space="preserve"> prazo de 10 (dez) dias, contados d</w:t>
            </w:r>
            <w:r w:rsidR="001573AF">
              <w:rPr>
                <w:rFonts w:asciiTheme="majorHAnsi" w:hAnsiTheme="majorHAnsi" w:cs="Times New Roman"/>
                <w:lang w:val="pt-BR"/>
              </w:rPr>
              <w:t>e envio</w:t>
            </w:r>
            <w:r w:rsidR="001573AF" w:rsidRPr="005525F4">
              <w:rPr>
                <w:rFonts w:asciiTheme="majorHAnsi" w:hAnsiTheme="majorHAnsi" w:cs="Times New Roman"/>
                <w:lang w:val="pt-BR"/>
              </w:rPr>
              <w:t xml:space="preserve"> da comunicação</w:t>
            </w:r>
            <w:r>
              <w:rPr>
                <w:rFonts w:ascii="Cambria" w:hAnsi="Cambria"/>
                <w:lang w:val="pt-BR"/>
              </w:rPr>
              <w:t xml:space="preserve">. Dúvidas sobre o preenchimento do novo RRT poderão ser esclarecidas por meio do Atendimento do CAU/MG pelo telefone (31) 2519-0950 ou pelo e-mail </w:t>
            </w:r>
            <w:hyperlink r:id="rId8" w:history="1">
              <w:r w:rsidRPr="001C6DDF">
                <w:rPr>
                  <w:rStyle w:val="Hyperlink"/>
                  <w:rFonts w:ascii="Cambria" w:hAnsi="Cambria"/>
                  <w:lang w:val="pt-BR"/>
                </w:rPr>
                <w:t>atendimento@caumg.gov.br</w:t>
              </w:r>
            </w:hyperlink>
            <w:r>
              <w:rPr>
                <w:rFonts w:ascii="Cambria" w:hAnsi="Cambria"/>
                <w:lang w:val="pt-BR"/>
              </w:rPr>
              <w:t xml:space="preserve">. De posse do novo documento, encaminha-lo para o e-mail </w:t>
            </w:r>
            <w:hyperlink r:id="rId9" w:history="1">
              <w:r w:rsidRPr="001C6DDF">
                <w:rPr>
                  <w:rStyle w:val="Hyperlink"/>
                  <w:rFonts w:ascii="Cambria" w:hAnsi="Cambria"/>
                  <w:lang w:val="pt-BR"/>
                </w:rPr>
                <w:t>rrt@caumg.gov.br</w:t>
              </w:r>
            </w:hyperlink>
            <w:r>
              <w:rPr>
                <w:rFonts w:ascii="Cambria" w:hAnsi="Cambria"/>
                <w:lang w:val="pt-BR"/>
              </w:rPr>
              <w:t>.</w:t>
            </w:r>
          </w:p>
          <w:p w14:paraId="0C13DC04" w14:textId="77777777" w:rsidR="001573AF" w:rsidRDefault="001573AF" w:rsidP="003119F8">
            <w:pPr>
              <w:suppressLineNumbers/>
              <w:spacing w:line="480" w:lineRule="auto"/>
              <w:ind w:left="378" w:right="315"/>
              <w:jc w:val="both"/>
              <w:rPr>
                <w:rFonts w:ascii="Cambria" w:hAnsi="Cambria"/>
                <w:lang w:val="pt-BR"/>
              </w:rPr>
            </w:pPr>
          </w:p>
          <w:p w14:paraId="4D97C432" w14:textId="77777777" w:rsidR="0064596F" w:rsidRDefault="0064596F" w:rsidP="003119F8">
            <w:pPr>
              <w:suppressLineNumbers/>
              <w:spacing w:line="480" w:lineRule="auto"/>
              <w:ind w:left="378" w:right="315"/>
              <w:jc w:val="both"/>
              <w:rPr>
                <w:rFonts w:ascii="Cambria" w:hAnsi="Cambria"/>
                <w:lang w:val="pt-BR"/>
              </w:rPr>
            </w:pPr>
            <w:r>
              <w:rPr>
                <w:rFonts w:ascii="Cambria" w:hAnsi="Cambria"/>
                <w:lang w:val="pt-BR"/>
              </w:rPr>
              <w:t>Atenciosamente,</w:t>
            </w:r>
          </w:p>
          <w:p w14:paraId="524E8DE0" w14:textId="77777777" w:rsidR="0064596F" w:rsidRDefault="0064596F" w:rsidP="003119F8">
            <w:pPr>
              <w:suppressLineNumbers/>
              <w:spacing w:line="480" w:lineRule="auto"/>
              <w:ind w:left="378" w:right="315"/>
              <w:jc w:val="both"/>
              <w:rPr>
                <w:rFonts w:ascii="Cambria" w:hAnsi="Cambria"/>
                <w:lang w:val="pt-BR"/>
              </w:rPr>
            </w:pPr>
          </w:p>
          <w:p w14:paraId="2AA5B0CE" w14:textId="77777777" w:rsidR="00987A72" w:rsidRPr="005525F4" w:rsidRDefault="0064596F" w:rsidP="003119F8">
            <w:pPr>
              <w:suppressLineNumbers/>
              <w:spacing w:line="480" w:lineRule="auto"/>
              <w:ind w:left="378" w:right="315"/>
              <w:jc w:val="both"/>
              <w:rPr>
                <w:rFonts w:ascii="Cambria" w:hAnsi="Cambria"/>
                <w:lang w:val="pt-BR"/>
              </w:rPr>
            </w:pPr>
            <w:r>
              <w:rPr>
                <w:rFonts w:ascii="Cambria" w:hAnsi="Cambria"/>
                <w:lang w:val="pt-BR"/>
              </w:rPr>
              <w:t>Gerência Técnica e de Fiscalização.</w:t>
            </w:r>
          </w:p>
          <w:p w14:paraId="317C8DED" w14:textId="77777777" w:rsidR="00987A72" w:rsidRPr="008A0E37" w:rsidRDefault="00987A72" w:rsidP="002964FE">
            <w:pPr>
              <w:suppressLineNumbers/>
              <w:jc w:val="both"/>
              <w:rPr>
                <w:rFonts w:ascii="Cambria" w:hAnsi="Cambria"/>
                <w:lang w:val="pt-BR"/>
              </w:rPr>
            </w:pPr>
          </w:p>
        </w:tc>
      </w:tr>
    </w:tbl>
    <w:p w14:paraId="2B1E0ABE" w14:textId="77777777" w:rsidR="00F75DF7" w:rsidRPr="008A0E37" w:rsidRDefault="00F75DF7" w:rsidP="009318BE">
      <w:pPr>
        <w:widowControl/>
        <w:spacing w:line="259" w:lineRule="auto"/>
        <w:jc w:val="both"/>
        <w:rPr>
          <w:rFonts w:asciiTheme="majorHAnsi" w:hAnsiTheme="majorHAnsi" w:cs="Times New Roman"/>
          <w:lang w:val="pt-BR"/>
        </w:rPr>
      </w:pPr>
    </w:p>
    <w:p w14:paraId="3A8ED698" w14:textId="77777777" w:rsidR="00EF1648" w:rsidRPr="008A0E37" w:rsidRDefault="00EF1648" w:rsidP="00EF1648">
      <w:pPr>
        <w:suppressLineNumbers/>
        <w:jc w:val="center"/>
        <w:rPr>
          <w:rFonts w:ascii="Cambria" w:hAnsi="Cambria"/>
          <w:b/>
          <w:lang w:val="pt-BR"/>
        </w:rPr>
      </w:pPr>
    </w:p>
    <w:p w14:paraId="14CB4835" w14:textId="77777777" w:rsidR="00EF1648" w:rsidRPr="008A0E37" w:rsidRDefault="00EF1648" w:rsidP="00EF1648">
      <w:pPr>
        <w:suppressLineNumbers/>
        <w:jc w:val="center"/>
        <w:rPr>
          <w:rFonts w:ascii="Cambria" w:hAnsi="Cambria"/>
          <w:b/>
          <w:lang w:val="pt-BR"/>
        </w:rPr>
      </w:pPr>
    </w:p>
    <w:p w14:paraId="559DDB91" w14:textId="77777777" w:rsidR="00EF1648" w:rsidRPr="008A0E37" w:rsidRDefault="00EF1648" w:rsidP="00EF1648">
      <w:pPr>
        <w:suppressLineNumbers/>
        <w:jc w:val="center"/>
        <w:rPr>
          <w:rFonts w:ascii="Cambria" w:hAnsi="Cambria"/>
          <w:b/>
          <w:lang w:val="pt-BR"/>
        </w:rPr>
      </w:pPr>
    </w:p>
    <w:p w14:paraId="23FD1A00" w14:textId="77777777" w:rsidR="00EF1648" w:rsidRPr="008A0E37" w:rsidRDefault="00EF1648" w:rsidP="00EF1648">
      <w:pPr>
        <w:suppressLineNumbers/>
        <w:jc w:val="center"/>
        <w:rPr>
          <w:rFonts w:ascii="Cambria" w:hAnsi="Cambria"/>
          <w:b/>
          <w:lang w:val="pt-BR"/>
        </w:rPr>
      </w:pPr>
    </w:p>
    <w:p w14:paraId="3FDB410D" w14:textId="77777777" w:rsidR="00742D12" w:rsidRDefault="00742D12" w:rsidP="00EF1648">
      <w:pPr>
        <w:suppressLineNumbers/>
        <w:jc w:val="center"/>
        <w:rPr>
          <w:rFonts w:ascii="Cambria" w:hAnsi="Cambria"/>
          <w:b/>
          <w:lang w:val="pt-BR"/>
        </w:rPr>
      </w:pPr>
    </w:p>
    <w:p w14:paraId="595B5B66" w14:textId="77777777" w:rsidR="00742D12" w:rsidRDefault="00742D12" w:rsidP="00EF1648">
      <w:pPr>
        <w:suppressLineNumbers/>
        <w:jc w:val="center"/>
        <w:rPr>
          <w:rFonts w:ascii="Cambria" w:hAnsi="Cambria"/>
          <w:b/>
          <w:lang w:val="pt-BR"/>
        </w:rPr>
      </w:pPr>
    </w:p>
    <w:p w14:paraId="20CE436E" w14:textId="77777777" w:rsidR="00742D12" w:rsidRDefault="00742D12" w:rsidP="00EF1648">
      <w:pPr>
        <w:suppressLineNumbers/>
        <w:jc w:val="center"/>
        <w:rPr>
          <w:rFonts w:ascii="Cambria" w:hAnsi="Cambria"/>
          <w:b/>
          <w:lang w:val="pt-BR"/>
        </w:rPr>
      </w:pPr>
    </w:p>
    <w:p w14:paraId="23FD919A" w14:textId="77777777" w:rsidR="00E931BA" w:rsidRDefault="00E931BA" w:rsidP="00EF1648">
      <w:pPr>
        <w:suppressLineNumbers/>
        <w:jc w:val="center"/>
        <w:rPr>
          <w:rFonts w:ascii="Cambria" w:hAnsi="Cambria"/>
          <w:b/>
          <w:lang w:val="pt-BR"/>
        </w:rPr>
      </w:pPr>
    </w:p>
    <w:p w14:paraId="51C79517" w14:textId="77777777" w:rsidR="00E931BA" w:rsidRDefault="00E931BA" w:rsidP="00EF1648">
      <w:pPr>
        <w:suppressLineNumbers/>
        <w:jc w:val="center"/>
        <w:rPr>
          <w:rFonts w:ascii="Cambria" w:hAnsi="Cambria"/>
          <w:b/>
          <w:lang w:val="pt-BR"/>
        </w:rPr>
      </w:pPr>
    </w:p>
    <w:p w14:paraId="70AF6C84" w14:textId="77777777" w:rsidR="00064AC4" w:rsidRDefault="00064AC4">
      <w:pPr>
        <w:rPr>
          <w:rFonts w:ascii="Cambria" w:hAnsi="Cambria"/>
          <w:b/>
          <w:lang w:val="pt-BR"/>
        </w:rPr>
      </w:pPr>
      <w:r>
        <w:rPr>
          <w:rFonts w:ascii="Cambria" w:hAnsi="Cambria"/>
          <w:b/>
          <w:lang w:val="pt-BR"/>
        </w:rPr>
        <w:br w:type="page"/>
      </w:r>
    </w:p>
    <w:p w14:paraId="14E30A01" w14:textId="56403543" w:rsidR="0064596F" w:rsidRPr="008A0E37" w:rsidRDefault="0064596F" w:rsidP="0064596F">
      <w:pPr>
        <w:suppressLineNumbers/>
        <w:jc w:val="center"/>
        <w:rPr>
          <w:rFonts w:ascii="Cambria" w:hAnsi="Cambria"/>
          <w:b/>
          <w:lang w:val="pt-BR"/>
        </w:rPr>
      </w:pPr>
      <w:r>
        <w:rPr>
          <w:rFonts w:ascii="Cambria" w:hAnsi="Cambria"/>
          <w:b/>
          <w:lang w:val="pt-BR"/>
        </w:rPr>
        <w:lastRenderedPageBreak/>
        <w:t>ANEXO IV –</w:t>
      </w:r>
      <w:r w:rsidR="00BD370D">
        <w:rPr>
          <w:rFonts w:ascii="Cambria" w:hAnsi="Cambria"/>
          <w:b/>
          <w:lang w:val="pt-BR"/>
        </w:rPr>
        <w:t>PROCESSO DE FISCALIZAÇÃO</w:t>
      </w:r>
    </w:p>
    <w:p w14:paraId="65037A30" w14:textId="77777777" w:rsidR="0064596F" w:rsidRPr="008A0E37" w:rsidRDefault="0064596F" w:rsidP="0064596F">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64596F" w:rsidRPr="006341D4" w14:paraId="7ADFBF1A" w14:textId="77777777" w:rsidTr="005F3CCA">
        <w:trPr>
          <w:jc w:val="center"/>
        </w:trPr>
        <w:tc>
          <w:tcPr>
            <w:tcW w:w="9067" w:type="dxa"/>
            <w:shd w:val="clear" w:color="auto" w:fill="auto"/>
          </w:tcPr>
          <w:p w14:paraId="51737B9F" w14:textId="77777777" w:rsidR="0064596F" w:rsidRPr="008A0E37" w:rsidRDefault="0064596F" w:rsidP="005F3CCA">
            <w:pPr>
              <w:suppressLineNumbers/>
              <w:spacing w:line="480" w:lineRule="auto"/>
              <w:jc w:val="center"/>
              <w:rPr>
                <w:rFonts w:ascii="Cambria" w:hAnsi="Cambria"/>
                <w:lang w:val="pt-BR"/>
              </w:rPr>
            </w:pPr>
          </w:p>
          <w:p w14:paraId="565A6A16" w14:textId="77777777" w:rsidR="0064596F" w:rsidRPr="00705B31" w:rsidRDefault="00705B31" w:rsidP="00705B31">
            <w:pPr>
              <w:suppressLineNumbers/>
              <w:spacing w:line="480" w:lineRule="auto"/>
              <w:ind w:left="378" w:right="315"/>
              <w:jc w:val="center"/>
              <w:rPr>
                <w:rFonts w:ascii="Cambria" w:hAnsi="Cambria"/>
                <w:b/>
                <w:lang w:val="pt-BR"/>
              </w:rPr>
            </w:pPr>
            <w:r w:rsidRPr="00705B31">
              <w:rPr>
                <w:rFonts w:ascii="Cambria" w:hAnsi="Cambria"/>
                <w:b/>
                <w:lang w:val="pt-BR"/>
              </w:rPr>
              <w:t>RELATÓRIO DE FISCALIZAÇÃO</w:t>
            </w:r>
          </w:p>
          <w:p w14:paraId="65A4BA56" w14:textId="77777777" w:rsidR="00705B31" w:rsidRPr="005525F4" w:rsidRDefault="00705B31" w:rsidP="003119F8">
            <w:pPr>
              <w:suppressLineNumbers/>
              <w:spacing w:line="480" w:lineRule="auto"/>
              <w:ind w:left="378" w:right="315"/>
              <w:jc w:val="both"/>
              <w:rPr>
                <w:rFonts w:ascii="Cambria" w:hAnsi="Cambria"/>
                <w:lang w:val="pt-BR"/>
              </w:rPr>
            </w:pPr>
            <w:r>
              <w:rPr>
                <w:rFonts w:ascii="Cambria" w:hAnsi="Cambria"/>
                <w:lang w:val="pt-BR"/>
              </w:rPr>
              <w:t xml:space="preserve">Foi verificado por meio de auditoria realizada pela Gerência Técnica e de Fiscalização que o </w:t>
            </w:r>
            <w:r w:rsidR="003119F8">
              <w:rPr>
                <w:rFonts w:ascii="Cambria" w:hAnsi="Cambria"/>
                <w:lang w:val="pt-BR"/>
              </w:rPr>
              <w:t xml:space="preserve">RRT XXXXXX emitido para a atividade de </w:t>
            </w:r>
            <w:r w:rsidR="003119F8" w:rsidRPr="006341D4">
              <w:rPr>
                <w:rFonts w:ascii="Cambria" w:hAnsi="Cambria"/>
                <w:color w:val="FF0000"/>
                <w:lang w:val="pt-BR"/>
              </w:rPr>
              <w:t xml:space="preserve">XXXXXXXXXXXXXXXXXXXX </w:t>
            </w:r>
            <w:r w:rsidR="003119F8" w:rsidRPr="00D41AF9">
              <w:rPr>
                <w:rFonts w:ascii="Cambria" w:hAnsi="Cambria"/>
                <w:color w:val="FF0000"/>
                <w:lang w:val="pt-BR"/>
              </w:rPr>
              <w:t>(conforme Resolução CAU/BR nº 21/2012)</w:t>
            </w:r>
            <w:r w:rsidR="003119F8">
              <w:rPr>
                <w:rFonts w:ascii="Cambria" w:hAnsi="Cambria"/>
                <w:lang w:val="pt-BR"/>
              </w:rPr>
              <w:t xml:space="preserve">, </w:t>
            </w:r>
            <w:r w:rsidR="00D41AF9">
              <w:rPr>
                <w:rFonts w:ascii="Cambria" w:hAnsi="Cambria"/>
                <w:lang w:val="pt-BR"/>
              </w:rPr>
              <w:t>situada n</w:t>
            </w:r>
            <w:r w:rsidR="003119F8">
              <w:rPr>
                <w:rFonts w:ascii="Cambria" w:hAnsi="Cambria"/>
                <w:lang w:val="pt-BR"/>
              </w:rPr>
              <w:t xml:space="preserve">o endereço </w:t>
            </w:r>
            <w:r w:rsidR="005C622D" w:rsidRPr="005C622D">
              <w:rPr>
                <w:rFonts w:ascii="Cambria" w:hAnsi="Cambria"/>
                <w:color w:val="FF0000"/>
                <w:lang w:val="pt-BR"/>
              </w:rPr>
              <w:t>XXXXXXXXXXXXXXXXXXXX</w:t>
            </w:r>
            <w:r w:rsidR="005C622D">
              <w:rPr>
                <w:rFonts w:ascii="Cambria" w:hAnsi="Cambria"/>
                <w:lang w:val="pt-BR"/>
              </w:rPr>
              <w:t xml:space="preserve">, nº </w:t>
            </w:r>
            <w:r w:rsidR="005C622D" w:rsidRPr="005C622D">
              <w:rPr>
                <w:rFonts w:ascii="Cambria" w:hAnsi="Cambria"/>
                <w:color w:val="FF0000"/>
                <w:lang w:val="pt-BR"/>
              </w:rPr>
              <w:t>XXXXX</w:t>
            </w:r>
            <w:r w:rsidR="005C622D">
              <w:rPr>
                <w:rFonts w:ascii="Cambria" w:hAnsi="Cambria"/>
                <w:lang w:val="pt-BR"/>
              </w:rPr>
              <w:t xml:space="preserve">, </w:t>
            </w:r>
            <w:r w:rsidR="005C622D" w:rsidRPr="005C622D">
              <w:rPr>
                <w:rFonts w:ascii="Cambria" w:hAnsi="Cambria"/>
                <w:color w:val="FF0000"/>
                <w:lang w:val="pt-BR"/>
              </w:rPr>
              <w:t>complemento XXXXX</w:t>
            </w:r>
            <w:r w:rsidR="005C622D">
              <w:rPr>
                <w:rFonts w:ascii="Cambria" w:hAnsi="Cambria"/>
                <w:lang w:val="pt-BR"/>
              </w:rPr>
              <w:t xml:space="preserve">, bairro </w:t>
            </w:r>
            <w:r w:rsidR="005C622D" w:rsidRPr="005C622D">
              <w:rPr>
                <w:rFonts w:ascii="Cambria" w:hAnsi="Cambria"/>
                <w:color w:val="FF0000"/>
                <w:lang w:val="pt-BR"/>
              </w:rPr>
              <w:t>XXXXXXXXXX</w:t>
            </w:r>
            <w:r w:rsidR="005C622D">
              <w:rPr>
                <w:rFonts w:ascii="Cambria" w:hAnsi="Cambria"/>
                <w:lang w:val="pt-BR"/>
              </w:rPr>
              <w:t xml:space="preserve">, em </w:t>
            </w:r>
            <w:r w:rsidR="005C622D" w:rsidRPr="005C622D">
              <w:rPr>
                <w:rFonts w:ascii="Cambria" w:hAnsi="Cambria"/>
                <w:color w:val="FF0000"/>
                <w:lang w:val="pt-BR"/>
              </w:rPr>
              <w:t>XXXXXXXXXX</w:t>
            </w:r>
            <w:r w:rsidR="003119F8">
              <w:rPr>
                <w:rFonts w:ascii="Cambria" w:hAnsi="Cambria"/>
                <w:lang w:val="pt-BR"/>
              </w:rPr>
              <w:t xml:space="preserve">, tendo como responsável técnico o(a) arquiteto(a) e urbanista </w:t>
            </w:r>
            <w:r w:rsidR="003119F8" w:rsidRPr="005C622D">
              <w:rPr>
                <w:rFonts w:ascii="Cambria" w:hAnsi="Cambria"/>
                <w:color w:val="FF0000"/>
                <w:lang w:val="pt-BR"/>
              </w:rPr>
              <w:t>XXXXXXXXXXXXXXXXXXXX</w:t>
            </w:r>
            <w:r w:rsidR="003119F8">
              <w:rPr>
                <w:rFonts w:ascii="Cambria" w:hAnsi="Cambria"/>
                <w:lang w:val="pt-BR"/>
              </w:rPr>
              <w:t xml:space="preserve">, CAU nº </w:t>
            </w:r>
            <w:r w:rsidR="003119F8" w:rsidRPr="005C622D">
              <w:rPr>
                <w:rFonts w:ascii="Cambria" w:hAnsi="Cambria"/>
                <w:color w:val="FF0000"/>
                <w:lang w:val="pt-BR"/>
              </w:rPr>
              <w:t>XXXXX-X</w:t>
            </w:r>
            <w:r w:rsidR="003119F8" w:rsidRPr="005C622D">
              <w:rPr>
                <w:rFonts w:ascii="Cambria" w:hAnsi="Cambria"/>
                <w:lang w:val="pt-BR"/>
              </w:rPr>
              <w:t xml:space="preserve">, </w:t>
            </w:r>
            <w:r w:rsidR="003119F8">
              <w:rPr>
                <w:rFonts w:ascii="Cambria" w:hAnsi="Cambria"/>
                <w:lang w:val="pt-BR"/>
              </w:rPr>
              <w:t>possui irregularidade de preenchimento que lev</w:t>
            </w:r>
            <w:r w:rsidR="00D41AF9">
              <w:rPr>
                <w:rFonts w:ascii="Cambria" w:hAnsi="Cambria"/>
                <w:lang w:val="pt-BR"/>
              </w:rPr>
              <w:t>ou</w:t>
            </w:r>
            <w:r w:rsidR="003119F8">
              <w:rPr>
                <w:rFonts w:ascii="Cambria" w:hAnsi="Cambria"/>
                <w:lang w:val="pt-BR"/>
              </w:rPr>
              <w:t xml:space="preserve"> a sua anulação, devendo ser emitido novo Registro de Responsabilidade Técnica.</w:t>
            </w:r>
          </w:p>
          <w:p w14:paraId="7B8D681B" w14:textId="77777777" w:rsidR="0064596F" w:rsidRPr="008A0E37" w:rsidRDefault="0064596F" w:rsidP="005F3CCA">
            <w:pPr>
              <w:suppressLineNumbers/>
              <w:jc w:val="both"/>
              <w:rPr>
                <w:rFonts w:ascii="Cambria" w:hAnsi="Cambria"/>
                <w:lang w:val="pt-BR"/>
              </w:rPr>
            </w:pPr>
          </w:p>
        </w:tc>
      </w:tr>
    </w:tbl>
    <w:p w14:paraId="74B34CD7" w14:textId="77777777" w:rsidR="00D41AF9" w:rsidRPr="008A0E37" w:rsidRDefault="00D41AF9" w:rsidP="00D41AF9">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D41AF9" w:rsidRPr="006341D4" w14:paraId="119086DC" w14:textId="77777777" w:rsidTr="002232E6">
        <w:trPr>
          <w:jc w:val="center"/>
        </w:trPr>
        <w:tc>
          <w:tcPr>
            <w:tcW w:w="9067" w:type="dxa"/>
            <w:shd w:val="clear" w:color="auto" w:fill="auto"/>
          </w:tcPr>
          <w:p w14:paraId="1D97D2D0" w14:textId="77777777" w:rsidR="00D41AF9" w:rsidRPr="008A0E37" w:rsidRDefault="00D41AF9" w:rsidP="002232E6">
            <w:pPr>
              <w:suppressLineNumbers/>
              <w:spacing w:line="480" w:lineRule="auto"/>
              <w:jc w:val="center"/>
              <w:rPr>
                <w:rFonts w:ascii="Cambria" w:hAnsi="Cambria"/>
                <w:lang w:val="pt-BR"/>
              </w:rPr>
            </w:pPr>
          </w:p>
          <w:p w14:paraId="647F2F08" w14:textId="77777777" w:rsidR="00D41AF9" w:rsidRPr="00705B31" w:rsidRDefault="00D41AF9" w:rsidP="002232E6">
            <w:pPr>
              <w:suppressLineNumbers/>
              <w:spacing w:line="480" w:lineRule="auto"/>
              <w:ind w:left="378" w:right="315"/>
              <w:jc w:val="center"/>
              <w:rPr>
                <w:rFonts w:ascii="Cambria" w:hAnsi="Cambria"/>
                <w:b/>
                <w:lang w:val="pt-BR"/>
              </w:rPr>
            </w:pPr>
            <w:r>
              <w:rPr>
                <w:rFonts w:ascii="Cambria" w:hAnsi="Cambria"/>
                <w:b/>
                <w:lang w:val="pt-BR"/>
              </w:rPr>
              <w:t>NOTIFICAÇÃO PREVENTIVA</w:t>
            </w:r>
          </w:p>
          <w:p w14:paraId="7E3C2BF5" w14:textId="77777777" w:rsidR="00D41AF9" w:rsidRDefault="00D41AF9" w:rsidP="00D41AF9">
            <w:pPr>
              <w:suppressLineNumbers/>
              <w:spacing w:line="480" w:lineRule="auto"/>
              <w:ind w:left="313" w:right="315"/>
              <w:jc w:val="both"/>
              <w:rPr>
                <w:rFonts w:ascii="Cambria" w:hAnsi="Cambria"/>
                <w:lang w:val="pt-BR"/>
              </w:rPr>
            </w:pPr>
            <w:r>
              <w:rPr>
                <w:rFonts w:ascii="Cambria" w:hAnsi="Cambria"/>
                <w:lang w:val="pt-BR"/>
              </w:rPr>
              <w:t xml:space="preserve">Ausência de Registro de Responsabilidade Técnica de </w:t>
            </w:r>
            <w:r w:rsidRPr="00D41AF9">
              <w:rPr>
                <w:rFonts w:ascii="Cambria" w:hAnsi="Cambria"/>
                <w:color w:val="FF0000"/>
                <w:lang w:val="pt-BR"/>
              </w:rPr>
              <w:t>(atividade conforme Resolução CAU/BR nº 21/2012)</w:t>
            </w:r>
            <w:r>
              <w:rPr>
                <w:rFonts w:ascii="Cambria" w:hAnsi="Cambria"/>
                <w:lang w:val="pt-BR"/>
              </w:rPr>
              <w:t xml:space="preserve"> referente ao serviço de Arquitetura e Urbanismo para o endereço </w:t>
            </w:r>
            <w:r w:rsidRPr="005C622D">
              <w:rPr>
                <w:rFonts w:ascii="Cambria" w:hAnsi="Cambria"/>
                <w:color w:val="FF0000"/>
                <w:lang w:val="pt-BR"/>
              </w:rPr>
              <w:t>XXXXXXXXXXXXXXXXXXXX</w:t>
            </w:r>
            <w:r>
              <w:rPr>
                <w:rFonts w:ascii="Cambria" w:hAnsi="Cambria"/>
                <w:lang w:val="pt-BR"/>
              </w:rPr>
              <w:t xml:space="preserve">, nº </w:t>
            </w:r>
            <w:r w:rsidRPr="005C622D">
              <w:rPr>
                <w:rFonts w:ascii="Cambria" w:hAnsi="Cambria"/>
                <w:color w:val="FF0000"/>
                <w:lang w:val="pt-BR"/>
              </w:rPr>
              <w:t>XXXXX</w:t>
            </w:r>
            <w:r>
              <w:rPr>
                <w:rFonts w:ascii="Cambria" w:hAnsi="Cambria"/>
                <w:lang w:val="pt-BR"/>
              </w:rPr>
              <w:t xml:space="preserve">, </w:t>
            </w:r>
            <w:r w:rsidRPr="005C622D">
              <w:rPr>
                <w:rFonts w:ascii="Cambria" w:hAnsi="Cambria"/>
                <w:color w:val="FF0000"/>
                <w:lang w:val="pt-BR"/>
              </w:rPr>
              <w:t>complemento XXXXX</w:t>
            </w:r>
            <w:r>
              <w:rPr>
                <w:rFonts w:ascii="Cambria" w:hAnsi="Cambria"/>
                <w:lang w:val="pt-BR"/>
              </w:rPr>
              <w:t xml:space="preserve">, bairro </w:t>
            </w:r>
            <w:r w:rsidRPr="005C622D">
              <w:rPr>
                <w:rFonts w:ascii="Cambria" w:hAnsi="Cambria"/>
                <w:color w:val="FF0000"/>
                <w:lang w:val="pt-BR"/>
              </w:rPr>
              <w:t>XXXXXXXXXX</w:t>
            </w:r>
            <w:r>
              <w:rPr>
                <w:rFonts w:ascii="Cambria" w:hAnsi="Cambria"/>
                <w:lang w:val="pt-BR"/>
              </w:rPr>
              <w:t xml:space="preserve">, em </w:t>
            </w:r>
            <w:r w:rsidRPr="005C622D">
              <w:rPr>
                <w:rFonts w:ascii="Cambria" w:hAnsi="Cambria"/>
                <w:color w:val="FF0000"/>
                <w:lang w:val="pt-BR"/>
              </w:rPr>
              <w:t>XXXXXXXXXX</w:t>
            </w:r>
            <w:r>
              <w:rPr>
                <w:rFonts w:ascii="Cambria" w:hAnsi="Cambria"/>
                <w:lang w:val="pt-BR"/>
              </w:rPr>
              <w:t>, constatada por meio de auditoria realizada pela Gerência Técnica e de Fiscalização.</w:t>
            </w:r>
            <w:r w:rsidRPr="008A0E37">
              <w:rPr>
                <w:rFonts w:ascii="Cambria" w:hAnsi="Cambria"/>
                <w:lang w:val="pt-BR"/>
              </w:rPr>
              <w:t xml:space="preserve"> </w:t>
            </w:r>
          </w:p>
          <w:p w14:paraId="656F3EFA" w14:textId="77777777" w:rsidR="00D41AF9" w:rsidRPr="008A0E37" w:rsidRDefault="00D41AF9" w:rsidP="00D41AF9">
            <w:pPr>
              <w:suppressLineNumbers/>
              <w:spacing w:line="480" w:lineRule="auto"/>
              <w:ind w:left="313" w:right="315"/>
              <w:jc w:val="both"/>
              <w:rPr>
                <w:rFonts w:ascii="Cambria" w:hAnsi="Cambria"/>
                <w:lang w:val="pt-BR"/>
              </w:rPr>
            </w:pPr>
          </w:p>
          <w:p w14:paraId="77CFE917" w14:textId="77777777" w:rsidR="00D41AF9" w:rsidRDefault="00D41AF9" w:rsidP="00D41AF9">
            <w:pPr>
              <w:pStyle w:val="PargrafodaLista"/>
              <w:numPr>
                <w:ilvl w:val="0"/>
                <w:numId w:val="28"/>
              </w:numPr>
              <w:suppressLineNumbers/>
              <w:spacing w:line="480" w:lineRule="auto"/>
              <w:ind w:left="738" w:right="315"/>
              <w:rPr>
                <w:rFonts w:ascii="Cambria" w:hAnsi="Cambria"/>
                <w:lang w:val="pt-BR"/>
              </w:rPr>
            </w:pPr>
            <w:r w:rsidRPr="00D41AF9">
              <w:rPr>
                <w:rFonts w:ascii="Cambria" w:hAnsi="Cambria"/>
                <w:lang w:val="pt-BR"/>
              </w:rPr>
              <w:t xml:space="preserve">A regularização da situação dar-se-á com a elaboração e pagamento do Registro de Responsabilidade Técnica (RRT) de </w:t>
            </w:r>
            <w:r w:rsidRPr="00D41AF9">
              <w:rPr>
                <w:rFonts w:ascii="Cambria" w:hAnsi="Cambria"/>
                <w:color w:val="FF0000"/>
                <w:lang w:val="pt-BR"/>
              </w:rPr>
              <w:t>(atividade conforme Resolução CAU/BR nº 21/2012)</w:t>
            </w:r>
            <w:r>
              <w:rPr>
                <w:rFonts w:ascii="Cambria" w:hAnsi="Cambria"/>
                <w:lang w:val="pt-BR"/>
              </w:rPr>
              <w:t>;</w:t>
            </w:r>
          </w:p>
          <w:p w14:paraId="7E2E0340" w14:textId="77777777" w:rsidR="00D41AF9" w:rsidRDefault="00D41AF9" w:rsidP="00D41AF9">
            <w:pPr>
              <w:pStyle w:val="PargrafodaLista"/>
              <w:numPr>
                <w:ilvl w:val="0"/>
                <w:numId w:val="28"/>
              </w:numPr>
              <w:suppressLineNumbers/>
              <w:spacing w:line="480" w:lineRule="auto"/>
              <w:ind w:left="738" w:right="315"/>
              <w:rPr>
                <w:rFonts w:ascii="Cambria" w:hAnsi="Cambria"/>
                <w:lang w:val="pt-BR"/>
              </w:rPr>
            </w:pPr>
            <w:r w:rsidRPr="00D41AF9">
              <w:rPr>
                <w:rFonts w:ascii="Cambria" w:hAnsi="Cambria"/>
                <w:lang w:val="pt-BR"/>
              </w:rPr>
              <w:t>A regularização dentro do prazo estipulado exime a pess</w:t>
            </w:r>
            <w:r>
              <w:rPr>
                <w:rFonts w:ascii="Cambria" w:hAnsi="Cambria"/>
                <w:lang w:val="pt-BR"/>
              </w:rPr>
              <w:t>oa física das cominações legais;</w:t>
            </w:r>
          </w:p>
          <w:p w14:paraId="463F9DAB" w14:textId="77777777" w:rsidR="00D41AF9" w:rsidRPr="00D41AF9" w:rsidRDefault="00D41AF9" w:rsidP="00D41AF9">
            <w:pPr>
              <w:pStyle w:val="PargrafodaLista"/>
              <w:numPr>
                <w:ilvl w:val="0"/>
                <w:numId w:val="28"/>
              </w:numPr>
              <w:suppressLineNumbers/>
              <w:spacing w:line="480" w:lineRule="auto"/>
              <w:ind w:left="738" w:right="315"/>
              <w:rPr>
                <w:rFonts w:ascii="Cambria" w:hAnsi="Cambria"/>
                <w:lang w:val="pt-BR"/>
              </w:rPr>
            </w:pPr>
            <w:r w:rsidRPr="00D41AF9">
              <w:rPr>
                <w:rFonts w:ascii="Cambria" w:hAnsi="Cambria"/>
                <w:lang w:val="pt-BR"/>
              </w:rPr>
              <w:t xml:space="preserve">A elaboração do RRT deverá ser informada ao Conselho pelo e-mail </w:t>
            </w:r>
            <w:hyperlink r:id="rId10" w:history="1">
              <w:r w:rsidRPr="00D41AF9">
                <w:rPr>
                  <w:rStyle w:val="Hyperlink"/>
                  <w:rFonts w:ascii="Cambria" w:hAnsi="Cambria"/>
                  <w:color w:val="FF0000"/>
                  <w:lang w:val="pt-BR"/>
                </w:rPr>
                <w:t>fiscalizacao@caumg.gov.br</w:t>
              </w:r>
            </w:hyperlink>
            <w:r w:rsidRPr="00D41AF9">
              <w:rPr>
                <w:rFonts w:ascii="Cambria" w:hAnsi="Cambria"/>
                <w:lang w:val="pt-BR"/>
              </w:rPr>
              <w:t xml:space="preserve">, aos cuidados do Agente de Fiscalização que subscreve esta Notificação, ou pelo telefone </w:t>
            </w:r>
            <w:r w:rsidRPr="00D41AF9">
              <w:rPr>
                <w:rFonts w:ascii="Cambria" w:hAnsi="Cambria"/>
                <w:color w:val="FF0000"/>
                <w:lang w:val="pt-BR"/>
              </w:rPr>
              <w:t>(31) 2519-0950</w:t>
            </w:r>
            <w:r w:rsidRPr="00D41AF9">
              <w:rPr>
                <w:rFonts w:ascii="Cambria" w:hAnsi="Cambria"/>
                <w:lang w:val="pt-BR"/>
              </w:rPr>
              <w:t>.</w:t>
            </w:r>
          </w:p>
        </w:tc>
      </w:tr>
    </w:tbl>
    <w:p w14:paraId="70926250" w14:textId="77777777" w:rsidR="00EF1648" w:rsidRDefault="00EF1648" w:rsidP="00EF1648">
      <w:pPr>
        <w:suppressLineNumbers/>
        <w:jc w:val="center"/>
        <w:rPr>
          <w:rFonts w:ascii="Cambria" w:hAnsi="Cambria"/>
          <w:b/>
          <w:lang w:val="pt-BR"/>
        </w:rPr>
      </w:pPr>
    </w:p>
    <w:tbl>
      <w:tblPr>
        <w:tblStyle w:val="Tabelacomgrade"/>
        <w:tblW w:w="0" w:type="auto"/>
        <w:jc w:val="center"/>
        <w:tblLook w:val="04A0" w:firstRow="1" w:lastRow="0" w:firstColumn="1" w:lastColumn="0" w:noHBand="0" w:noVBand="1"/>
      </w:tblPr>
      <w:tblGrid>
        <w:gridCol w:w="9067"/>
      </w:tblGrid>
      <w:tr w:rsidR="00D41AF9" w:rsidRPr="006341D4" w14:paraId="723C9FAB" w14:textId="77777777" w:rsidTr="002232E6">
        <w:trPr>
          <w:jc w:val="center"/>
        </w:trPr>
        <w:tc>
          <w:tcPr>
            <w:tcW w:w="9067" w:type="dxa"/>
            <w:shd w:val="clear" w:color="auto" w:fill="auto"/>
          </w:tcPr>
          <w:p w14:paraId="3AD28056" w14:textId="77777777" w:rsidR="00D41AF9" w:rsidRPr="008A0E37" w:rsidRDefault="00D41AF9" w:rsidP="002232E6">
            <w:pPr>
              <w:suppressLineNumbers/>
              <w:spacing w:line="480" w:lineRule="auto"/>
              <w:jc w:val="center"/>
              <w:rPr>
                <w:rFonts w:ascii="Cambria" w:hAnsi="Cambria"/>
                <w:lang w:val="pt-BR"/>
              </w:rPr>
            </w:pPr>
          </w:p>
          <w:p w14:paraId="38924506" w14:textId="77777777" w:rsidR="00D41AF9" w:rsidRPr="00705B31" w:rsidRDefault="00D41AF9" w:rsidP="002232E6">
            <w:pPr>
              <w:suppressLineNumbers/>
              <w:spacing w:line="480" w:lineRule="auto"/>
              <w:ind w:left="378" w:right="315"/>
              <w:jc w:val="center"/>
              <w:rPr>
                <w:rFonts w:ascii="Cambria" w:hAnsi="Cambria"/>
                <w:b/>
                <w:lang w:val="pt-BR"/>
              </w:rPr>
            </w:pPr>
            <w:r>
              <w:rPr>
                <w:rFonts w:ascii="Cambria" w:hAnsi="Cambria"/>
                <w:b/>
                <w:lang w:val="pt-BR"/>
              </w:rPr>
              <w:t>AUTO DE INFRAÇÃO</w:t>
            </w:r>
          </w:p>
          <w:p w14:paraId="5E6ED297" w14:textId="77777777" w:rsidR="005C622D" w:rsidRDefault="005C622D" w:rsidP="005C622D">
            <w:pPr>
              <w:suppressLineNumbers/>
              <w:spacing w:line="480" w:lineRule="auto"/>
              <w:ind w:left="313" w:right="315"/>
              <w:jc w:val="both"/>
              <w:rPr>
                <w:rFonts w:ascii="Cambria" w:hAnsi="Cambria"/>
                <w:lang w:val="pt-BR"/>
              </w:rPr>
            </w:pPr>
            <w:r>
              <w:rPr>
                <w:rFonts w:ascii="Cambria" w:hAnsi="Cambria"/>
                <w:lang w:val="pt-BR"/>
              </w:rPr>
              <w:t xml:space="preserve">Ausência de Registro de Responsabilidade Técnica de </w:t>
            </w:r>
            <w:r w:rsidRPr="00D41AF9">
              <w:rPr>
                <w:rFonts w:ascii="Cambria" w:hAnsi="Cambria"/>
                <w:color w:val="FF0000"/>
                <w:lang w:val="pt-BR"/>
              </w:rPr>
              <w:t>(atividade conforme Resolução CAU/BR nº 21/2012)</w:t>
            </w:r>
            <w:r>
              <w:rPr>
                <w:rFonts w:ascii="Cambria" w:hAnsi="Cambria"/>
                <w:lang w:val="pt-BR"/>
              </w:rPr>
              <w:t xml:space="preserve"> referente ao serviço de Arquitetura e Urbanismo para o endereço </w:t>
            </w:r>
            <w:r w:rsidRPr="005C622D">
              <w:rPr>
                <w:rFonts w:ascii="Cambria" w:hAnsi="Cambria"/>
                <w:color w:val="FF0000"/>
                <w:lang w:val="pt-BR"/>
              </w:rPr>
              <w:t>XXXXXXXXXXXXXXXXXXXX</w:t>
            </w:r>
            <w:r>
              <w:rPr>
                <w:rFonts w:ascii="Cambria" w:hAnsi="Cambria"/>
                <w:lang w:val="pt-BR"/>
              </w:rPr>
              <w:t xml:space="preserve">, nº </w:t>
            </w:r>
            <w:r w:rsidRPr="005C622D">
              <w:rPr>
                <w:rFonts w:ascii="Cambria" w:hAnsi="Cambria"/>
                <w:color w:val="FF0000"/>
                <w:lang w:val="pt-BR"/>
              </w:rPr>
              <w:t>XXXXX</w:t>
            </w:r>
            <w:r>
              <w:rPr>
                <w:rFonts w:ascii="Cambria" w:hAnsi="Cambria"/>
                <w:lang w:val="pt-BR"/>
              </w:rPr>
              <w:t xml:space="preserve">, </w:t>
            </w:r>
            <w:r w:rsidRPr="005C622D">
              <w:rPr>
                <w:rFonts w:ascii="Cambria" w:hAnsi="Cambria"/>
                <w:color w:val="FF0000"/>
                <w:lang w:val="pt-BR"/>
              </w:rPr>
              <w:t>complemento XXXXX</w:t>
            </w:r>
            <w:r>
              <w:rPr>
                <w:rFonts w:ascii="Cambria" w:hAnsi="Cambria"/>
                <w:lang w:val="pt-BR"/>
              </w:rPr>
              <w:t xml:space="preserve">, bairro </w:t>
            </w:r>
            <w:r w:rsidRPr="005C622D">
              <w:rPr>
                <w:rFonts w:ascii="Cambria" w:hAnsi="Cambria"/>
                <w:color w:val="FF0000"/>
                <w:lang w:val="pt-BR"/>
              </w:rPr>
              <w:t>XXXXXXXXXX</w:t>
            </w:r>
            <w:r>
              <w:rPr>
                <w:rFonts w:ascii="Cambria" w:hAnsi="Cambria"/>
                <w:lang w:val="pt-BR"/>
              </w:rPr>
              <w:t xml:space="preserve">, em </w:t>
            </w:r>
            <w:r w:rsidRPr="005C622D">
              <w:rPr>
                <w:rFonts w:ascii="Cambria" w:hAnsi="Cambria"/>
                <w:color w:val="FF0000"/>
                <w:lang w:val="pt-BR"/>
              </w:rPr>
              <w:t>XXXXXXXXXX</w:t>
            </w:r>
            <w:r>
              <w:rPr>
                <w:rFonts w:ascii="Cambria" w:hAnsi="Cambria"/>
                <w:lang w:val="pt-BR"/>
              </w:rPr>
              <w:t>, constatada por meio de auditoria realizada pela Gerência Técnica e de Fiscalização.</w:t>
            </w:r>
            <w:r w:rsidRPr="008A0E37">
              <w:rPr>
                <w:rFonts w:ascii="Cambria" w:hAnsi="Cambria"/>
                <w:lang w:val="pt-BR"/>
              </w:rPr>
              <w:t xml:space="preserve"> </w:t>
            </w:r>
          </w:p>
          <w:p w14:paraId="5C91DBC5" w14:textId="77777777" w:rsidR="00D41AF9" w:rsidRPr="008A0E37" w:rsidRDefault="00D41AF9" w:rsidP="00D41AF9">
            <w:pPr>
              <w:suppressLineNumbers/>
              <w:spacing w:line="480" w:lineRule="auto"/>
              <w:ind w:left="313" w:right="315"/>
              <w:jc w:val="both"/>
              <w:rPr>
                <w:rFonts w:ascii="Cambria" w:hAnsi="Cambria"/>
                <w:lang w:val="pt-BR"/>
              </w:rPr>
            </w:pPr>
          </w:p>
          <w:p w14:paraId="62A90A80" w14:textId="77777777" w:rsidR="00D41AF9" w:rsidRDefault="00D41AF9" w:rsidP="00D41AF9">
            <w:pPr>
              <w:pStyle w:val="PargrafodaLista"/>
              <w:numPr>
                <w:ilvl w:val="0"/>
                <w:numId w:val="28"/>
              </w:numPr>
              <w:suppressLineNumbers/>
              <w:spacing w:line="480" w:lineRule="auto"/>
              <w:ind w:left="738" w:right="315"/>
              <w:rPr>
                <w:rFonts w:ascii="Cambria" w:hAnsi="Cambria"/>
                <w:lang w:val="pt-BR"/>
              </w:rPr>
            </w:pPr>
            <w:r w:rsidRPr="00D41AF9">
              <w:rPr>
                <w:rFonts w:ascii="Cambria" w:hAnsi="Cambria"/>
                <w:lang w:val="pt-BR"/>
              </w:rPr>
              <w:t xml:space="preserve">A regularização da situação dar-se-á com a elaboração e pagamento do Registro de Responsabilidade Técnica (RRT) de </w:t>
            </w:r>
            <w:r w:rsidRPr="00D41AF9">
              <w:rPr>
                <w:rFonts w:ascii="Cambria" w:hAnsi="Cambria"/>
                <w:color w:val="FF0000"/>
                <w:lang w:val="pt-BR"/>
              </w:rPr>
              <w:t>(atividade conforme Resolução CAU/BR nº 21/2012)</w:t>
            </w:r>
            <w:r>
              <w:rPr>
                <w:rFonts w:ascii="Cambria" w:hAnsi="Cambria"/>
                <w:lang w:val="pt-BR"/>
              </w:rPr>
              <w:t>;</w:t>
            </w:r>
          </w:p>
          <w:p w14:paraId="0A04CCF6" w14:textId="77777777" w:rsidR="00D41AF9" w:rsidRDefault="00D41AF9" w:rsidP="00D41AF9">
            <w:pPr>
              <w:pStyle w:val="PargrafodaLista"/>
              <w:numPr>
                <w:ilvl w:val="0"/>
                <w:numId w:val="28"/>
              </w:numPr>
              <w:suppressLineNumbers/>
              <w:spacing w:line="480" w:lineRule="auto"/>
              <w:ind w:left="738" w:right="315"/>
              <w:rPr>
                <w:rFonts w:ascii="Cambria" w:hAnsi="Cambria"/>
                <w:lang w:val="pt-BR"/>
              </w:rPr>
            </w:pPr>
            <w:r w:rsidRPr="00D41AF9">
              <w:rPr>
                <w:rFonts w:ascii="Cambria" w:hAnsi="Cambria"/>
                <w:lang w:val="pt-BR"/>
              </w:rPr>
              <w:t xml:space="preserve">Esclarecimentos podem ser solicitados pelo telefone </w:t>
            </w:r>
            <w:r w:rsidRPr="00D41AF9">
              <w:rPr>
                <w:rFonts w:ascii="Cambria" w:hAnsi="Cambria"/>
                <w:color w:val="FF0000"/>
                <w:lang w:val="pt-BR"/>
              </w:rPr>
              <w:t>(31) 2519-0950</w:t>
            </w:r>
            <w:r w:rsidRPr="00D41AF9">
              <w:rPr>
                <w:rFonts w:ascii="Cambria" w:hAnsi="Cambria"/>
                <w:lang w:val="pt-BR"/>
              </w:rPr>
              <w:t>;</w:t>
            </w:r>
          </w:p>
          <w:p w14:paraId="7537A187" w14:textId="46006ADC" w:rsidR="00D41AF9" w:rsidRPr="00D41AF9" w:rsidRDefault="00D41AF9" w:rsidP="006341D4">
            <w:pPr>
              <w:pStyle w:val="PargrafodaLista"/>
              <w:numPr>
                <w:ilvl w:val="0"/>
                <w:numId w:val="28"/>
              </w:numPr>
              <w:suppressLineNumbers/>
              <w:spacing w:line="480" w:lineRule="auto"/>
              <w:ind w:left="738" w:right="315"/>
              <w:rPr>
                <w:rFonts w:ascii="Cambria" w:hAnsi="Cambria"/>
                <w:lang w:val="pt-BR"/>
              </w:rPr>
            </w:pPr>
            <w:r>
              <w:rPr>
                <w:rFonts w:ascii="Cambria" w:hAnsi="Cambria"/>
                <w:lang w:val="pt-BR"/>
              </w:rPr>
              <w:t xml:space="preserve">Defesa deste Auto de Infração poderá ser enviada pelos Correios ou entregue na sede do CAU/MG </w:t>
            </w:r>
            <w:r>
              <w:rPr>
                <w:rFonts w:ascii="Cambria" w:hAnsi="Cambria"/>
                <w:color w:val="FF0000"/>
                <w:lang w:val="pt-BR"/>
              </w:rPr>
              <w:t>à Avenida Getúlio Vargas, nº 447</w:t>
            </w:r>
            <w:r w:rsidR="006341D4">
              <w:rPr>
                <w:rFonts w:ascii="Cambria" w:hAnsi="Cambria"/>
                <w:color w:val="FF0000"/>
                <w:lang w:val="pt-BR"/>
              </w:rPr>
              <w:t xml:space="preserve"> – </w:t>
            </w:r>
            <w:r>
              <w:rPr>
                <w:rFonts w:ascii="Cambria" w:hAnsi="Cambria"/>
                <w:color w:val="FF0000"/>
                <w:lang w:val="pt-BR"/>
              </w:rPr>
              <w:t>11º andar, Funcionários, Belo Horizonte, Minas Gerais, CEP 30112-020</w:t>
            </w:r>
            <w:r>
              <w:rPr>
                <w:rFonts w:ascii="Cambria" w:hAnsi="Cambria"/>
                <w:lang w:val="pt-BR"/>
              </w:rPr>
              <w:t>.</w:t>
            </w:r>
          </w:p>
        </w:tc>
      </w:tr>
    </w:tbl>
    <w:p w14:paraId="1AC6450E" w14:textId="77777777" w:rsidR="00D41AF9" w:rsidRDefault="00D41AF9" w:rsidP="00EF1648">
      <w:pPr>
        <w:suppressLineNumbers/>
        <w:jc w:val="center"/>
        <w:rPr>
          <w:rFonts w:ascii="Cambria" w:hAnsi="Cambria"/>
          <w:b/>
          <w:lang w:val="pt-BR"/>
        </w:rPr>
      </w:pPr>
    </w:p>
    <w:p w14:paraId="4353ED26" w14:textId="77777777" w:rsidR="00064AC4" w:rsidRPr="00064AC4" w:rsidRDefault="00064AC4" w:rsidP="00EF1648">
      <w:pPr>
        <w:suppressLineNumbers/>
        <w:jc w:val="center"/>
        <w:rPr>
          <w:rFonts w:ascii="Cambria" w:hAnsi="Cambria"/>
          <w:b/>
          <w:lang w:val="pt-BR"/>
        </w:rPr>
      </w:pPr>
    </w:p>
    <w:p w14:paraId="05BD9417" w14:textId="77777777" w:rsidR="001C1C7B" w:rsidRDefault="001C1C7B">
      <w:pPr>
        <w:rPr>
          <w:rFonts w:ascii="Cambria" w:hAnsi="Cambria"/>
          <w:b/>
          <w:lang w:val="pt-BR"/>
        </w:rPr>
      </w:pPr>
      <w:r>
        <w:rPr>
          <w:rFonts w:ascii="Cambria" w:hAnsi="Cambria"/>
          <w:b/>
          <w:lang w:val="pt-BR"/>
        </w:rPr>
        <w:br w:type="page"/>
      </w:r>
    </w:p>
    <w:p w14:paraId="54E6DC31" w14:textId="7848386F" w:rsidR="001C1C7B" w:rsidRPr="008A0E37" w:rsidRDefault="001C1C7B" w:rsidP="001C1C7B">
      <w:pPr>
        <w:suppressLineNumbers/>
        <w:jc w:val="center"/>
        <w:rPr>
          <w:rFonts w:ascii="Cambria" w:hAnsi="Cambria"/>
          <w:b/>
          <w:lang w:val="pt-BR"/>
        </w:rPr>
      </w:pPr>
      <w:r w:rsidRPr="008A0E37">
        <w:rPr>
          <w:rFonts w:ascii="Cambria" w:hAnsi="Cambria"/>
          <w:b/>
          <w:lang w:val="pt-BR"/>
        </w:rPr>
        <w:lastRenderedPageBreak/>
        <w:t xml:space="preserve">ANEXO </w:t>
      </w:r>
      <w:r>
        <w:rPr>
          <w:rFonts w:ascii="Cambria" w:hAnsi="Cambria"/>
          <w:b/>
          <w:lang w:val="pt-BR"/>
        </w:rPr>
        <w:t xml:space="preserve">V – DESPACHO PARA </w:t>
      </w:r>
      <w:r w:rsidR="00BD370D">
        <w:rPr>
          <w:rFonts w:ascii="Cambria" w:hAnsi="Cambria"/>
          <w:b/>
          <w:lang w:val="pt-BR"/>
        </w:rPr>
        <w:t xml:space="preserve">ANULAÇÃO </w:t>
      </w:r>
      <w:r>
        <w:rPr>
          <w:rFonts w:ascii="Cambria" w:hAnsi="Cambria"/>
          <w:b/>
          <w:lang w:val="pt-BR"/>
        </w:rPr>
        <w:t>DO RRT</w:t>
      </w:r>
    </w:p>
    <w:p w14:paraId="379A3997" w14:textId="77777777" w:rsidR="001C1C7B" w:rsidRPr="008A0E37" w:rsidRDefault="001C1C7B" w:rsidP="001C1C7B">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1C1C7B" w:rsidRPr="006341D4" w14:paraId="62475832" w14:textId="77777777" w:rsidTr="002232E6">
        <w:trPr>
          <w:jc w:val="center"/>
        </w:trPr>
        <w:tc>
          <w:tcPr>
            <w:tcW w:w="9067" w:type="dxa"/>
            <w:shd w:val="clear" w:color="auto" w:fill="auto"/>
          </w:tcPr>
          <w:p w14:paraId="32A01E03" w14:textId="77777777" w:rsidR="001C1C7B" w:rsidRPr="008A0E37" w:rsidRDefault="001C1C7B" w:rsidP="002232E6">
            <w:pPr>
              <w:suppressLineNumbers/>
              <w:spacing w:line="480" w:lineRule="auto"/>
              <w:jc w:val="center"/>
              <w:rPr>
                <w:rFonts w:ascii="Cambria" w:hAnsi="Cambria"/>
                <w:lang w:val="pt-BR"/>
              </w:rPr>
            </w:pPr>
          </w:p>
          <w:p w14:paraId="43AC2FDB" w14:textId="77777777" w:rsidR="001C1C7B" w:rsidRDefault="001C1C7B" w:rsidP="001C1C7B">
            <w:pPr>
              <w:suppressLineNumbers/>
              <w:spacing w:line="480" w:lineRule="auto"/>
              <w:ind w:left="313" w:right="315"/>
              <w:jc w:val="both"/>
              <w:rPr>
                <w:rFonts w:ascii="Cambria" w:hAnsi="Cambria"/>
                <w:lang w:val="pt-BR"/>
              </w:rPr>
            </w:pPr>
            <w:proofErr w:type="gramStart"/>
            <w:r>
              <w:rPr>
                <w:rFonts w:ascii="Cambria" w:hAnsi="Cambria"/>
                <w:lang w:val="pt-BR"/>
              </w:rPr>
              <w:t>Prezado(</w:t>
            </w:r>
            <w:proofErr w:type="gramEnd"/>
            <w:r>
              <w:rPr>
                <w:rFonts w:ascii="Cambria" w:hAnsi="Cambria"/>
                <w:lang w:val="pt-BR"/>
              </w:rPr>
              <w:t>a) PROFISSIONAL,</w:t>
            </w:r>
          </w:p>
          <w:p w14:paraId="3FB4CB6F" w14:textId="77777777" w:rsidR="001C1C7B" w:rsidRDefault="001C1C7B" w:rsidP="001C1C7B">
            <w:pPr>
              <w:suppressLineNumbers/>
              <w:spacing w:line="480" w:lineRule="auto"/>
              <w:ind w:left="313" w:right="315"/>
              <w:jc w:val="both"/>
              <w:rPr>
                <w:rFonts w:ascii="Cambria" w:hAnsi="Cambria"/>
                <w:lang w:val="pt-BR"/>
              </w:rPr>
            </w:pPr>
            <w:r>
              <w:rPr>
                <w:rFonts w:ascii="Cambria" w:hAnsi="Cambria"/>
                <w:lang w:val="pt-BR"/>
              </w:rPr>
              <w:t xml:space="preserve">Em auditora realizada, identificamos que o RRT XXXXXX possui irregularidade no preenchimento, conforme </w:t>
            </w:r>
            <w:proofErr w:type="gramStart"/>
            <w:r>
              <w:rPr>
                <w:rFonts w:ascii="Cambria" w:hAnsi="Cambria"/>
                <w:lang w:val="pt-BR"/>
              </w:rPr>
              <w:t>item(</w:t>
            </w:r>
            <w:proofErr w:type="gramEnd"/>
            <w:r>
              <w:rPr>
                <w:rFonts w:ascii="Cambria" w:hAnsi="Cambria"/>
                <w:lang w:val="pt-BR"/>
              </w:rPr>
              <w:t>s)</w:t>
            </w:r>
            <w:r w:rsidR="005C622D">
              <w:rPr>
                <w:rFonts w:ascii="Cambria" w:hAnsi="Cambria"/>
                <w:lang w:val="pt-BR"/>
              </w:rPr>
              <w:t xml:space="preserve"> </w:t>
            </w:r>
            <w:r w:rsidR="005C622D" w:rsidRPr="005C622D">
              <w:rPr>
                <w:rFonts w:ascii="Cambria" w:hAnsi="Cambria"/>
                <w:color w:val="FF0000"/>
                <w:lang w:val="pt-BR"/>
              </w:rPr>
              <w:t>[identificar o(s) item(s) abaixo]</w:t>
            </w:r>
            <w:r>
              <w:rPr>
                <w:rFonts w:ascii="Cambria" w:hAnsi="Cambria"/>
                <w:lang w:val="pt-BR"/>
              </w:rPr>
              <w:t>, artigo 39 da Resolução CAU/BR nº 91/2014:</w:t>
            </w:r>
          </w:p>
          <w:p w14:paraId="15ED4A3A" w14:textId="77777777" w:rsidR="001C1C7B" w:rsidRDefault="001C1C7B" w:rsidP="001C1C7B">
            <w:pPr>
              <w:suppressLineNumbers/>
              <w:spacing w:line="480" w:lineRule="auto"/>
              <w:ind w:left="313" w:right="315"/>
              <w:jc w:val="both"/>
              <w:rPr>
                <w:rFonts w:ascii="Cambria" w:hAnsi="Cambria"/>
                <w:lang w:val="pt-BR"/>
              </w:rPr>
            </w:pPr>
          </w:p>
          <w:p w14:paraId="4B4551EF" w14:textId="77777777" w:rsidR="001C1C7B" w:rsidRPr="001C1C7B" w:rsidRDefault="001C1C7B" w:rsidP="001C1C7B">
            <w:pPr>
              <w:suppressLineNumbers/>
              <w:spacing w:line="480" w:lineRule="auto"/>
              <w:ind w:left="313" w:right="315"/>
              <w:jc w:val="both"/>
              <w:rPr>
                <w:rFonts w:ascii="Cambria" w:hAnsi="Cambria"/>
                <w:i/>
                <w:lang w:val="pt-BR"/>
              </w:rPr>
            </w:pPr>
            <w:r w:rsidRPr="001C1C7B">
              <w:rPr>
                <w:rFonts w:ascii="Cambria" w:hAnsi="Cambria"/>
                <w:i/>
                <w:lang w:val="pt-BR"/>
              </w:rPr>
              <w:t>Art. 39. O RRT deverá ser anulado quando for constatada uma ou mais das seguintes situações:</w:t>
            </w:r>
          </w:p>
          <w:p w14:paraId="3D6526E0" w14:textId="77777777" w:rsidR="001C1C7B" w:rsidRPr="005C622D" w:rsidRDefault="001C1C7B" w:rsidP="001C1C7B">
            <w:pPr>
              <w:suppressLineNumbers/>
              <w:spacing w:line="480" w:lineRule="auto"/>
              <w:ind w:left="313" w:right="315"/>
              <w:jc w:val="both"/>
              <w:rPr>
                <w:rFonts w:ascii="Cambria" w:hAnsi="Cambria"/>
                <w:i/>
                <w:color w:val="FF0000"/>
                <w:lang w:val="pt-BR"/>
              </w:rPr>
            </w:pPr>
            <w:r w:rsidRPr="005C622D">
              <w:rPr>
                <w:rFonts w:ascii="Cambria" w:hAnsi="Cambria"/>
                <w:i/>
                <w:color w:val="FF0000"/>
                <w:lang w:val="pt-BR"/>
              </w:rPr>
              <w:t xml:space="preserve">I – </w:t>
            </w:r>
            <w:proofErr w:type="gramStart"/>
            <w:r w:rsidRPr="005C622D">
              <w:rPr>
                <w:rFonts w:ascii="Cambria" w:hAnsi="Cambria"/>
                <w:i/>
                <w:color w:val="FF0000"/>
                <w:lang w:val="pt-BR"/>
              </w:rPr>
              <w:t>houver</w:t>
            </w:r>
            <w:proofErr w:type="gramEnd"/>
            <w:r w:rsidRPr="005C622D">
              <w:rPr>
                <w:rFonts w:ascii="Cambria" w:hAnsi="Cambria"/>
                <w:i/>
                <w:color w:val="FF0000"/>
                <w:lang w:val="pt-BR"/>
              </w:rPr>
              <w:t xml:space="preserve"> erro ou inexatidão em qualquer um de seus dados;</w:t>
            </w:r>
          </w:p>
          <w:p w14:paraId="6C912C2D" w14:textId="77777777" w:rsidR="001C1C7B" w:rsidRPr="005C622D" w:rsidRDefault="001C1C7B" w:rsidP="001C1C7B">
            <w:pPr>
              <w:suppressLineNumbers/>
              <w:spacing w:line="480" w:lineRule="auto"/>
              <w:ind w:left="313" w:right="315"/>
              <w:jc w:val="both"/>
              <w:rPr>
                <w:rFonts w:ascii="Cambria" w:hAnsi="Cambria"/>
                <w:i/>
                <w:color w:val="FF0000"/>
                <w:lang w:val="pt-BR"/>
              </w:rPr>
            </w:pPr>
            <w:r w:rsidRPr="005C622D">
              <w:rPr>
                <w:rFonts w:ascii="Cambria" w:hAnsi="Cambria"/>
                <w:i/>
                <w:color w:val="FF0000"/>
                <w:lang w:val="pt-BR"/>
              </w:rPr>
              <w:t xml:space="preserve">II – </w:t>
            </w:r>
            <w:proofErr w:type="gramStart"/>
            <w:r w:rsidRPr="005C622D">
              <w:rPr>
                <w:rFonts w:ascii="Cambria" w:hAnsi="Cambria"/>
                <w:i/>
                <w:color w:val="FF0000"/>
                <w:lang w:val="pt-BR"/>
              </w:rPr>
              <w:t>houver</w:t>
            </w:r>
            <w:proofErr w:type="gramEnd"/>
            <w:r w:rsidRPr="005C622D">
              <w:rPr>
                <w:rFonts w:ascii="Cambria" w:hAnsi="Cambria"/>
                <w:i/>
                <w:color w:val="FF0000"/>
                <w:lang w:val="pt-BR"/>
              </w:rPr>
              <w:t xml:space="preserve"> incompatibilidade entre as atividades técnicas realizadas e as que constituem o RRT, ou entre aquelas e as atividades, atribuições e campos de atuação do arquiteto e urbanista;</w:t>
            </w:r>
          </w:p>
          <w:p w14:paraId="18589B28" w14:textId="77777777" w:rsidR="001C1C7B" w:rsidRPr="005C622D" w:rsidRDefault="001C1C7B" w:rsidP="001C1C7B">
            <w:pPr>
              <w:suppressLineNumbers/>
              <w:spacing w:line="480" w:lineRule="auto"/>
              <w:ind w:left="313" w:right="315"/>
              <w:jc w:val="both"/>
              <w:rPr>
                <w:rFonts w:ascii="Cambria" w:hAnsi="Cambria"/>
                <w:i/>
                <w:color w:val="FF0000"/>
                <w:lang w:val="pt-BR"/>
              </w:rPr>
            </w:pPr>
            <w:r w:rsidRPr="005C622D">
              <w:rPr>
                <w:rFonts w:ascii="Cambria" w:hAnsi="Cambria"/>
                <w:i/>
                <w:color w:val="FF0000"/>
                <w:lang w:val="pt-BR"/>
              </w:rPr>
              <w:t xml:space="preserve">III – o arquiteto e urbanista responsável técnico tiver emprestado seu nome </w:t>
            </w:r>
            <w:proofErr w:type="spellStart"/>
            <w:r w:rsidRPr="005C622D">
              <w:rPr>
                <w:rFonts w:ascii="Cambria" w:hAnsi="Cambria"/>
                <w:i/>
                <w:color w:val="FF0000"/>
                <w:lang w:val="pt-BR"/>
              </w:rPr>
              <w:t>a</w:t>
            </w:r>
            <w:proofErr w:type="spellEnd"/>
            <w:r w:rsidRPr="005C622D">
              <w:rPr>
                <w:rFonts w:ascii="Cambria" w:hAnsi="Cambria"/>
                <w:i/>
                <w:color w:val="FF0000"/>
                <w:lang w:val="pt-BR"/>
              </w:rPr>
              <w:t xml:space="preserve"> pessoa física ou jurídica sem que tenha efetivamente participado das atividades técnicas que constituem o RRT;</w:t>
            </w:r>
          </w:p>
          <w:p w14:paraId="1A451B16" w14:textId="77777777" w:rsidR="001C1C7B" w:rsidRPr="005C622D" w:rsidRDefault="001C1C7B" w:rsidP="001C1C7B">
            <w:pPr>
              <w:suppressLineNumbers/>
              <w:spacing w:line="480" w:lineRule="auto"/>
              <w:ind w:left="313" w:right="315"/>
              <w:jc w:val="both"/>
              <w:rPr>
                <w:rFonts w:ascii="Cambria" w:hAnsi="Cambria"/>
                <w:i/>
                <w:color w:val="FF0000"/>
                <w:lang w:val="pt-BR"/>
              </w:rPr>
            </w:pPr>
            <w:r w:rsidRPr="005C622D">
              <w:rPr>
                <w:rFonts w:ascii="Cambria" w:hAnsi="Cambria"/>
                <w:i/>
                <w:color w:val="FF0000"/>
                <w:lang w:val="pt-BR"/>
              </w:rPr>
              <w:t xml:space="preserve">IV – </w:t>
            </w:r>
            <w:proofErr w:type="gramStart"/>
            <w:r w:rsidRPr="005C622D">
              <w:rPr>
                <w:rFonts w:ascii="Cambria" w:hAnsi="Cambria"/>
                <w:i/>
                <w:color w:val="FF0000"/>
                <w:lang w:val="pt-BR"/>
              </w:rPr>
              <w:t>ficar</w:t>
            </w:r>
            <w:proofErr w:type="gramEnd"/>
            <w:r w:rsidRPr="005C622D">
              <w:rPr>
                <w:rFonts w:ascii="Cambria" w:hAnsi="Cambria"/>
                <w:i/>
                <w:color w:val="FF0000"/>
                <w:lang w:val="pt-BR"/>
              </w:rPr>
              <w:t xml:space="preserve"> caracterizado que o arquiteto e urbanista assumiu, por meio do RRT, a responsabilidade por atividade técnica efetivamente executada por outro profissional legalmente habilitado.</w:t>
            </w:r>
          </w:p>
          <w:p w14:paraId="682CCE64" w14:textId="77777777" w:rsidR="001C1C7B" w:rsidRPr="00705B31" w:rsidRDefault="001C1C7B" w:rsidP="001C1C7B">
            <w:pPr>
              <w:suppressLineNumbers/>
              <w:spacing w:line="480" w:lineRule="auto"/>
              <w:ind w:left="313" w:right="315"/>
              <w:jc w:val="both"/>
              <w:rPr>
                <w:rFonts w:ascii="Cambria" w:hAnsi="Cambria"/>
                <w:lang w:val="pt-BR"/>
              </w:rPr>
            </w:pPr>
          </w:p>
          <w:p w14:paraId="19F6C366" w14:textId="77777777" w:rsidR="001C1C7B" w:rsidRDefault="001C1C7B" w:rsidP="001C1C7B">
            <w:pPr>
              <w:suppressLineNumbers/>
              <w:spacing w:line="480" w:lineRule="auto"/>
              <w:ind w:left="378" w:right="315"/>
              <w:jc w:val="both"/>
              <w:rPr>
                <w:rFonts w:ascii="Cambria" w:hAnsi="Cambria"/>
                <w:lang w:val="pt-BR"/>
              </w:rPr>
            </w:pPr>
            <w:r>
              <w:rPr>
                <w:rFonts w:ascii="Cambria" w:hAnsi="Cambria"/>
                <w:lang w:val="pt-BR"/>
              </w:rPr>
              <w:t xml:space="preserve">Desta forma, </w:t>
            </w:r>
            <w:r w:rsidR="005C622D">
              <w:rPr>
                <w:rFonts w:ascii="Cambria" w:hAnsi="Cambria"/>
                <w:lang w:val="pt-BR"/>
              </w:rPr>
              <w:t>informamos que o RRT será anulado e o contratante será notificado</w:t>
            </w:r>
            <w:r>
              <w:rPr>
                <w:rFonts w:ascii="Cambria" w:hAnsi="Cambria"/>
                <w:lang w:val="pt-BR"/>
              </w:rPr>
              <w:t xml:space="preserve">. </w:t>
            </w:r>
          </w:p>
          <w:p w14:paraId="2AB2D734" w14:textId="77777777" w:rsidR="005C622D" w:rsidRDefault="005C622D" w:rsidP="001C1C7B">
            <w:pPr>
              <w:suppressLineNumbers/>
              <w:spacing w:line="480" w:lineRule="auto"/>
              <w:ind w:left="378" w:right="315"/>
              <w:jc w:val="both"/>
              <w:rPr>
                <w:rFonts w:ascii="Cambria" w:hAnsi="Cambria"/>
                <w:lang w:val="pt-BR"/>
              </w:rPr>
            </w:pPr>
          </w:p>
          <w:p w14:paraId="29F6B3BE" w14:textId="77777777" w:rsidR="001C1C7B" w:rsidRDefault="001C1C7B" w:rsidP="001C1C7B">
            <w:pPr>
              <w:suppressLineNumbers/>
              <w:spacing w:line="480" w:lineRule="auto"/>
              <w:ind w:left="378" w:right="315"/>
              <w:jc w:val="both"/>
              <w:rPr>
                <w:rFonts w:ascii="Cambria" w:hAnsi="Cambria"/>
                <w:lang w:val="pt-BR"/>
              </w:rPr>
            </w:pPr>
            <w:r>
              <w:rPr>
                <w:rFonts w:ascii="Cambria" w:hAnsi="Cambria"/>
                <w:lang w:val="pt-BR"/>
              </w:rPr>
              <w:t>Atenciosamente,</w:t>
            </w:r>
          </w:p>
          <w:p w14:paraId="785A4F4B" w14:textId="77777777" w:rsidR="001C1C7B" w:rsidRDefault="001C1C7B" w:rsidP="001C1C7B">
            <w:pPr>
              <w:suppressLineNumbers/>
              <w:spacing w:line="480" w:lineRule="auto"/>
              <w:ind w:left="378" w:right="315"/>
              <w:jc w:val="both"/>
              <w:rPr>
                <w:rFonts w:ascii="Cambria" w:hAnsi="Cambria"/>
                <w:lang w:val="pt-BR"/>
              </w:rPr>
            </w:pPr>
          </w:p>
          <w:p w14:paraId="3BA0F731" w14:textId="77777777" w:rsidR="001C1C7B" w:rsidRPr="005525F4" w:rsidRDefault="001C1C7B" w:rsidP="002232E6">
            <w:pPr>
              <w:suppressLineNumbers/>
              <w:spacing w:line="480" w:lineRule="auto"/>
              <w:ind w:left="378" w:right="315"/>
              <w:jc w:val="both"/>
              <w:rPr>
                <w:rFonts w:ascii="Cambria" w:hAnsi="Cambria"/>
                <w:lang w:val="pt-BR"/>
              </w:rPr>
            </w:pPr>
            <w:r>
              <w:rPr>
                <w:rFonts w:ascii="Cambria" w:hAnsi="Cambria"/>
                <w:lang w:val="pt-BR"/>
              </w:rPr>
              <w:t>Gerência Técnica e de Fiscalização.</w:t>
            </w:r>
          </w:p>
          <w:p w14:paraId="2937F1E3" w14:textId="77777777" w:rsidR="001C1C7B" w:rsidRPr="008A0E37" w:rsidRDefault="001C1C7B" w:rsidP="002232E6">
            <w:pPr>
              <w:suppressLineNumbers/>
              <w:jc w:val="both"/>
              <w:rPr>
                <w:rFonts w:ascii="Cambria" w:hAnsi="Cambria"/>
                <w:lang w:val="pt-BR"/>
              </w:rPr>
            </w:pPr>
          </w:p>
        </w:tc>
      </w:tr>
    </w:tbl>
    <w:p w14:paraId="660F61FC" w14:textId="4B53C706" w:rsidR="008122D5" w:rsidRDefault="008122D5" w:rsidP="001C1C7B">
      <w:pPr>
        <w:widowControl/>
        <w:spacing w:line="259" w:lineRule="auto"/>
        <w:jc w:val="both"/>
        <w:rPr>
          <w:rFonts w:asciiTheme="majorHAnsi" w:hAnsiTheme="majorHAnsi" w:cs="Times New Roman"/>
          <w:lang w:val="pt-BR"/>
        </w:rPr>
      </w:pPr>
    </w:p>
    <w:p w14:paraId="68071BA7" w14:textId="77777777" w:rsidR="008122D5" w:rsidRDefault="008122D5">
      <w:pPr>
        <w:rPr>
          <w:rFonts w:asciiTheme="majorHAnsi" w:hAnsiTheme="majorHAnsi" w:cs="Times New Roman"/>
          <w:lang w:val="pt-BR"/>
        </w:rPr>
      </w:pPr>
      <w:r>
        <w:rPr>
          <w:rFonts w:asciiTheme="majorHAnsi" w:hAnsiTheme="majorHAnsi" w:cs="Times New Roman"/>
          <w:lang w:val="pt-BR"/>
        </w:rPr>
        <w:br w:type="page"/>
      </w:r>
    </w:p>
    <w:p w14:paraId="73BCB3C6" w14:textId="543DEC2E" w:rsidR="008122D5" w:rsidRPr="008A0E37" w:rsidRDefault="008122D5" w:rsidP="008122D5">
      <w:pPr>
        <w:suppressLineNumbers/>
        <w:jc w:val="center"/>
        <w:rPr>
          <w:rFonts w:ascii="Cambria" w:hAnsi="Cambria"/>
          <w:b/>
          <w:lang w:val="pt-BR"/>
        </w:rPr>
      </w:pPr>
      <w:r w:rsidRPr="008A0E37">
        <w:rPr>
          <w:rFonts w:ascii="Cambria" w:hAnsi="Cambria"/>
          <w:b/>
          <w:lang w:val="pt-BR"/>
        </w:rPr>
        <w:lastRenderedPageBreak/>
        <w:t xml:space="preserve">ANEXO </w:t>
      </w:r>
      <w:r>
        <w:rPr>
          <w:rFonts w:ascii="Cambria" w:hAnsi="Cambria"/>
          <w:b/>
          <w:lang w:val="pt-BR"/>
        </w:rPr>
        <w:t>VI – MEMORANDO DE ENCAMINHAMENTO CED-CAU/MG</w:t>
      </w:r>
    </w:p>
    <w:p w14:paraId="2949B887" w14:textId="77777777" w:rsidR="008122D5" w:rsidRPr="008A0E37" w:rsidRDefault="008122D5" w:rsidP="008122D5">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8122D5" w:rsidRPr="006341D4" w14:paraId="4EDDF7AD" w14:textId="77777777" w:rsidTr="00E86998">
        <w:trPr>
          <w:jc w:val="center"/>
        </w:trPr>
        <w:tc>
          <w:tcPr>
            <w:tcW w:w="9067" w:type="dxa"/>
            <w:shd w:val="clear" w:color="auto" w:fill="auto"/>
          </w:tcPr>
          <w:p w14:paraId="0C38E7CA" w14:textId="77777777" w:rsidR="008122D5" w:rsidRPr="008A0E37" w:rsidRDefault="008122D5" w:rsidP="00E86998">
            <w:pPr>
              <w:suppressLineNumbers/>
              <w:spacing w:line="480" w:lineRule="auto"/>
              <w:jc w:val="center"/>
              <w:rPr>
                <w:rFonts w:ascii="Cambria" w:hAnsi="Cambria"/>
                <w:lang w:val="pt-BR"/>
              </w:rPr>
            </w:pPr>
          </w:p>
          <w:p w14:paraId="7E20F490" w14:textId="597E13A6" w:rsidR="008122D5" w:rsidRDefault="008122D5" w:rsidP="00E86998">
            <w:pPr>
              <w:suppressLineNumbers/>
              <w:spacing w:line="480" w:lineRule="auto"/>
              <w:ind w:left="313" w:right="315"/>
              <w:jc w:val="both"/>
              <w:rPr>
                <w:rFonts w:ascii="Cambria" w:hAnsi="Cambria"/>
                <w:lang w:val="pt-BR"/>
              </w:rPr>
            </w:pPr>
            <w:proofErr w:type="gramStart"/>
            <w:r>
              <w:rPr>
                <w:rFonts w:ascii="Cambria" w:hAnsi="Cambria"/>
                <w:lang w:val="pt-BR"/>
              </w:rPr>
              <w:t>Ao(</w:t>
            </w:r>
            <w:proofErr w:type="gramEnd"/>
            <w:r>
              <w:rPr>
                <w:rFonts w:ascii="Cambria" w:hAnsi="Cambria"/>
                <w:lang w:val="pt-BR"/>
              </w:rPr>
              <w:t>À) Coordenador(a) da Comissão de Exercício,</w:t>
            </w:r>
          </w:p>
          <w:p w14:paraId="02021FDB" w14:textId="77777777" w:rsidR="008122D5" w:rsidRDefault="008122D5" w:rsidP="008122D5">
            <w:pPr>
              <w:suppressLineNumbers/>
              <w:spacing w:line="480" w:lineRule="auto"/>
              <w:ind w:left="313" w:right="315"/>
              <w:jc w:val="both"/>
              <w:rPr>
                <w:rFonts w:ascii="Cambria" w:hAnsi="Cambria"/>
                <w:lang w:val="pt-BR"/>
              </w:rPr>
            </w:pPr>
            <w:r>
              <w:rPr>
                <w:rFonts w:ascii="Cambria" w:hAnsi="Cambria"/>
                <w:lang w:val="pt-BR"/>
              </w:rPr>
              <w:t xml:space="preserve">Em auditora realizada, identificamos que o </w:t>
            </w:r>
            <w:proofErr w:type="gramStart"/>
            <w:r>
              <w:rPr>
                <w:rFonts w:ascii="Cambria" w:hAnsi="Cambria"/>
                <w:lang w:val="pt-BR"/>
              </w:rPr>
              <w:t>arquiteto(</w:t>
            </w:r>
            <w:proofErr w:type="gramEnd"/>
            <w:r>
              <w:rPr>
                <w:rFonts w:ascii="Cambria" w:hAnsi="Cambria"/>
                <w:lang w:val="pt-BR"/>
              </w:rPr>
              <w:t xml:space="preserve">a) e urbanista </w:t>
            </w:r>
            <w:r w:rsidRPr="005C622D">
              <w:rPr>
                <w:rFonts w:ascii="Cambria" w:hAnsi="Cambria"/>
                <w:color w:val="FF0000"/>
                <w:lang w:val="pt-BR"/>
              </w:rPr>
              <w:t>XXXXXXXXXXXXXXXXXXXX</w:t>
            </w:r>
            <w:r>
              <w:rPr>
                <w:rFonts w:ascii="Cambria" w:hAnsi="Cambria"/>
                <w:lang w:val="pt-BR"/>
              </w:rPr>
              <w:t xml:space="preserve">, CAU nº </w:t>
            </w:r>
            <w:r w:rsidRPr="005C622D">
              <w:rPr>
                <w:rFonts w:ascii="Cambria" w:hAnsi="Cambria"/>
                <w:color w:val="FF0000"/>
                <w:lang w:val="pt-BR"/>
              </w:rPr>
              <w:t>XXXXX-X</w:t>
            </w:r>
            <w:r>
              <w:rPr>
                <w:rFonts w:ascii="Cambria" w:hAnsi="Cambria"/>
                <w:lang w:val="pt-BR"/>
              </w:rPr>
              <w:t xml:space="preserve"> registrou no RRT </w:t>
            </w:r>
            <w:r w:rsidRPr="007232C3">
              <w:rPr>
                <w:rFonts w:ascii="Cambria" w:hAnsi="Cambria"/>
                <w:color w:val="FF0000"/>
                <w:lang w:val="pt-BR"/>
              </w:rPr>
              <w:t>XXXXXX</w:t>
            </w:r>
            <w:r>
              <w:rPr>
                <w:rFonts w:ascii="Cambria" w:hAnsi="Cambria"/>
                <w:lang w:val="pt-BR"/>
              </w:rPr>
              <w:t xml:space="preserve"> a atividade de </w:t>
            </w:r>
            <w:r w:rsidRPr="001573AF">
              <w:rPr>
                <w:rFonts w:ascii="Cambria" w:hAnsi="Cambria"/>
                <w:color w:val="FF0000"/>
                <w:lang w:val="pt-BR"/>
              </w:rPr>
              <w:t>XXXXXXXXXXXXXXXXXXXX</w:t>
            </w:r>
            <w:r>
              <w:rPr>
                <w:rFonts w:ascii="Cambria" w:hAnsi="Cambria"/>
                <w:lang w:val="pt-BR"/>
              </w:rPr>
              <w:t xml:space="preserve"> que não constitui atribuição de arquiteto, conforme Lei 12.378/2010, de modo que este será anulado e o contratante informado. </w:t>
            </w:r>
          </w:p>
          <w:p w14:paraId="02362F33" w14:textId="77777777" w:rsidR="008122D5" w:rsidRDefault="008122D5" w:rsidP="008122D5">
            <w:pPr>
              <w:suppressLineNumbers/>
              <w:spacing w:line="480" w:lineRule="auto"/>
              <w:ind w:left="313" w:right="315"/>
              <w:jc w:val="both"/>
              <w:rPr>
                <w:rFonts w:ascii="Cambria" w:hAnsi="Cambria"/>
                <w:lang w:val="pt-BR"/>
              </w:rPr>
            </w:pPr>
          </w:p>
          <w:p w14:paraId="7212440C" w14:textId="268CCA36" w:rsidR="008122D5" w:rsidRPr="008122D5" w:rsidRDefault="008122D5" w:rsidP="008122D5">
            <w:pPr>
              <w:suppressLineNumbers/>
              <w:spacing w:line="480" w:lineRule="auto"/>
              <w:ind w:left="313" w:right="315"/>
              <w:jc w:val="both"/>
              <w:rPr>
                <w:rFonts w:ascii="Cambria" w:hAnsi="Cambria"/>
                <w:lang w:val="pt-BR"/>
              </w:rPr>
            </w:pPr>
            <w:r w:rsidRPr="008122D5">
              <w:rPr>
                <w:rFonts w:ascii="Cambria" w:hAnsi="Cambria"/>
                <w:lang w:val="pt-BR"/>
              </w:rPr>
              <w:t xml:space="preserve">A Resolução CAU/BR nº 52/2013, que aprova o Código de Ética e Disciplina do Conselho de Arquitetura e Urbanismo estabelece em seus itens 2.2.6 e 2.2.7 como </w:t>
            </w:r>
            <w:r w:rsidRPr="008122D5">
              <w:rPr>
                <w:rFonts w:ascii="Cambria" w:hAnsi="Cambria"/>
                <w:b/>
                <w:u w:val="single"/>
                <w:lang w:val="pt-BR"/>
              </w:rPr>
              <w:t>regras</w:t>
            </w:r>
            <w:r w:rsidRPr="008122D5">
              <w:rPr>
                <w:rFonts w:ascii="Cambria" w:hAnsi="Cambria"/>
                <w:lang w:val="pt-BR"/>
              </w:rPr>
              <w:t>:</w:t>
            </w:r>
          </w:p>
          <w:p w14:paraId="41C986B5" w14:textId="77777777" w:rsidR="008122D5" w:rsidRPr="008122D5" w:rsidRDefault="008122D5" w:rsidP="008122D5">
            <w:pPr>
              <w:suppressLineNumbers/>
              <w:spacing w:line="480" w:lineRule="auto"/>
              <w:ind w:left="378" w:right="315"/>
              <w:jc w:val="both"/>
              <w:rPr>
                <w:rFonts w:ascii="Cambria" w:hAnsi="Cambria"/>
                <w:lang w:val="pt-BR"/>
              </w:rPr>
            </w:pPr>
          </w:p>
          <w:p w14:paraId="20904A84" w14:textId="4B187B6C" w:rsidR="008122D5" w:rsidRDefault="008122D5" w:rsidP="008122D5">
            <w:pPr>
              <w:suppressLineNumbers/>
              <w:spacing w:line="480" w:lineRule="auto"/>
              <w:ind w:left="378" w:right="315"/>
              <w:jc w:val="both"/>
              <w:rPr>
                <w:rFonts w:ascii="Cambria" w:hAnsi="Cambria"/>
                <w:lang w:val="pt-BR"/>
              </w:rPr>
            </w:pPr>
            <w:r w:rsidRPr="008122D5">
              <w:rPr>
                <w:rFonts w:ascii="Cambria" w:hAnsi="Cambria"/>
                <w:lang w:val="pt-BR"/>
              </w:rPr>
              <w:t>3.1.1. O arquiteto e urbanista, nas relações com seus contratantes, deve exercer</w:t>
            </w:r>
            <w:r>
              <w:rPr>
                <w:rFonts w:ascii="Cambria" w:hAnsi="Cambria"/>
                <w:lang w:val="pt-BR"/>
              </w:rPr>
              <w:t xml:space="preserve"> </w:t>
            </w:r>
            <w:r w:rsidRPr="008122D5">
              <w:rPr>
                <w:rFonts w:ascii="Cambria" w:hAnsi="Cambria"/>
                <w:lang w:val="pt-BR"/>
              </w:rPr>
              <w:t>suas atividades profissionais de maneira consciente, competente, imparcial e sem</w:t>
            </w:r>
            <w:r>
              <w:rPr>
                <w:rFonts w:ascii="Cambria" w:hAnsi="Cambria"/>
                <w:lang w:val="pt-BR"/>
              </w:rPr>
              <w:t xml:space="preserve"> </w:t>
            </w:r>
            <w:r w:rsidRPr="008122D5">
              <w:rPr>
                <w:rFonts w:ascii="Cambria" w:hAnsi="Cambria"/>
                <w:lang w:val="pt-BR"/>
              </w:rPr>
              <w:t>preconceitos, com habilidade, atenção e diligência, respeitando as leis, os contratos e as</w:t>
            </w:r>
            <w:r>
              <w:rPr>
                <w:rFonts w:ascii="Cambria" w:hAnsi="Cambria"/>
                <w:lang w:val="pt-BR"/>
              </w:rPr>
              <w:t xml:space="preserve"> </w:t>
            </w:r>
            <w:r w:rsidRPr="008122D5">
              <w:rPr>
                <w:rFonts w:ascii="Cambria" w:hAnsi="Cambria"/>
                <w:lang w:val="pt-BR"/>
              </w:rPr>
              <w:t xml:space="preserve">normas técnicas reconhecidas. </w:t>
            </w:r>
          </w:p>
          <w:p w14:paraId="4EF598D7" w14:textId="5A877661" w:rsidR="008122D5" w:rsidRPr="008122D5" w:rsidRDefault="008122D5" w:rsidP="008122D5">
            <w:pPr>
              <w:suppressLineNumbers/>
              <w:spacing w:line="480" w:lineRule="auto"/>
              <w:ind w:left="378" w:right="315"/>
              <w:jc w:val="both"/>
              <w:rPr>
                <w:rFonts w:ascii="Cambria" w:hAnsi="Cambria"/>
                <w:lang w:val="pt-BR"/>
              </w:rPr>
            </w:pPr>
            <w:r w:rsidRPr="008122D5">
              <w:rPr>
                <w:rFonts w:ascii="Cambria" w:hAnsi="Cambria"/>
                <w:lang w:val="pt-BR"/>
              </w:rPr>
              <w:t>(...)</w:t>
            </w:r>
          </w:p>
          <w:p w14:paraId="5B44DC0A" w14:textId="3DF6709F" w:rsidR="008122D5" w:rsidRDefault="008122D5" w:rsidP="008122D5">
            <w:pPr>
              <w:suppressLineNumbers/>
              <w:spacing w:line="480" w:lineRule="auto"/>
              <w:ind w:left="378" w:right="315"/>
              <w:jc w:val="both"/>
              <w:rPr>
                <w:rFonts w:ascii="Cambria" w:hAnsi="Cambria"/>
                <w:lang w:val="pt-BR"/>
              </w:rPr>
            </w:pPr>
            <w:r w:rsidRPr="008122D5">
              <w:rPr>
                <w:rFonts w:ascii="Cambria" w:hAnsi="Cambria"/>
                <w:lang w:val="pt-BR"/>
              </w:rPr>
              <w:t>3.2.1. O arquiteto e urbanista deve assumir serviços profissionais somente quando</w:t>
            </w:r>
            <w:r>
              <w:rPr>
                <w:rFonts w:ascii="Cambria" w:hAnsi="Cambria"/>
                <w:lang w:val="pt-BR"/>
              </w:rPr>
              <w:t xml:space="preserve"> </w:t>
            </w:r>
            <w:r w:rsidRPr="008122D5">
              <w:rPr>
                <w:rFonts w:ascii="Cambria" w:hAnsi="Cambria"/>
                <w:lang w:val="pt-BR"/>
              </w:rPr>
              <w:t>estiver de posse das habilidades e dos conhecimentos artísticos, técnicos e científicos</w:t>
            </w:r>
            <w:r w:rsidR="00452532">
              <w:rPr>
                <w:rFonts w:ascii="Cambria" w:hAnsi="Cambria"/>
                <w:lang w:val="pt-BR"/>
              </w:rPr>
              <w:t xml:space="preserve"> </w:t>
            </w:r>
            <w:r w:rsidRPr="008122D5">
              <w:rPr>
                <w:rFonts w:ascii="Cambria" w:hAnsi="Cambria"/>
                <w:lang w:val="pt-BR"/>
              </w:rPr>
              <w:t>necessários à satisfação dos compromissos específicos a firmar com o contratante</w:t>
            </w:r>
            <w:r>
              <w:rPr>
                <w:rFonts w:ascii="Cambria" w:hAnsi="Cambria"/>
                <w:lang w:val="pt-BR"/>
              </w:rPr>
              <w:t>.</w:t>
            </w:r>
          </w:p>
          <w:p w14:paraId="324B6A0A" w14:textId="77777777" w:rsidR="00452532" w:rsidRPr="008122D5" w:rsidRDefault="00452532" w:rsidP="008122D5">
            <w:pPr>
              <w:suppressLineNumbers/>
              <w:spacing w:line="480" w:lineRule="auto"/>
              <w:ind w:left="378" w:right="315"/>
              <w:jc w:val="both"/>
              <w:rPr>
                <w:rFonts w:ascii="Cambria" w:hAnsi="Cambria"/>
                <w:lang w:val="pt-BR"/>
              </w:rPr>
            </w:pPr>
          </w:p>
          <w:p w14:paraId="68940003" w14:textId="1A08B643" w:rsidR="008122D5" w:rsidRPr="008122D5" w:rsidRDefault="008122D5" w:rsidP="008122D5">
            <w:pPr>
              <w:suppressLineNumbers/>
              <w:spacing w:line="480" w:lineRule="auto"/>
              <w:ind w:left="378" w:right="315"/>
              <w:jc w:val="both"/>
              <w:rPr>
                <w:rFonts w:ascii="Cambria" w:hAnsi="Cambria"/>
                <w:lang w:val="pt-BR"/>
              </w:rPr>
            </w:pPr>
            <w:r w:rsidRPr="008122D5">
              <w:rPr>
                <w:rFonts w:ascii="Cambria" w:hAnsi="Cambria"/>
                <w:lang w:val="pt-BR"/>
              </w:rPr>
              <w:t>Desta forma, por tratar-se de suposta infração ética, encaminho para providências, conforme a Resolução CAU/BR 143/2017.</w:t>
            </w:r>
          </w:p>
          <w:p w14:paraId="6FC9FE41" w14:textId="77777777" w:rsidR="008122D5" w:rsidRDefault="008122D5" w:rsidP="00E86998">
            <w:pPr>
              <w:suppressLineNumbers/>
              <w:spacing w:line="480" w:lineRule="auto"/>
              <w:ind w:left="378" w:right="315"/>
              <w:jc w:val="both"/>
              <w:rPr>
                <w:rFonts w:ascii="Cambria" w:hAnsi="Cambria"/>
                <w:lang w:val="pt-BR"/>
              </w:rPr>
            </w:pPr>
          </w:p>
          <w:p w14:paraId="332BFBB9" w14:textId="77777777" w:rsidR="008122D5" w:rsidRDefault="008122D5" w:rsidP="00E86998">
            <w:pPr>
              <w:suppressLineNumbers/>
              <w:spacing w:line="480" w:lineRule="auto"/>
              <w:ind w:left="378" w:right="315"/>
              <w:jc w:val="both"/>
              <w:rPr>
                <w:rFonts w:ascii="Cambria" w:hAnsi="Cambria"/>
                <w:lang w:val="pt-BR"/>
              </w:rPr>
            </w:pPr>
            <w:r>
              <w:rPr>
                <w:rFonts w:ascii="Cambria" w:hAnsi="Cambria"/>
                <w:lang w:val="pt-BR"/>
              </w:rPr>
              <w:t>Atenciosamente,</w:t>
            </w:r>
          </w:p>
          <w:p w14:paraId="3964C8A4" w14:textId="77777777" w:rsidR="008122D5" w:rsidRDefault="008122D5" w:rsidP="00E86998">
            <w:pPr>
              <w:suppressLineNumbers/>
              <w:spacing w:line="480" w:lineRule="auto"/>
              <w:ind w:left="378" w:right="315"/>
              <w:jc w:val="both"/>
              <w:rPr>
                <w:rFonts w:ascii="Cambria" w:hAnsi="Cambria"/>
                <w:lang w:val="pt-BR"/>
              </w:rPr>
            </w:pPr>
          </w:p>
          <w:p w14:paraId="345C2AAD" w14:textId="1910642D" w:rsidR="008122D5" w:rsidRPr="008A0E37" w:rsidRDefault="008122D5" w:rsidP="006341D4">
            <w:pPr>
              <w:suppressLineNumbers/>
              <w:spacing w:line="480" w:lineRule="auto"/>
              <w:ind w:left="378" w:right="315"/>
              <w:jc w:val="both"/>
              <w:rPr>
                <w:rFonts w:ascii="Cambria" w:hAnsi="Cambria"/>
                <w:lang w:val="pt-BR"/>
              </w:rPr>
            </w:pPr>
            <w:r>
              <w:rPr>
                <w:rFonts w:ascii="Cambria" w:hAnsi="Cambria"/>
                <w:lang w:val="pt-BR"/>
              </w:rPr>
              <w:t>Gerência Técnica e de Fiscalização.</w:t>
            </w:r>
          </w:p>
        </w:tc>
      </w:tr>
    </w:tbl>
    <w:p w14:paraId="192C15FA" w14:textId="24DFC0A8" w:rsidR="0017532C" w:rsidRDefault="0017532C" w:rsidP="008122D5">
      <w:pPr>
        <w:widowControl/>
        <w:spacing w:line="259" w:lineRule="auto"/>
        <w:jc w:val="both"/>
        <w:rPr>
          <w:rFonts w:asciiTheme="majorHAnsi" w:hAnsiTheme="majorHAnsi" w:cs="Times New Roman"/>
          <w:lang w:val="pt-BR"/>
        </w:rPr>
      </w:pPr>
    </w:p>
    <w:p w14:paraId="5C0D210B" w14:textId="4FEEDE4C" w:rsidR="001573AF" w:rsidRDefault="001573AF" w:rsidP="001573AF">
      <w:pPr>
        <w:jc w:val="center"/>
        <w:rPr>
          <w:rFonts w:ascii="Cambria" w:hAnsi="Cambria"/>
          <w:b/>
          <w:lang w:val="pt-BR"/>
        </w:rPr>
      </w:pPr>
      <w:r w:rsidRPr="008A0E37">
        <w:rPr>
          <w:rFonts w:ascii="Cambria" w:hAnsi="Cambria"/>
          <w:b/>
          <w:lang w:val="pt-BR"/>
        </w:rPr>
        <w:lastRenderedPageBreak/>
        <w:t xml:space="preserve">ANEXO </w:t>
      </w:r>
      <w:r>
        <w:rPr>
          <w:rFonts w:ascii="Cambria" w:hAnsi="Cambria"/>
          <w:b/>
          <w:lang w:val="pt-BR"/>
        </w:rPr>
        <w:t>V</w:t>
      </w:r>
      <w:r w:rsidR="008122D5">
        <w:rPr>
          <w:rFonts w:ascii="Cambria" w:hAnsi="Cambria"/>
          <w:b/>
          <w:lang w:val="pt-BR"/>
        </w:rPr>
        <w:t xml:space="preserve">II – MODELO DE OFÍCIO – PROFISSIONAL </w:t>
      </w:r>
    </w:p>
    <w:p w14:paraId="36EEAA40" w14:textId="77777777" w:rsidR="006341D4" w:rsidRPr="008A0E37" w:rsidRDefault="006341D4" w:rsidP="001573AF">
      <w:pPr>
        <w:jc w:val="center"/>
        <w:rPr>
          <w:rFonts w:ascii="Cambria" w:hAnsi="Cambria"/>
          <w:b/>
          <w:lang w:val="pt-BR"/>
        </w:rPr>
      </w:pPr>
    </w:p>
    <w:p w14:paraId="7EB9867F" w14:textId="77777777" w:rsidR="001573AF" w:rsidRPr="008A0E37" w:rsidRDefault="001573AF" w:rsidP="001573AF">
      <w:pP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1573AF" w:rsidRPr="0066291C" w14:paraId="625CC7F0" w14:textId="77777777" w:rsidTr="00E86998">
        <w:trPr>
          <w:jc w:val="center"/>
        </w:trPr>
        <w:tc>
          <w:tcPr>
            <w:tcW w:w="9067" w:type="dxa"/>
            <w:shd w:val="clear" w:color="auto" w:fill="auto"/>
          </w:tcPr>
          <w:p w14:paraId="2E69BEBB" w14:textId="77777777" w:rsidR="001573AF" w:rsidRDefault="001573AF" w:rsidP="00E86998">
            <w:pPr>
              <w:suppressLineNumbers/>
              <w:spacing w:line="480" w:lineRule="auto"/>
              <w:jc w:val="center"/>
              <w:rPr>
                <w:rFonts w:ascii="Cambria" w:hAnsi="Cambria"/>
                <w:lang w:val="pt-BR"/>
              </w:rPr>
            </w:pPr>
          </w:p>
          <w:p w14:paraId="29C6EADF" w14:textId="77777777" w:rsidR="001573AF" w:rsidRDefault="001573AF" w:rsidP="00E86998">
            <w:pPr>
              <w:suppressLineNumbers/>
              <w:spacing w:line="480" w:lineRule="auto"/>
              <w:ind w:left="313" w:right="315"/>
              <w:jc w:val="both"/>
              <w:rPr>
                <w:rFonts w:ascii="Cambria" w:hAnsi="Cambria"/>
                <w:lang w:val="pt-BR"/>
              </w:rPr>
            </w:pPr>
            <w:proofErr w:type="gramStart"/>
            <w:r>
              <w:rPr>
                <w:rFonts w:ascii="Cambria" w:hAnsi="Cambria"/>
                <w:lang w:val="pt-BR"/>
              </w:rPr>
              <w:t>Prezado(</w:t>
            </w:r>
            <w:proofErr w:type="gramEnd"/>
            <w:r>
              <w:rPr>
                <w:rFonts w:ascii="Cambria" w:hAnsi="Cambria"/>
                <w:lang w:val="pt-BR"/>
              </w:rPr>
              <w:t>a) PROFISSIONAL,</w:t>
            </w:r>
          </w:p>
          <w:p w14:paraId="1291BDB4" w14:textId="77777777" w:rsidR="007232C3" w:rsidRDefault="007232C3" w:rsidP="00E86998">
            <w:pPr>
              <w:suppressLineNumbers/>
              <w:spacing w:line="480" w:lineRule="auto"/>
              <w:ind w:left="313" w:right="315"/>
              <w:jc w:val="both"/>
              <w:rPr>
                <w:rFonts w:ascii="Cambria" w:hAnsi="Cambria"/>
                <w:lang w:val="pt-BR"/>
              </w:rPr>
            </w:pPr>
          </w:p>
          <w:p w14:paraId="7D0E66AE" w14:textId="6622A892" w:rsidR="001573AF" w:rsidRDefault="001573AF" w:rsidP="007232C3">
            <w:pPr>
              <w:suppressLineNumbers/>
              <w:spacing w:line="480" w:lineRule="auto"/>
              <w:ind w:left="313" w:right="315"/>
              <w:jc w:val="both"/>
              <w:rPr>
                <w:rFonts w:ascii="Cambria" w:hAnsi="Cambria"/>
                <w:lang w:val="pt-BR"/>
              </w:rPr>
            </w:pPr>
            <w:r>
              <w:rPr>
                <w:rFonts w:ascii="Cambria" w:hAnsi="Cambria"/>
                <w:lang w:val="pt-BR"/>
              </w:rPr>
              <w:t xml:space="preserve">Em auditora realizada, identificamos que no RRT </w:t>
            </w:r>
            <w:r w:rsidRPr="007232C3">
              <w:rPr>
                <w:rFonts w:ascii="Cambria" w:hAnsi="Cambria"/>
                <w:color w:val="FF0000"/>
                <w:lang w:val="pt-BR"/>
              </w:rPr>
              <w:t>XXXXXX</w:t>
            </w:r>
            <w:r>
              <w:rPr>
                <w:rFonts w:ascii="Cambria" w:hAnsi="Cambria"/>
                <w:lang w:val="pt-BR"/>
              </w:rPr>
              <w:t xml:space="preserve"> foi registrada atividade de </w:t>
            </w:r>
            <w:r w:rsidRPr="001573AF">
              <w:rPr>
                <w:rFonts w:ascii="Cambria" w:hAnsi="Cambria"/>
                <w:color w:val="FF0000"/>
                <w:lang w:val="pt-BR"/>
              </w:rPr>
              <w:t>XXXXXXXXXXXXXXXXXXXX</w:t>
            </w:r>
            <w:r>
              <w:rPr>
                <w:rFonts w:ascii="Cambria" w:hAnsi="Cambria"/>
                <w:lang w:val="pt-BR"/>
              </w:rPr>
              <w:t xml:space="preserve"> que não constitui atribuição de arqu</w:t>
            </w:r>
            <w:r w:rsidR="007232C3">
              <w:rPr>
                <w:rFonts w:ascii="Cambria" w:hAnsi="Cambria"/>
                <w:lang w:val="pt-BR"/>
              </w:rPr>
              <w:t>iteto, conforme Lei 12.378/2010, de modo que este será anulado</w:t>
            </w:r>
            <w:r>
              <w:rPr>
                <w:rFonts w:ascii="Cambria" w:hAnsi="Cambria"/>
                <w:lang w:val="pt-BR"/>
              </w:rPr>
              <w:t xml:space="preserve"> </w:t>
            </w:r>
            <w:r w:rsidR="007232C3">
              <w:rPr>
                <w:rFonts w:ascii="Cambria" w:hAnsi="Cambria"/>
                <w:lang w:val="pt-BR"/>
              </w:rPr>
              <w:t>e o contratante</w:t>
            </w:r>
            <w:r w:rsidR="006341D4">
              <w:rPr>
                <w:rFonts w:ascii="Cambria" w:hAnsi="Cambria"/>
                <w:lang w:val="pt-BR"/>
              </w:rPr>
              <w:t xml:space="preserve"> será </w:t>
            </w:r>
            <w:r w:rsidR="007232C3">
              <w:rPr>
                <w:rFonts w:ascii="Cambria" w:hAnsi="Cambria"/>
                <w:lang w:val="pt-BR"/>
              </w:rPr>
              <w:t xml:space="preserve">informado. </w:t>
            </w:r>
          </w:p>
          <w:p w14:paraId="57B2381F" w14:textId="77777777" w:rsidR="007232C3" w:rsidRDefault="007232C3" w:rsidP="00E86998">
            <w:pPr>
              <w:suppressLineNumbers/>
              <w:spacing w:line="480" w:lineRule="auto"/>
              <w:ind w:left="378" w:right="315"/>
              <w:jc w:val="both"/>
              <w:rPr>
                <w:rFonts w:ascii="Cambria" w:hAnsi="Cambria"/>
                <w:lang w:val="pt-BR"/>
              </w:rPr>
            </w:pPr>
          </w:p>
          <w:p w14:paraId="3071F49E" w14:textId="77777777" w:rsidR="001573AF" w:rsidRDefault="001573AF" w:rsidP="00E86998">
            <w:pPr>
              <w:suppressLineNumbers/>
              <w:spacing w:line="480" w:lineRule="auto"/>
              <w:ind w:left="378" w:right="315"/>
              <w:jc w:val="both"/>
              <w:rPr>
                <w:rFonts w:ascii="Cambria" w:hAnsi="Cambria"/>
                <w:lang w:val="pt-BR"/>
              </w:rPr>
            </w:pPr>
            <w:r>
              <w:rPr>
                <w:rFonts w:ascii="Cambria" w:hAnsi="Cambria"/>
                <w:lang w:val="pt-BR"/>
              </w:rPr>
              <w:t>Atenciosamente,</w:t>
            </w:r>
          </w:p>
          <w:p w14:paraId="1EC229D1" w14:textId="77777777" w:rsidR="001573AF" w:rsidRDefault="001573AF" w:rsidP="00E86998">
            <w:pPr>
              <w:suppressLineNumbers/>
              <w:spacing w:line="480" w:lineRule="auto"/>
              <w:ind w:left="378" w:right="315"/>
              <w:jc w:val="both"/>
              <w:rPr>
                <w:rFonts w:ascii="Cambria" w:hAnsi="Cambria"/>
                <w:lang w:val="pt-BR"/>
              </w:rPr>
            </w:pPr>
          </w:p>
          <w:p w14:paraId="19CAF74B" w14:textId="5A2E8F96" w:rsidR="001573AF" w:rsidRDefault="007232C3" w:rsidP="007232C3">
            <w:pPr>
              <w:suppressLineNumbers/>
              <w:spacing w:line="480" w:lineRule="auto"/>
              <w:ind w:left="378" w:right="315"/>
              <w:jc w:val="center"/>
              <w:rPr>
                <w:rFonts w:ascii="Cambria" w:hAnsi="Cambria"/>
                <w:lang w:val="pt-BR"/>
              </w:rPr>
            </w:pPr>
            <w:r>
              <w:rPr>
                <w:rFonts w:ascii="Cambria" w:hAnsi="Cambria"/>
                <w:lang w:val="pt-BR"/>
              </w:rPr>
              <w:t>Arq. Urb. Danilo Silva Batista</w:t>
            </w:r>
          </w:p>
          <w:p w14:paraId="474750EC" w14:textId="15F84900" w:rsidR="007232C3" w:rsidRPr="005525F4" w:rsidRDefault="007232C3" w:rsidP="007232C3">
            <w:pPr>
              <w:suppressLineNumbers/>
              <w:spacing w:line="480" w:lineRule="auto"/>
              <w:ind w:left="378" w:right="315"/>
              <w:jc w:val="center"/>
              <w:rPr>
                <w:rFonts w:ascii="Cambria" w:hAnsi="Cambria"/>
                <w:lang w:val="pt-BR"/>
              </w:rPr>
            </w:pPr>
            <w:r>
              <w:rPr>
                <w:rFonts w:ascii="Cambria" w:hAnsi="Cambria"/>
                <w:lang w:val="pt-BR"/>
              </w:rPr>
              <w:t>Presidente do CAU/MG</w:t>
            </w:r>
          </w:p>
          <w:p w14:paraId="1A7DACD9" w14:textId="77777777" w:rsidR="001573AF" w:rsidRPr="008A0E37" w:rsidRDefault="001573AF" w:rsidP="00E86998">
            <w:pPr>
              <w:suppressLineNumbers/>
              <w:jc w:val="both"/>
              <w:rPr>
                <w:rFonts w:ascii="Cambria" w:hAnsi="Cambria"/>
                <w:lang w:val="pt-BR"/>
              </w:rPr>
            </w:pPr>
          </w:p>
        </w:tc>
      </w:tr>
    </w:tbl>
    <w:p w14:paraId="1C6F2A7D" w14:textId="77777777" w:rsidR="001573AF" w:rsidRDefault="001573AF" w:rsidP="001573AF">
      <w:pPr>
        <w:widowControl/>
        <w:spacing w:line="259" w:lineRule="auto"/>
        <w:jc w:val="both"/>
        <w:rPr>
          <w:rFonts w:asciiTheme="majorHAnsi" w:hAnsiTheme="majorHAnsi" w:cs="Times New Roman"/>
          <w:lang w:val="pt-BR"/>
        </w:rPr>
      </w:pPr>
    </w:p>
    <w:p w14:paraId="0FB32912" w14:textId="77777777" w:rsidR="007232C3" w:rsidRPr="008A0E37" w:rsidRDefault="001573AF" w:rsidP="007232C3">
      <w:pPr>
        <w:jc w:val="center"/>
        <w:rPr>
          <w:rFonts w:ascii="Cambria" w:hAnsi="Cambria"/>
          <w:b/>
          <w:lang w:val="pt-BR"/>
        </w:rPr>
      </w:pPr>
      <w:r>
        <w:rPr>
          <w:rFonts w:asciiTheme="majorHAnsi" w:hAnsiTheme="majorHAnsi" w:cs="Times New Roman"/>
          <w:lang w:val="pt-BR"/>
        </w:rPr>
        <w:br w:type="page"/>
      </w:r>
    </w:p>
    <w:p w14:paraId="673B441F" w14:textId="19D2F702" w:rsidR="007232C3" w:rsidRDefault="008122D5" w:rsidP="008122D5">
      <w:pPr>
        <w:jc w:val="center"/>
        <w:rPr>
          <w:rFonts w:ascii="Cambria" w:hAnsi="Cambria"/>
          <w:b/>
          <w:lang w:val="pt-BR"/>
        </w:rPr>
      </w:pPr>
      <w:r w:rsidRPr="008A0E37">
        <w:rPr>
          <w:rFonts w:ascii="Cambria" w:hAnsi="Cambria"/>
          <w:b/>
          <w:lang w:val="pt-BR"/>
        </w:rPr>
        <w:lastRenderedPageBreak/>
        <w:t xml:space="preserve">ANEXO </w:t>
      </w:r>
      <w:r>
        <w:rPr>
          <w:rFonts w:ascii="Cambria" w:hAnsi="Cambria"/>
          <w:b/>
          <w:lang w:val="pt-BR"/>
        </w:rPr>
        <w:t>VIII – MODELO DE OFÍCIO – CONTRATANTE</w:t>
      </w:r>
    </w:p>
    <w:p w14:paraId="5AA9E4BF" w14:textId="77777777" w:rsidR="006341D4" w:rsidRDefault="006341D4" w:rsidP="008122D5">
      <w:pPr>
        <w:jc w:val="center"/>
        <w:rPr>
          <w:rFonts w:ascii="Cambria" w:hAnsi="Cambria"/>
          <w:b/>
          <w:lang w:val="pt-BR"/>
        </w:rPr>
      </w:pPr>
    </w:p>
    <w:p w14:paraId="42B948F4" w14:textId="77777777" w:rsidR="006341D4" w:rsidRDefault="006341D4" w:rsidP="008122D5">
      <w:pPr>
        <w:jc w:val="center"/>
        <w:rPr>
          <w:rFonts w:ascii="Cambria" w:hAnsi="Cambria"/>
          <w:b/>
          <w:lang w:val="pt-BR"/>
        </w:rPr>
      </w:pPr>
    </w:p>
    <w:p w14:paraId="05C7ECA9" w14:textId="77777777" w:rsidR="008122D5" w:rsidRPr="008A0E37" w:rsidRDefault="008122D5" w:rsidP="008122D5">
      <w:pPr>
        <w:jc w:val="center"/>
        <w:rPr>
          <w:rFonts w:asciiTheme="majorHAnsi" w:hAnsiTheme="majorHAnsi"/>
          <w:lang w:val="pt-BR"/>
        </w:rPr>
      </w:pPr>
    </w:p>
    <w:tbl>
      <w:tblPr>
        <w:tblStyle w:val="Tabelacomgrade"/>
        <w:tblW w:w="0" w:type="auto"/>
        <w:jc w:val="center"/>
        <w:tblLook w:val="04A0" w:firstRow="1" w:lastRow="0" w:firstColumn="1" w:lastColumn="0" w:noHBand="0" w:noVBand="1"/>
      </w:tblPr>
      <w:tblGrid>
        <w:gridCol w:w="9067"/>
      </w:tblGrid>
      <w:tr w:rsidR="007232C3" w:rsidRPr="0066291C" w14:paraId="3E8FB1BB" w14:textId="77777777" w:rsidTr="00E86998">
        <w:trPr>
          <w:jc w:val="center"/>
        </w:trPr>
        <w:tc>
          <w:tcPr>
            <w:tcW w:w="9067" w:type="dxa"/>
            <w:shd w:val="clear" w:color="auto" w:fill="auto"/>
          </w:tcPr>
          <w:p w14:paraId="67B13605" w14:textId="7950CCF3" w:rsidR="007232C3" w:rsidRDefault="007232C3" w:rsidP="00E86998">
            <w:pPr>
              <w:suppressLineNumbers/>
              <w:spacing w:line="480" w:lineRule="auto"/>
              <w:jc w:val="center"/>
              <w:rPr>
                <w:rFonts w:ascii="Cambria" w:hAnsi="Cambria"/>
                <w:lang w:val="pt-BR"/>
              </w:rPr>
            </w:pPr>
          </w:p>
          <w:p w14:paraId="239DC305" w14:textId="4DA8C6AA" w:rsidR="007232C3" w:rsidRDefault="007232C3" w:rsidP="00E86998">
            <w:pPr>
              <w:suppressLineNumbers/>
              <w:spacing w:line="480" w:lineRule="auto"/>
              <w:ind w:left="313" w:right="315"/>
              <w:jc w:val="both"/>
              <w:rPr>
                <w:rFonts w:ascii="Cambria" w:hAnsi="Cambria"/>
                <w:lang w:val="pt-BR"/>
              </w:rPr>
            </w:pPr>
            <w:proofErr w:type="gramStart"/>
            <w:r>
              <w:rPr>
                <w:rFonts w:ascii="Cambria" w:hAnsi="Cambria"/>
                <w:lang w:val="pt-BR"/>
              </w:rPr>
              <w:t>Prezado(</w:t>
            </w:r>
            <w:proofErr w:type="gramEnd"/>
            <w:r>
              <w:rPr>
                <w:rFonts w:ascii="Cambria" w:hAnsi="Cambria"/>
                <w:lang w:val="pt-BR"/>
              </w:rPr>
              <w:t>a) CONTRATANTE,</w:t>
            </w:r>
          </w:p>
          <w:p w14:paraId="764F4C51" w14:textId="77777777" w:rsidR="007232C3" w:rsidRDefault="007232C3" w:rsidP="00E86998">
            <w:pPr>
              <w:suppressLineNumbers/>
              <w:spacing w:line="480" w:lineRule="auto"/>
              <w:ind w:left="313" w:right="315"/>
              <w:jc w:val="both"/>
              <w:rPr>
                <w:rFonts w:ascii="Cambria" w:hAnsi="Cambria"/>
                <w:lang w:val="pt-BR"/>
              </w:rPr>
            </w:pPr>
          </w:p>
          <w:p w14:paraId="5B2FA46E" w14:textId="2AA29195" w:rsidR="007232C3" w:rsidRDefault="007232C3" w:rsidP="007232C3">
            <w:pPr>
              <w:suppressLineNumbers/>
              <w:spacing w:line="480" w:lineRule="auto"/>
              <w:ind w:left="313" w:right="315"/>
              <w:jc w:val="both"/>
              <w:rPr>
                <w:rFonts w:ascii="Cambria" w:hAnsi="Cambria"/>
                <w:lang w:val="pt-BR"/>
              </w:rPr>
            </w:pPr>
            <w:r>
              <w:rPr>
                <w:rFonts w:ascii="Cambria" w:hAnsi="Cambria"/>
                <w:lang w:val="pt-BR"/>
              </w:rPr>
              <w:t xml:space="preserve">Identificamos que o </w:t>
            </w:r>
            <w:proofErr w:type="gramStart"/>
            <w:r>
              <w:rPr>
                <w:rFonts w:ascii="Cambria" w:hAnsi="Cambria"/>
                <w:lang w:val="pt-BR"/>
              </w:rPr>
              <w:t>arquiteto(</w:t>
            </w:r>
            <w:proofErr w:type="gramEnd"/>
            <w:r>
              <w:rPr>
                <w:rFonts w:ascii="Cambria" w:hAnsi="Cambria"/>
                <w:lang w:val="pt-BR"/>
              </w:rPr>
              <w:t xml:space="preserve">a) e urbanista </w:t>
            </w:r>
            <w:r w:rsidRPr="005C622D">
              <w:rPr>
                <w:rFonts w:ascii="Cambria" w:hAnsi="Cambria"/>
                <w:color w:val="FF0000"/>
                <w:lang w:val="pt-BR"/>
              </w:rPr>
              <w:t>XXXXXXXXXXXXXXXXXXXX</w:t>
            </w:r>
            <w:r>
              <w:rPr>
                <w:rFonts w:ascii="Cambria" w:hAnsi="Cambria"/>
                <w:lang w:val="pt-BR"/>
              </w:rPr>
              <w:t xml:space="preserve">, CAU nº </w:t>
            </w:r>
            <w:r w:rsidRPr="005C622D">
              <w:rPr>
                <w:rFonts w:ascii="Cambria" w:hAnsi="Cambria"/>
                <w:color w:val="FF0000"/>
                <w:lang w:val="pt-BR"/>
              </w:rPr>
              <w:t>XXXXX-X</w:t>
            </w:r>
            <w:r>
              <w:rPr>
                <w:rFonts w:ascii="Cambria" w:hAnsi="Cambria"/>
                <w:lang w:val="pt-BR"/>
              </w:rPr>
              <w:t xml:space="preserve"> foi contratado para a prestação da atividade de </w:t>
            </w:r>
            <w:r w:rsidRPr="001573AF">
              <w:rPr>
                <w:rFonts w:ascii="Cambria" w:hAnsi="Cambria"/>
                <w:color w:val="FF0000"/>
                <w:lang w:val="pt-BR"/>
              </w:rPr>
              <w:t>XXXXXXXXXXXXXXXXXXXX</w:t>
            </w:r>
            <w:r>
              <w:rPr>
                <w:rFonts w:ascii="Cambria" w:hAnsi="Cambria"/>
                <w:lang w:val="pt-BR"/>
              </w:rPr>
              <w:t xml:space="preserve"> no endereço </w:t>
            </w:r>
            <w:r w:rsidRPr="005C622D">
              <w:rPr>
                <w:rFonts w:ascii="Cambria" w:hAnsi="Cambria"/>
                <w:color w:val="FF0000"/>
                <w:lang w:val="pt-BR"/>
              </w:rPr>
              <w:t>XXXXXXXXXXXXXXXXXXXX</w:t>
            </w:r>
            <w:r>
              <w:rPr>
                <w:rFonts w:ascii="Cambria" w:hAnsi="Cambria"/>
                <w:lang w:val="pt-BR"/>
              </w:rPr>
              <w:t xml:space="preserve">, nº </w:t>
            </w:r>
            <w:r w:rsidRPr="005C622D">
              <w:rPr>
                <w:rFonts w:ascii="Cambria" w:hAnsi="Cambria"/>
                <w:color w:val="FF0000"/>
                <w:lang w:val="pt-BR"/>
              </w:rPr>
              <w:t>XXXXX</w:t>
            </w:r>
            <w:r>
              <w:rPr>
                <w:rFonts w:ascii="Cambria" w:hAnsi="Cambria"/>
                <w:lang w:val="pt-BR"/>
              </w:rPr>
              <w:t xml:space="preserve">, </w:t>
            </w:r>
            <w:r w:rsidRPr="005C622D">
              <w:rPr>
                <w:rFonts w:ascii="Cambria" w:hAnsi="Cambria"/>
                <w:color w:val="FF0000"/>
                <w:lang w:val="pt-BR"/>
              </w:rPr>
              <w:t>complemento XXXXX</w:t>
            </w:r>
            <w:r>
              <w:rPr>
                <w:rFonts w:ascii="Cambria" w:hAnsi="Cambria"/>
                <w:lang w:val="pt-BR"/>
              </w:rPr>
              <w:t xml:space="preserve">, bairro </w:t>
            </w:r>
            <w:r w:rsidRPr="005C622D">
              <w:rPr>
                <w:rFonts w:ascii="Cambria" w:hAnsi="Cambria"/>
                <w:color w:val="FF0000"/>
                <w:lang w:val="pt-BR"/>
              </w:rPr>
              <w:t>XXXXXXXXXX</w:t>
            </w:r>
            <w:r>
              <w:rPr>
                <w:rFonts w:ascii="Cambria" w:hAnsi="Cambria"/>
                <w:lang w:val="pt-BR"/>
              </w:rPr>
              <w:t xml:space="preserve">, em </w:t>
            </w:r>
            <w:r w:rsidRPr="005C622D">
              <w:rPr>
                <w:rFonts w:ascii="Cambria" w:hAnsi="Cambria"/>
                <w:color w:val="FF0000"/>
                <w:lang w:val="pt-BR"/>
              </w:rPr>
              <w:t>XXXXXXXXXX</w:t>
            </w:r>
            <w:r>
              <w:rPr>
                <w:rFonts w:ascii="Cambria" w:hAnsi="Cambria"/>
                <w:lang w:val="pt-BR"/>
              </w:rPr>
              <w:t xml:space="preserve">, tendo elaborado o RRT </w:t>
            </w:r>
            <w:r w:rsidRPr="007232C3">
              <w:rPr>
                <w:rFonts w:ascii="Cambria" w:hAnsi="Cambria"/>
                <w:color w:val="FF0000"/>
                <w:lang w:val="pt-BR"/>
              </w:rPr>
              <w:t>XXXXXX</w:t>
            </w:r>
            <w:r>
              <w:rPr>
                <w:rFonts w:ascii="Cambria" w:hAnsi="Cambria"/>
                <w:lang w:val="pt-BR"/>
              </w:rPr>
              <w:t xml:space="preserve"> para registro da referida atividade. Contudo, tal atividade não constitui atribuição de arquiteto, conforme Lei 12.378/2010, de modo que RRT </w:t>
            </w:r>
            <w:r w:rsidRPr="007232C3">
              <w:rPr>
                <w:rFonts w:ascii="Cambria" w:hAnsi="Cambria"/>
                <w:color w:val="FF0000"/>
                <w:lang w:val="pt-BR"/>
              </w:rPr>
              <w:t>XXXXXX</w:t>
            </w:r>
            <w:r>
              <w:rPr>
                <w:rFonts w:ascii="Cambria" w:hAnsi="Cambria"/>
                <w:lang w:val="pt-BR"/>
              </w:rPr>
              <w:t xml:space="preserve"> foi anulado, não possuiu validade. </w:t>
            </w:r>
          </w:p>
          <w:p w14:paraId="4DC3E41B" w14:textId="77777777" w:rsidR="007232C3" w:rsidRDefault="007232C3" w:rsidP="00E86998">
            <w:pPr>
              <w:suppressLineNumbers/>
              <w:spacing w:line="480" w:lineRule="auto"/>
              <w:ind w:left="378" w:right="315"/>
              <w:jc w:val="both"/>
              <w:rPr>
                <w:rFonts w:ascii="Cambria" w:hAnsi="Cambria"/>
                <w:lang w:val="pt-BR"/>
              </w:rPr>
            </w:pPr>
          </w:p>
          <w:p w14:paraId="6F12B8F9" w14:textId="77777777" w:rsidR="007232C3" w:rsidRDefault="007232C3" w:rsidP="00E86998">
            <w:pPr>
              <w:suppressLineNumbers/>
              <w:spacing w:line="480" w:lineRule="auto"/>
              <w:ind w:left="378" w:right="315"/>
              <w:jc w:val="both"/>
              <w:rPr>
                <w:rFonts w:ascii="Cambria" w:hAnsi="Cambria"/>
                <w:lang w:val="pt-BR"/>
              </w:rPr>
            </w:pPr>
            <w:r>
              <w:rPr>
                <w:rFonts w:ascii="Cambria" w:hAnsi="Cambria"/>
                <w:lang w:val="pt-BR"/>
              </w:rPr>
              <w:t>Atenciosamente,</w:t>
            </w:r>
          </w:p>
          <w:p w14:paraId="3C4F0824" w14:textId="77777777" w:rsidR="007232C3" w:rsidRDefault="007232C3" w:rsidP="00E86998">
            <w:pPr>
              <w:suppressLineNumbers/>
              <w:spacing w:line="480" w:lineRule="auto"/>
              <w:ind w:left="378" w:right="315"/>
              <w:jc w:val="both"/>
              <w:rPr>
                <w:rFonts w:ascii="Cambria" w:hAnsi="Cambria"/>
                <w:lang w:val="pt-BR"/>
              </w:rPr>
            </w:pPr>
          </w:p>
          <w:p w14:paraId="3EF82545" w14:textId="77777777" w:rsidR="007232C3" w:rsidRDefault="007232C3" w:rsidP="00E86998">
            <w:pPr>
              <w:suppressLineNumbers/>
              <w:spacing w:line="480" w:lineRule="auto"/>
              <w:ind w:left="378" w:right="315"/>
              <w:jc w:val="center"/>
              <w:rPr>
                <w:rFonts w:ascii="Cambria" w:hAnsi="Cambria"/>
                <w:lang w:val="pt-BR"/>
              </w:rPr>
            </w:pPr>
            <w:r>
              <w:rPr>
                <w:rFonts w:ascii="Cambria" w:hAnsi="Cambria"/>
                <w:lang w:val="pt-BR"/>
              </w:rPr>
              <w:t>Arq. Urb. Danilo Silva Batista</w:t>
            </w:r>
          </w:p>
          <w:p w14:paraId="50BA99E3" w14:textId="77777777" w:rsidR="007232C3" w:rsidRPr="005525F4" w:rsidRDefault="007232C3" w:rsidP="00E86998">
            <w:pPr>
              <w:suppressLineNumbers/>
              <w:spacing w:line="480" w:lineRule="auto"/>
              <w:ind w:left="378" w:right="315"/>
              <w:jc w:val="center"/>
              <w:rPr>
                <w:rFonts w:ascii="Cambria" w:hAnsi="Cambria"/>
                <w:lang w:val="pt-BR"/>
              </w:rPr>
            </w:pPr>
            <w:r>
              <w:rPr>
                <w:rFonts w:ascii="Cambria" w:hAnsi="Cambria"/>
                <w:lang w:val="pt-BR"/>
              </w:rPr>
              <w:t>Presidente do CAU/MG</w:t>
            </w:r>
          </w:p>
          <w:p w14:paraId="21AE80CB" w14:textId="77777777" w:rsidR="007232C3" w:rsidRPr="008A0E37" w:rsidRDefault="007232C3" w:rsidP="00E86998">
            <w:pPr>
              <w:suppressLineNumbers/>
              <w:jc w:val="both"/>
              <w:rPr>
                <w:rFonts w:ascii="Cambria" w:hAnsi="Cambria"/>
                <w:lang w:val="pt-BR"/>
              </w:rPr>
            </w:pPr>
          </w:p>
        </w:tc>
      </w:tr>
    </w:tbl>
    <w:p w14:paraId="6FBDD141" w14:textId="77777777" w:rsidR="001573AF" w:rsidRDefault="001573AF" w:rsidP="001573AF">
      <w:pPr>
        <w:rPr>
          <w:rFonts w:asciiTheme="majorHAnsi" w:hAnsiTheme="majorHAnsi" w:cs="Times New Roman"/>
          <w:lang w:val="pt-BR"/>
        </w:rPr>
      </w:pPr>
    </w:p>
    <w:p w14:paraId="146E06F2" w14:textId="77777777" w:rsidR="0017532C" w:rsidRDefault="0017532C">
      <w:pPr>
        <w:rPr>
          <w:rFonts w:asciiTheme="majorHAnsi" w:hAnsiTheme="majorHAnsi" w:cs="Times New Roman"/>
          <w:lang w:val="pt-BR"/>
        </w:rPr>
      </w:pPr>
    </w:p>
    <w:p w14:paraId="3D58B40D" w14:textId="77777777" w:rsidR="007232C3" w:rsidRDefault="007232C3">
      <w:pPr>
        <w:rPr>
          <w:rFonts w:ascii="Cambria" w:hAnsi="Cambria"/>
          <w:b/>
          <w:lang w:val="pt-BR"/>
        </w:rPr>
      </w:pPr>
      <w:r>
        <w:rPr>
          <w:rFonts w:ascii="Cambria" w:hAnsi="Cambria"/>
          <w:b/>
          <w:lang w:val="pt-BR"/>
        </w:rPr>
        <w:br w:type="page"/>
      </w:r>
    </w:p>
    <w:p w14:paraId="5DAD606B" w14:textId="40DED7E5" w:rsidR="0017532C" w:rsidRDefault="0017532C" w:rsidP="0017532C">
      <w:pPr>
        <w:suppressLineNumbers/>
        <w:jc w:val="center"/>
        <w:rPr>
          <w:rFonts w:ascii="Cambria" w:hAnsi="Cambria"/>
          <w:b/>
          <w:lang w:val="pt-BR"/>
        </w:rPr>
      </w:pPr>
      <w:r w:rsidRPr="008A0E37">
        <w:rPr>
          <w:rFonts w:ascii="Cambria" w:hAnsi="Cambria"/>
          <w:b/>
          <w:lang w:val="pt-BR"/>
        </w:rPr>
        <w:lastRenderedPageBreak/>
        <w:t xml:space="preserve">ANEXO </w:t>
      </w:r>
      <w:r>
        <w:rPr>
          <w:rFonts w:ascii="Cambria" w:hAnsi="Cambria"/>
          <w:b/>
          <w:lang w:val="pt-BR"/>
        </w:rPr>
        <w:t>I</w:t>
      </w:r>
      <w:r w:rsidR="008122D5">
        <w:rPr>
          <w:rFonts w:ascii="Cambria" w:hAnsi="Cambria"/>
          <w:b/>
          <w:lang w:val="pt-BR"/>
        </w:rPr>
        <w:t>X</w:t>
      </w:r>
      <w:r>
        <w:rPr>
          <w:rFonts w:ascii="Cambria" w:hAnsi="Cambria"/>
          <w:b/>
          <w:lang w:val="pt-BR"/>
        </w:rPr>
        <w:t xml:space="preserve"> – MODELO DE RELATÓRIO</w:t>
      </w:r>
    </w:p>
    <w:p w14:paraId="5F58C45B" w14:textId="77777777" w:rsidR="0017532C" w:rsidRPr="008A0E37" w:rsidRDefault="0017532C" w:rsidP="0017532C">
      <w:pPr>
        <w:suppressLineNumbers/>
        <w:jc w:val="center"/>
        <w:rPr>
          <w:rFonts w:ascii="Cambria" w:hAnsi="Cambria"/>
          <w:b/>
          <w:lang w:val="pt-BR"/>
        </w:rPr>
      </w:pPr>
    </w:p>
    <w:p w14:paraId="6B71CEF1" w14:textId="77777777" w:rsidR="0017532C" w:rsidRDefault="0017532C" w:rsidP="001C1C7B">
      <w:pPr>
        <w:widowControl/>
        <w:spacing w:line="259" w:lineRule="auto"/>
        <w:jc w:val="both"/>
        <w:rPr>
          <w:rFonts w:asciiTheme="majorHAnsi" w:hAnsiTheme="majorHAnsi" w:cs="Times New Roman"/>
          <w:noProof/>
          <w:lang w:val="pt-BR" w:eastAsia="pt-BR"/>
        </w:rPr>
      </w:pPr>
    </w:p>
    <w:p w14:paraId="081CE55F" w14:textId="77777777" w:rsidR="001C1C7B" w:rsidRPr="008A0E37" w:rsidRDefault="0017532C" w:rsidP="001C1C7B">
      <w:pPr>
        <w:widowControl/>
        <w:spacing w:line="259" w:lineRule="auto"/>
        <w:jc w:val="both"/>
        <w:rPr>
          <w:rFonts w:asciiTheme="majorHAnsi" w:hAnsiTheme="majorHAnsi" w:cs="Times New Roman"/>
          <w:lang w:val="pt-BR"/>
        </w:rPr>
      </w:pPr>
      <w:r w:rsidRPr="0017532C">
        <w:rPr>
          <w:rFonts w:asciiTheme="majorHAnsi" w:hAnsiTheme="majorHAnsi" w:cs="Times New Roman"/>
          <w:noProof/>
          <w:lang w:val="pt-BR" w:eastAsia="pt-BR"/>
        </w:rPr>
        <w:drawing>
          <wp:inline distT="0" distB="0" distL="0" distR="0" wp14:anchorId="01B7E147" wp14:editId="064A0955">
            <wp:extent cx="6115050" cy="8210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222"/>
                    <a:stretch/>
                  </pic:blipFill>
                  <pic:spPr bwMode="auto">
                    <a:xfrm>
                      <a:off x="0" y="0"/>
                      <a:ext cx="6115050" cy="82105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57981DB1" w14:textId="77777777" w:rsidR="00EF1648" w:rsidRPr="008A0E37" w:rsidRDefault="00EF1648" w:rsidP="00742D12">
      <w:pPr>
        <w:widowControl/>
        <w:suppressLineNumbers/>
        <w:spacing w:after="160"/>
        <w:jc w:val="both"/>
        <w:rPr>
          <w:rFonts w:asciiTheme="majorHAnsi" w:hAnsiTheme="majorHAnsi" w:cs="Times New Roman"/>
          <w:lang w:val="pt-BR"/>
        </w:rPr>
      </w:pPr>
    </w:p>
    <w:sectPr w:rsidR="00EF1648" w:rsidRPr="008A0E37" w:rsidSect="00515CE3">
      <w:headerReference w:type="default" r:id="rId12"/>
      <w:footerReference w:type="default" r:id="rId13"/>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9BFC6" w14:textId="77777777" w:rsidR="002B7CDB" w:rsidRDefault="002B7CDB" w:rsidP="007E22C9">
      <w:r>
        <w:separator/>
      </w:r>
    </w:p>
  </w:endnote>
  <w:endnote w:type="continuationSeparator" w:id="0">
    <w:p w14:paraId="6E3A5053" w14:textId="77777777" w:rsidR="002B7CDB" w:rsidRDefault="002B7CDB"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9A25" w14:textId="77777777" w:rsidR="002964FE" w:rsidRDefault="002964FE" w:rsidP="007F461D">
    <w:pPr>
      <w:pStyle w:val="Rodap"/>
      <w:jc w:val="right"/>
    </w:pPr>
    <w:r>
      <w:rPr>
        <w:noProof/>
        <w:lang w:val="pt-BR" w:eastAsia="pt-BR"/>
      </w:rPr>
      <w:drawing>
        <wp:anchor distT="0" distB="0" distL="114300" distR="114300" simplePos="0" relativeHeight="251659264" behindDoc="0" locked="0" layoutInCell="1" allowOverlap="1" wp14:anchorId="1ADA3BE0" wp14:editId="4137D02D">
          <wp:simplePos x="0" y="0"/>
          <wp:positionH relativeFrom="column">
            <wp:posOffset>-720090</wp:posOffset>
          </wp:positionH>
          <wp:positionV relativeFrom="paragraph">
            <wp:posOffset>59690</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233D" w14:textId="77777777" w:rsidR="002B7CDB" w:rsidRDefault="002B7CDB" w:rsidP="007E22C9">
      <w:r>
        <w:separator/>
      </w:r>
    </w:p>
  </w:footnote>
  <w:footnote w:type="continuationSeparator" w:id="0">
    <w:p w14:paraId="650F45E2" w14:textId="77777777" w:rsidR="002B7CDB" w:rsidRDefault="002B7CDB"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EEF4" w14:textId="77777777" w:rsidR="002964FE" w:rsidRDefault="002964FE">
    <w:pPr>
      <w:pStyle w:val="Cabealho"/>
    </w:pPr>
    <w:r>
      <w:rPr>
        <w:noProof/>
        <w:lang w:val="pt-BR" w:eastAsia="pt-BR"/>
      </w:rPr>
      <w:drawing>
        <wp:anchor distT="0" distB="0" distL="114300" distR="114300" simplePos="0" relativeHeight="251657216" behindDoc="0" locked="0" layoutInCell="1" allowOverlap="1" wp14:anchorId="232E51B3" wp14:editId="43011047">
          <wp:simplePos x="0" y="0"/>
          <wp:positionH relativeFrom="margin">
            <wp:posOffset>-736600</wp:posOffset>
          </wp:positionH>
          <wp:positionV relativeFrom="margin">
            <wp:posOffset>-900430</wp:posOffset>
          </wp:positionV>
          <wp:extent cx="7576185" cy="902335"/>
          <wp:effectExtent l="0" t="0" r="571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711"/>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A2267A1"/>
    <w:multiLevelType w:val="hybridMultilevel"/>
    <w:tmpl w:val="BC0A57D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CAD7B27"/>
    <w:multiLevelType w:val="multilevel"/>
    <w:tmpl w:val="D9B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9" w15:restartNumberingAfterBreak="0">
    <w:nsid w:val="0F544B25"/>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1" w15:restartNumberingAfterBreak="0">
    <w:nsid w:val="1AE275A9"/>
    <w:multiLevelType w:val="hybridMultilevel"/>
    <w:tmpl w:val="4428416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3"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4"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5"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 w15:restartNumberingAfterBreak="0">
    <w:nsid w:val="2EC90664"/>
    <w:multiLevelType w:val="hybridMultilevel"/>
    <w:tmpl w:val="42D203E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1"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053955"/>
    <w:multiLevelType w:val="hybridMultilevel"/>
    <w:tmpl w:val="1DCEE7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4"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5"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6" w15:restartNumberingAfterBreak="0">
    <w:nsid w:val="48756C35"/>
    <w:multiLevelType w:val="multilevel"/>
    <w:tmpl w:val="E70659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8"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30" w15:restartNumberingAfterBreak="0">
    <w:nsid w:val="5F9B7A49"/>
    <w:multiLevelType w:val="hybridMultilevel"/>
    <w:tmpl w:val="77AA4DE0"/>
    <w:lvl w:ilvl="0" w:tplc="6CE613F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2" w15:restartNumberingAfterBreak="0">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4"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726ABB"/>
    <w:multiLevelType w:val="hybridMultilevel"/>
    <w:tmpl w:val="AD8C5312"/>
    <w:lvl w:ilvl="0" w:tplc="513E1C3C">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8" w15:restartNumberingAfterBreak="0">
    <w:nsid w:val="72BA1025"/>
    <w:multiLevelType w:val="hybridMultilevel"/>
    <w:tmpl w:val="3F9CC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1"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5"/>
  </w:num>
  <w:num w:numId="2">
    <w:abstractNumId w:val="43"/>
  </w:num>
  <w:num w:numId="3">
    <w:abstractNumId w:val="8"/>
  </w:num>
  <w:num w:numId="4">
    <w:abstractNumId w:val="24"/>
  </w:num>
  <w:num w:numId="5">
    <w:abstractNumId w:val="13"/>
  </w:num>
  <w:num w:numId="6">
    <w:abstractNumId w:val="5"/>
  </w:num>
  <w:num w:numId="7">
    <w:abstractNumId w:val="42"/>
  </w:num>
  <w:num w:numId="8">
    <w:abstractNumId w:val="2"/>
  </w:num>
  <w:num w:numId="9">
    <w:abstractNumId w:val="4"/>
  </w:num>
  <w:num w:numId="10">
    <w:abstractNumId w:val="23"/>
  </w:num>
  <w:num w:numId="11">
    <w:abstractNumId w:val="40"/>
  </w:num>
  <w:num w:numId="12">
    <w:abstractNumId w:val="14"/>
  </w:num>
  <w:num w:numId="13">
    <w:abstractNumId w:val="27"/>
  </w:num>
  <w:num w:numId="14">
    <w:abstractNumId w:val="44"/>
  </w:num>
  <w:num w:numId="15">
    <w:abstractNumId w:val="18"/>
  </w:num>
  <w:num w:numId="16">
    <w:abstractNumId w:val="37"/>
  </w:num>
  <w:num w:numId="17">
    <w:abstractNumId w:val="12"/>
  </w:num>
  <w:num w:numId="18">
    <w:abstractNumId w:val="20"/>
  </w:num>
  <w:num w:numId="19">
    <w:abstractNumId w:val="31"/>
  </w:num>
  <w:num w:numId="20">
    <w:abstractNumId w:val="17"/>
  </w:num>
  <w:num w:numId="21">
    <w:abstractNumId w:val="33"/>
  </w:num>
  <w:num w:numId="22">
    <w:abstractNumId w:val="1"/>
  </w:num>
  <w:num w:numId="23">
    <w:abstractNumId w:val="10"/>
  </w:num>
  <w:num w:numId="24">
    <w:abstractNumId w:val="41"/>
  </w:num>
  <w:num w:numId="25">
    <w:abstractNumId w:val="3"/>
  </w:num>
  <w:num w:numId="26">
    <w:abstractNumId w:val="34"/>
  </w:num>
  <w:num w:numId="27">
    <w:abstractNumId w:val="35"/>
  </w:num>
  <w:num w:numId="28">
    <w:abstractNumId w:val="29"/>
  </w:num>
  <w:num w:numId="29">
    <w:abstractNumId w:val="21"/>
  </w:num>
  <w:num w:numId="30">
    <w:abstractNumId w:val="22"/>
  </w:num>
  <w:num w:numId="31">
    <w:abstractNumId w:val="19"/>
  </w:num>
  <w:num w:numId="32">
    <w:abstractNumId w:val="15"/>
  </w:num>
  <w:num w:numId="33">
    <w:abstractNumId w:val="28"/>
  </w:num>
  <w:num w:numId="34">
    <w:abstractNumId w:val="39"/>
  </w:num>
  <w:num w:numId="35">
    <w:abstractNumId w:val="30"/>
  </w:num>
  <w:num w:numId="36">
    <w:abstractNumId w:val="26"/>
  </w:num>
  <w:num w:numId="37">
    <w:abstractNumId w:val="32"/>
  </w:num>
  <w:num w:numId="38">
    <w:abstractNumId w:val="0"/>
  </w:num>
  <w:num w:numId="39">
    <w:abstractNumId w:val="7"/>
  </w:num>
  <w:num w:numId="40">
    <w:abstractNumId w:val="9"/>
  </w:num>
  <w:num w:numId="41">
    <w:abstractNumId w:val="36"/>
  </w:num>
  <w:num w:numId="42">
    <w:abstractNumId w:val="16"/>
  </w:num>
  <w:num w:numId="43">
    <w:abstractNumId w:val="6"/>
  </w:num>
  <w:num w:numId="44">
    <w:abstractNumId w:val="1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47DD5"/>
    <w:rsid w:val="0005336D"/>
    <w:rsid w:val="00054997"/>
    <w:rsid w:val="00057366"/>
    <w:rsid w:val="00064AC4"/>
    <w:rsid w:val="0007025D"/>
    <w:rsid w:val="0008559A"/>
    <w:rsid w:val="000871A5"/>
    <w:rsid w:val="000A259B"/>
    <w:rsid w:val="000B0760"/>
    <w:rsid w:val="000B1835"/>
    <w:rsid w:val="000C130A"/>
    <w:rsid w:val="000D3CC8"/>
    <w:rsid w:val="000D6007"/>
    <w:rsid w:val="000F3838"/>
    <w:rsid w:val="000F538A"/>
    <w:rsid w:val="00102BCC"/>
    <w:rsid w:val="00107335"/>
    <w:rsid w:val="00107942"/>
    <w:rsid w:val="00113CE6"/>
    <w:rsid w:val="00141DC3"/>
    <w:rsid w:val="001573AF"/>
    <w:rsid w:val="00167BC0"/>
    <w:rsid w:val="00174EAC"/>
    <w:rsid w:val="0017532C"/>
    <w:rsid w:val="001811CC"/>
    <w:rsid w:val="00182E2B"/>
    <w:rsid w:val="00186EC0"/>
    <w:rsid w:val="00191438"/>
    <w:rsid w:val="001A63D9"/>
    <w:rsid w:val="001A7EA3"/>
    <w:rsid w:val="001B45F7"/>
    <w:rsid w:val="001C1C7B"/>
    <w:rsid w:val="001C4F4D"/>
    <w:rsid w:val="001E205C"/>
    <w:rsid w:val="001E4071"/>
    <w:rsid w:val="001E790A"/>
    <w:rsid w:val="001F3E1A"/>
    <w:rsid w:val="001F7032"/>
    <w:rsid w:val="001F79A8"/>
    <w:rsid w:val="0021111F"/>
    <w:rsid w:val="00247511"/>
    <w:rsid w:val="00254A9D"/>
    <w:rsid w:val="00266909"/>
    <w:rsid w:val="0028590F"/>
    <w:rsid w:val="002964FE"/>
    <w:rsid w:val="002B42D9"/>
    <w:rsid w:val="002B7CDB"/>
    <w:rsid w:val="002C34B5"/>
    <w:rsid w:val="002C6113"/>
    <w:rsid w:val="002C7838"/>
    <w:rsid w:val="002D3276"/>
    <w:rsid w:val="002E07B7"/>
    <w:rsid w:val="002E2A56"/>
    <w:rsid w:val="002E7999"/>
    <w:rsid w:val="00300B4F"/>
    <w:rsid w:val="003119F8"/>
    <w:rsid w:val="00315245"/>
    <w:rsid w:val="00317974"/>
    <w:rsid w:val="00323E27"/>
    <w:rsid w:val="003260B5"/>
    <w:rsid w:val="00342427"/>
    <w:rsid w:val="003508F5"/>
    <w:rsid w:val="00365686"/>
    <w:rsid w:val="00370790"/>
    <w:rsid w:val="00383161"/>
    <w:rsid w:val="00391A57"/>
    <w:rsid w:val="003A3415"/>
    <w:rsid w:val="003C3452"/>
    <w:rsid w:val="003C6DE1"/>
    <w:rsid w:val="003D331E"/>
    <w:rsid w:val="003D36E9"/>
    <w:rsid w:val="003D63BE"/>
    <w:rsid w:val="003E6D01"/>
    <w:rsid w:val="003F4C5D"/>
    <w:rsid w:val="004162B2"/>
    <w:rsid w:val="00436E1D"/>
    <w:rsid w:val="004455E5"/>
    <w:rsid w:val="004461F1"/>
    <w:rsid w:val="00452532"/>
    <w:rsid w:val="00452713"/>
    <w:rsid w:val="00456FC0"/>
    <w:rsid w:val="00472FBB"/>
    <w:rsid w:val="00477BE7"/>
    <w:rsid w:val="00487353"/>
    <w:rsid w:val="004D0E83"/>
    <w:rsid w:val="004D373B"/>
    <w:rsid w:val="004E4C07"/>
    <w:rsid w:val="004F30A6"/>
    <w:rsid w:val="004F7471"/>
    <w:rsid w:val="00513D30"/>
    <w:rsid w:val="00515CE3"/>
    <w:rsid w:val="0052053F"/>
    <w:rsid w:val="00520BE9"/>
    <w:rsid w:val="00521E0B"/>
    <w:rsid w:val="00534EF8"/>
    <w:rsid w:val="0053501A"/>
    <w:rsid w:val="00542E03"/>
    <w:rsid w:val="00543310"/>
    <w:rsid w:val="005514F9"/>
    <w:rsid w:val="005525F4"/>
    <w:rsid w:val="00553288"/>
    <w:rsid w:val="00561BF8"/>
    <w:rsid w:val="005653DC"/>
    <w:rsid w:val="0057329D"/>
    <w:rsid w:val="005779F5"/>
    <w:rsid w:val="00590B52"/>
    <w:rsid w:val="0059662F"/>
    <w:rsid w:val="005A0AFC"/>
    <w:rsid w:val="005C0EEE"/>
    <w:rsid w:val="005C366A"/>
    <w:rsid w:val="005C622D"/>
    <w:rsid w:val="005D1468"/>
    <w:rsid w:val="005F0DBA"/>
    <w:rsid w:val="005F3D29"/>
    <w:rsid w:val="005F704D"/>
    <w:rsid w:val="00600DD6"/>
    <w:rsid w:val="00601495"/>
    <w:rsid w:val="006161A6"/>
    <w:rsid w:val="00617BAB"/>
    <w:rsid w:val="006207B9"/>
    <w:rsid w:val="00626459"/>
    <w:rsid w:val="00632110"/>
    <w:rsid w:val="006341D4"/>
    <w:rsid w:val="0064596F"/>
    <w:rsid w:val="0066291C"/>
    <w:rsid w:val="006818FB"/>
    <w:rsid w:val="00690C50"/>
    <w:rsid w:val="006C121A"/>
    <w:rsid w:val="006C7CF0"/>
    <w:rsid w:val="006D3E06"/>
    <w:rsid w:val="006D5D77"/>
    <w:rsid w:val="006E28E0"/>
    <w:rsid w:val="006F00CC"/>
    <w:rsid w:val="00705B31"/>
    <w:rsid w:val="00712340"/>
    <w:rsid w:val="00722E5D"/>
    <w:rsid w:val="007232C3"/>
    <w:rsid w:val="0072797B"/>
    <w:rsid w:val="00742D12"/>
    <w:rsid w:val="007509AB"/>
    <w:rsid w:val="00751331"/>
    <w:rsid w:val="00762314"/>
    <w:rsid w:val="007653F2"/>
    <w:rsid w:val="00772650"/>
    <w:rsid w:val="00775760"/>
    <w:rsid w:val="007767A2"/>
    <w:rsid w:val="0079331E"/>
    <w:rsid w:val="007B26D1"/>
    <w:rsid w:val="007B58FE"/>
    <w:rsid w:val="007B6C99"/>
    <w:rsid w:val="007C285D"/>
    <w:rsid w:val="007C4FB4"/>
    <w:rsid w:val="007D5854"/>
    <w:rsid w:val="007E1AB0"/>
    <w:rsid w:val="007E22C9"/>
    <w:rsid w:val="007F461D"/>
    <w:rsid w:val="007F7F3C"/>
    <w:rsid w:val="00811448"/>
    <w:rsid w:val="00811CAD"/>
    <w:rsid w:val="008122D5"/>
    <w:rsid w:val="008211CF"/>
    <w:rsid w:val="00831E38"/>
    <w:rsid w:val="00833B19"/>
    <w:rsid w:val="00844195"/>
    <w:rsid w:val="00856722"/>
    <w:rsid w:val="00864AEF"/>
    <w:rsid w:val="00864E4E"/>
    <w:rsid w:val="008772D4"/>
    <w:rsid w:val="008865D8"/>
    <w:rsid w:val="00894F54"/>
    <w:rsid w:val="008A0E37"/>
    <w:rsid w:val="008A30C2"/>
    <w:rsid w:val="008D00CB"/>
    <w:rsid w:val="008D4A78"/>
    <w:rsid w:val="008F43B0"/>
    <w:rsid w:val="008F4493"/>
    <w:rsid w:val="009111E4"/>
    <w:rsid w:val="009173F5"/>
    <w:rsid w:val="00931040"/>
    <w:rsid w:val="009310B5"/>
    <w:rsid w:val="009318BE"/>
    <w:rsid w:val="0093454B"/>
    <w:rsid w:val="00940389"/>
    <w:rsid w:val="00940C7F"/>
    <w:rsid w:val="00952FCF"/>
    <w:rsid w:val="009560B1"/>
    <w:rsid w:val="00984CE8"/>
    <w:rsid w:val="00985E3C"/>
    <w:rsid w:val="00987A72"/>
    <w:rsid w:val="00993609"/>
    <w:rsid w:val="009C77EC"/>
    <w:rsid w:val="009D306D"/>
    <w:rsid w:val="00A05C20"/>
    <w:rsid w:val="00A20F3D"/>
    <w:rsid w:val="00A277A8"/>
    <w:rsid w:val="00A31191"/>
    <w:rsid w:val="00A36599"/>
    <w:rsid w:val="00A4006E"/>
    <w:rsid w:val="00A403CC"/>
    <w:rsid w:val="00A4108A"/>
    <w:rsid w:val="00A4135F"/>
    <w:rsid w:val="00A5053B"/>
    <w:rsid w:val="00A520BE"/>
    <w:rsid w:val="00A52666"/>
    <w:rsid w:val="00A55CAB"/>
    <w:rsid w:val="00A70765"/>
    <w:rsid w:val="00A806A3"/>
    <w:rsid w:val="00A85C76"/>
    <w:rsid w:val="00A938E4"/>
    <w:rsid w:val="00A9403B"/>
    <w:rsid w:val="00AA0161"/>
    <w:rsid w:val="00AB6035"/>
    <w:rsid w:val="00AB6778"/>
    <w:rsid w:val="00AD06C5"/>
    <w:rsid w:val="00AD1853"/>
    <w:rsid w:val="00AD7319"/>
    <w:rsid w:val="00AE211C"/>
    <w:rsid w:val="00AF4032"/>
    <w:rsid w:val="00AF57BF"/>
    <w:rsid w:val="00B057F8"/>
    <w:rsid w:val="00B0686A"/>
    <w:rsid w:val="00B06964"/>
    <w:rsid w:val="00B2459A"/>
    <w:rsid w:val="00B304EA"/>
    <w:rsid w:val="00B30964"/>
    <w:rsid w:val="00B37E86"/>
    <w:rsid w:val="00B549F3"/>
    <w:rsid w:val="00B62542"/>
    <w:rsid w:val="00B739DE"/>
    <w:rsid w:val="00B74695"/>
    <w:rsid w:val="00B7664E"/>
    <w:rsid w:val="00B7666C"/>
    <w:rsid w:val="00B8355D"/>
    <w:rsid w:val="00B95B3D"/>
    <w:rsid w:val="00BA24DE"/>
    <w:rsid w:val="00BA6DEA"/>
    <w:rsid w:val="00BB0109"/>
    <w:rsid w:val="00BB0FC9"/>
    <w:rsid w:val="00BB4FA6"/>
    <w:rsid w:val="00BC0830"/>
    <w:rsid w:val="00BC2B0C"/>
    <w:rsid w:val="00BC4ABB"/>
    <w:rsid w:val="00BC5979"/>
    <w:rsid w:val="00BC6792"/>
    <w:rsid w:val="00BD286A"/>
    <w:rsid w:val="00BD370D"/>
    <w:rsid w:val="00BF35CE"/>
    <w:rsid w:val="00BF3D2B"/>
    <w:rsid w:val="00C13915"/>
    <w:rsid w:val="00C31DE6"/>
    <w:rsid w:val="00C370E9"/>
    <w:rsid w:val="00C6756C"/>
    <w:rsid w:val="00C72CEA"/>
    <w:rsid w:val="00C813DF"/>
    <w:rsid w:val="00C87546"/>
    <w:rsid w:val="00C91EA2"/>
    <w:rsid w:val="00CB224A"/>
    <w:rsid w:val="00CB35CB"/>
    <w:rsid w:val="00CD0073"/>
    <w:rsid w:val="00CD3592"/>
    <w:rsid w:val="00CE35D0"/>
    <w:rsid w:val="00CE3824"/>
    <w:rsid w:val="00CE384F"/>
    <w:rsid w:val="00CE6BD1"/>
    <w:rsid w:val="00D02F33"/>
    <w:rsid w:val="00D20C72"/>
    <w:rsid w:val="00D34F6A"/>
    <w:rsid w:val="00D41AF9"/>
    <w:rsid w:val="00D613B4"/>
    <w:rsid w:val="00D84EE1"/>
    <w:rsid w:val="00D97AE1"/>
    <w:rsid w:val="00DA0B07"/>
    <w:rsid w:val="00DA15FD"/>
    <w:rsid w:val="00DA1E10"/>
    <w:rsid w:val="00DC2158"/>
    <w:rsid w:val="00DC3233"/>
    <w:rsid w:val="00DC63BD"/>
    <w:rsid w:val="00DF509B"/>
    <w:rsid w:val="00DF7588"/>
    <w:rsid w:val="00E02F19"/>
    <w:rsid w:val="00E11386"/>
    <w:rsid w:val="00E14367"/>
    <w:rsid w:val="00E16345"/>
    <w:rsid w:val="00E42373"/>
    <w:rsid w:val="00E4368B"/>
    <w:rsid w:val="00E5226D"/>
    <w:rsid w:val="00E65E5B"/>
    <w:rsid w:val="00E931BA"/>
    <w:rsid w:val="00E93252"/>
    <w:rsid w:val="00E93B84"/>
    <w:rsid w:val="00E95676"/>
    <w:rsid w:val="00EA3850"/>
    <w:rsid w:val="00EB3D37"/>
    <w:rsid w:val="00EB5F63"/>
    <w:rsid w:val="00EB7D3D"/>
    <w:rsid w:val="00EC0509"/>
    <w:rsid w:val="00EC4141"/>
    <w:rsid w:val="00EC41F0"/>
    <w:rsid w:val="00EC4C5B"/>
    <w:rsid w:val="00EC4FF6"/>
    <w:rsid w:val="00ED3DBE"/>
    <w:rsid w:val="00EE5913"/>
    <w:rsid w:val="00EF1648"/>
    <w:rsid w:val="00F0304C"/>
    <w:rsid w:val="00F06051"/>
    <w:rsid w:val="00F07AD4"/>
    <w:rsid w:val="00F13C04"/>
    <w:rsid w:val="00F158CE"/>
    <w:rsid w:val="00F32351"/>
    <w:rsid w:val="00F36EEA"/>
    <w:rsid w:val="00F442D9"/>
    <w:rsid w:val="00F535C9"/>
    <w:rsid w:val="00F53CF6"/>
    <w:rsid w:val="00F54182"/>
    <w:rsid w:val="00F56884"/>
    <w:rsid w:val="00F62D61"/>
    <w:rsid w:val="00F75DF7"/>
    <w:rsid w:val="00F92BAF"/>
    <w:rsid w:val="00FA7C03"/>
    <w:rsid w:val="00FC2456"/>
    <w:rsid w:val="00FC26FE"/>
    <w:rsid w:val="00FD4566"/>
    <w:rsid w:val="00FE00BA"/>
    <w:rsid w:val="00FE58AF"/>
    <w:rsid w:val="00FF1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8DB4D"/>
  <w15:docId w15:val="{FD76DD69-9A32-49A6-B706-C5406F3C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6EEA"/>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paragraph" w:customStyle="1" w:styleId="Default">
    <w:name w:val="Default"/>
    <w:rsid w:val="00742D12"/>
    <w:pPr>
      <w:widowControl/>
      <w:autoSpaceDE w:val="0"/>
      <w:autoSpaceDN w:val="0"/>
      <w:adjustRightInd w:val="0"/>
    </w:pPr>
    <w:rPr>
      <w:rFonts w:ascii="Cambria" w:hAnsi="Cambria" w:cs="Cambria"/>
      <w:color w:val="000000"/>
      <w:sz w:val="24"/>
      <w:szCs w:val="24"/>
      <w:lang w:val="pt-BR"/>
    </w:rPr>
  </w:style>
  <w:style w:type="character" w:styleId="Hyperlink">
    <w:name w:val="Hyperlink"/>
    <w:basedOn w:val="Fontepargpadro"/>
    <w:uiPriority w:val="99"/>
    <w:unhideWhenUsed/>
    <w:rsid w:val="0064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3002">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30158412">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au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scalizacao@caumg.gov.br" TargetMode="External"/><Relationship Id="rId4" Type="http://schemas.openxmlformats.org/officeDocument/2006/relationships/settings" Target="settings.xml"/><Relationship Id="rId9" Type="http://schemas.openxmlformats.org/officeDocument/2006/relationships/hyperlink" Target="mailto:rrt@caumg.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33E1-8643-4437-A9E5-9F7ECD86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3141</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2</cp:revision>
  <cp:lastPrinted>2019-01-22T18:20:00Z</cp:lastPrinted>
  <dcterms:created xsi:type="dcterms:W3CDTF">2019-08-16T13:23:00Z</dcterms:created>
  <dcterms:modified xsi:type="dcterms:W3CDTF">2019-08-16T13:23:00Z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