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827"/>
        <w:gridCol w:w="4494"/>
      </w:tblGrid>
      <w:tr w:rsidR="00D2110C" w:rsidRPr="00EF1939" w:rsidTr="00132409">
        <w:trPr>
          <w:trHeight w:val="692"/>
          <w:jc w:val="center"/>
        </w:trPr>
        <w:tc>
          <w:tcPr>
            <w:tcW w:w="1041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5612B6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lang w:val="pt-BR"/>
              </w:rPr>
              <w:t>SÚMULA DA 1</w:t>
            </w:r>
            <w:r w:rsidR="00A428E9">
              <w:rPr>
                <w:rFonts w:asciiTheme="majorHAnsi" w:hAnsiTheme="majorHAnsi" w:cs="Times New Roman"/>
                <w:b/>
                <w:lang w:val="pt-BR"/>
              </w:rPr>
              <w:t>4</w:t>
            </w:r>
            <w:r w:rsidR="007F5FA3">
              <w:rPr>
                <w:rFonts w:asciiTheme="majorHAnsi" w:hAnsiTheme="majorHAnsi" w:cs="Times New Roman"/>
                <w:b/>
                <w:lang w:val="pt-BR"/>
              </w:rPr>
              <w:t>6</w:t>
            </w:r>
            <w:r w:rsidR="002F2327">
              <w:rPr>
                <w:rFonts w:asciiTheme="majorHAnsi" w:hAnsiTheme="majorHAnsi" w:cs="Times New Roman"/>
                <w:b/>
                <w:lang w:val="pt-BR"/>
              </w:rPr>
              <w:t>ª REUNIÃO (</w:t>
            </w:r>
            <w:r w:rsidR="00A428E9" w:rsidRPr="00A428E9">
              <w:rPr>
                <w:rFonts w:asciiTheme="majorHAnsi" w:hAnsiTheme="majorHAnsi" w:cs="Times New Roman"/>
                <w:b/>
                <w:lang w:val="pt-BR"/>
              </w:rPr>
              <w:t>EXTRAORDINÁRIA</w:t>
            </w:r>
            <w:r w:rsidR="00D2110C" w:rsidRPr="00E872A0">
              <w:rPr>
                <w:rFonts w:asciiTheme="majorHAnsi" w:hAnsiTheme="majorHAnsi" w:cs="Times New Roman"/>
                <w:b/>
                <w:lang w:val="pt-BR"/>
              </w:rPr>
              <w:t>) DA</w:t>
            </w:r>
          </w:p>
          <w:p w:rsidR="00D2110C" w:rsidRPr="00E872A0" w:rsidRDefault="00D2110C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COMI</w:t>
            </w:r>
            <w:r w:rsidR="00AB60EA" w:rsidRPr="00E872A0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SSÃO DE EXERCÍCIO PROFISSIONAL – CEP-CAU/MG</w:t>
            </w:r>
          </w:p>
        </w:tc>
      </w:tr>
      <w:tr w:rsidR="00D2110C" w:rsidRPr="00EF1939" w:rsidTr="00132409">
        <w:trPr>
          <w:trHeight w:val="70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10C" w:rsidRPr="0044793E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2110C" w:rsidRPr="00E872A0" w:rsidTr="00132409">
        <w:trPr>
          <w:trHeight w:val="330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1. LOCAL E DATA:</w:t>
            </w:r>
          </w:p>
        </w:tc>
      </w:tr>
      <w:tr w:rsidR="00D2110C" w:rsidRPr="00E872A0" w:rsidTr="00064034">
        <w:trPr>
          <w:trHeight w:val="330"/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2110C" w:rsidRPr="00064034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21" w:type="dxa"/>
            <w:gridSpan w:val="2"/>
            <w:shd w:val="clear" w:color="auto" w:fill="auto"/>
            <w:vAlign w:val="center"/>
          </w:tcPr>
          <w:p w:rsidR="00D2110C" w:rsidRPr="007F7E8F" w:rsidRDefault="007F5FA3" w:rsidP="007F5FA3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29</w:t>
            </w:r>
            <w:r w:rsidR="00A428E9" w:rsidRPr="00A428E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</w:t>
            </w:r>
            <w:r w:rsidR="00722D0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abril</w:t>
            </w:r>
            <w:r w:rsidR="00A428E9" w:rsidRPr="00A428E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2019</w:t>
            </w:r>
          </w:p>
        </w:tc>
      </w:tr>
      <w:tr w:rsidR="00D2110C" w:rsidRPr="00EF1939" w:rsidTr="00064034">
        <w:trPr>
          <w:trHeight w:val="330"/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2110C" w:rsidRPr="00064034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21" w:type="dxa"/>
            <w:gridSpan w:val="2"/>
            <w:shd w:val="clear" w:color="auto" w:fill="auto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Sede do CAU/MG (Avenida Getúlio Vargas 447 – Funcionários – Belo Horizonte/MG)</w:t>
            </w:r>
          </w:p>
        </w:tc>
      </w:tr>
      <w:tr w:rsidR="00D2110C" w:rsidRPr="00E872A0" w:rsidTr="00064034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9h30min – 17h00min</w:t>
            </w:r>
          </w:p>
        </w:tc>
      </w:tr>
      <w:tr w:rsidR="00D2110C" w:rsidRPr="0044793E" w:rsidTr="00E872A0">
        <w:trPr>
          <w:trHeight w:val="85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10C" w:rsidRPr="0044793E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2110C" w:rsidRPr="00E872A0" w:rsidTr="00064034">
        <w:trPr>
          <w:trHeight w:val="330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143F1A" w:rsidRPr="00EF1939" w:rsidTr="00064034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Cecília Fraga de Moraes Galvani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Coordenadora da CEP-CAU/MG</w:t>
            </w:r>
          </w:p>
        </w:tc>
      </w:tr>
      <w:tr w:rsidR="007F5FA3" w:rsidRPr="00EF1939" w:rsidTr="00064034">
        <w:trPr>
          <w:trHeight w:val="330"/>
          <w:jc w:val="center"/>
        </w:trPr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:rsidR="007F5FA3" w:rsidRPr="00E872A0" w:rsidRDefault="007F5FA3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F5FA3" w:rsidRPr="00E872A0" w:rsidRDefault="007F5FA3" w:rsidP="00706C5E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Ademir Nogueira de Ávila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7F5FA3" w:rsidRPr="00E872A0" w:rsidRDefault="007F5FA3" w:rsidP="00605B6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 Adjunto da CEP-CAU/MG</w:t>
            </w:r>
          </w:p>
        </w:tc>
      </w:tr>
      <w:tr w:rsidR="007F5FA3" w:rsidRPr="00EF1939" w:rsidTr="00064034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7F5FA3" w:rsidRPr="00E872A0" w:rsidRDefault="007F5FA3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F5FA3" w:rsidRPr="00E872A0" w:rsidRDefault="007F5FA3" w:rsidP="00706C5E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7F5FA3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Ariel </w:t>
            </w:r>
            <w:proofErr w:type="spellStart"/>
            <w:r w:rsidRPr="007F5FA3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Luis</w:t>
            </w:r>
            <w:proofErr w:type="spellEnd"/>
            <w:r w:rsidRPr="007F5FA3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 Lazzarin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7F5FA3" w:rsidRPr="00E872A0" w:rsidRDefault="007F5FA3" w:rsidP="00605B6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da CEP-CAU/MG</w:t>
            </w:r>
          </w:p>
        </w:tc>
      </w:tr>
      <w:tr w:rsidR="007F5FA3" w:rsidRPr="00EF1939" w:rsidTr="00064034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7F5FA3" w:rsidRPr="00E872A0" w:rsidRDefault="007F5FA3" w:rsidP="004009F0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F5FA3" w:rsidRPr="00E872A0" w:rsidRDefault="007F5FA3" w:rsidP="004009F0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Fábio Almeida Vieira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7F5FA3" w:rsidRPr="00E872A0" w:rsidRDefault="007F5FA3" w:rsidP="004009F0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da CEP-CAU/MG</w:t>
            </w:r>
          </w:p>
        </w:tc>
      </w:tr>
      <w:tr w:rsidR="007F5FA3" w:rsidRPr="00EF1939" w:rsidTr="00064034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7F5FA3" w:rsidRPr="00E872A0" w:rsidRDefault="007F5FA3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F5FA3" w:rsidRPr="00E872A0" w:rsidRDefault="007F5FA3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Maria Edwirges Sobreira Leal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7F5FA3" w:rsidRPr="00E872A0" w:rsidRDefault="007F5FA3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da CEP-CAU/MG</w:t>
            </w:r>
          </w:p>
        </w:tc>
      </w:tr>
      <w:tr w:rsidR="007F5FA3" w:rsidRPr="00EF1939" w:rsidTr="00064034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7F5FA3" w:rsidRPr="00E872A0" w:rsidRDefault="007F5FA3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F5FA3" w:rsidRPr="00E872A0" w:rsidRDefault="007F5FA3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Samira de Almeida Houri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7F5FA3" w:rsidRPr="00E872A0" w:rsidRDefault="007F5FA3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Gerente de Fiscalização do CAU/MG</w:t>
            </w:r>
          </w:p>
        </w:tc>
      </w:tr>
      <w:tr w:rsidR="00143F1A" w:rsidRPr="00EF1939" w:rsidTr="00064034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F1A" w:rsidRPr="00E872A0" w:rsidRDefault="002F2327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Tadeu Araújo de Souza Santos</w:t>
            </w:r>
          </w:p>
        </w:tc>
      </w:tr>
      <w:tr w:rsidR="00143F1A" w:rsidRPr="00EF1939" w:rsidTr="00132409">
        <w:trPr>
          <w:trHeight w:val="85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3F1A" w:rsidRPr="0044793E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143F1A" w:rsidRPr="00E872A0" w:rsidTr="00064034">
        <w:trPr>
          <w:trHeight w:val="330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3F1A" w:rsidRPr="00E872A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143F1A" w:rsidRPr="00EF1939" w:rsidTr="001C526F">
        <w:trPr>
          <w:trHeight w:val="801"/>
          <w:jc w:val="center"/>
        </w:trPr>
        <w:tc>
          <w:tcPr>
            <w:tcW w:w="10414" w:type="dxa"/>
            <w:gridSpan w:val="3"/>
            <w:shd w:val="clear" w:color="auto" w:fill="auto"/>
            <w:vAlign w:val="center"/>
          </w:tcPr>
          <w:p w:rsidR="00405B75" w:rsidRPr="00245D10" w:rsidRDefault="00405B75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143F1A" w:rsidRPr="00405B75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405B7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:rsidR="00143F1A" w:rsidRPr="00245D10" w:rsidRDefault="00143F1A" w:rsidP="00143F1A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143F1A" w:rsidRDefault="007F5FA3" w:rsidP="002F232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Às 09</w:t>
            </w:r>
            <w:r w:rsidR="00143F1A" w:rsidRPr="00405B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35</w:t>
            </w:r>
            <w:r w:rsidR="00143F1A" w:rsidRPr="00405B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min, foi registrado o quórum necessário para a realização da reunião, estando presentes todos os convocados.</w:t>
            </w:r>
          </w:p>
          <w:p w:rsidR="00405B75" w:rsidRPr="00245D10" w:rsidRDefault="00405B75" w:rsidP="002F232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highlight w:val="yellow"/>
                <w:lang w:val="pt-BR"/>
              </w:rPr>
            </w:pPr>
          </w:p>
        </w:tc>
      </w:tr>
      <w:tr w:rsidR="00333683" w:rsidRPr="00333683" w:rsidTr="009D6FFE">
        <w:trPr>
          <w:trHeight w:val="2208"/>
          <w:jc w:val="center"/>
        </w:trPr>
        <w:tc>
          <w:tcPr>
            <w:tcW w:w="10414" w:type="dxa"/>
            <w:gridSpan w:val="3"/>
            <w:vAlign w:val="center"/>
          </w:tcPr>
          <w:p w:rsidR="00333683" w:rsidRPr="00245D10" w:rsidRDefault="00333683" w:rsidP="00143F1A">
            <w:pPr>
              <w:spacing w:line="276" w:lineRule="auto"/>
              <w:rPr>
                <w:rFonts w:asciiTheme="majorHAnsi" w:hAnsiTheme="majorHAnsi"/>
                <w:b/>
                <w:sz w:val="10"/>
                <w:szCs w:val="10"/>
                <w:lang w:val="pt-BR"/>
              </w:rPr>
            </w:pPr>
          </w:p>
          <w:p w:rsidR="00333683" w:rsidRPr="00405B75" w:rsidRDefault="00333683" w:rsidP="00143F1A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  <w:r w:rsidRPr="00405B75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:rsidR="00333683" w:rsidRPr="009D6FFE" w:rsidRDefault="00333683" w:rsidP="009D6FFE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9D6FFE" w:rsidRDefault="007F5FA3" w:rsidP="009D6FFE">
            <w:pPr>
              <w:pStyle w:val="PargrafodaLista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Discussão sobre alterações na resolução 22/2012 do CAU/BR e participação na Comissão Temporária de Fiscalização;</w:t>
            </w:r>
          </w:p>
          <w:p w:rsidR="009D6FFE" w:rsidRPr="009D6FFE" w:rsidRDefault="009D6FFE" w:rsidP="009D6FFE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9D6FFE" w:rsidRDefault="007F5FA3" w:rsidP="009D6FFE">
            <w:pPr>
              <w:pStyle w:val="PargrafodaLista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Elaboração/Revisão de Material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pt-BR"/>
              </w:rPr>
              <w:t>Orientativo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para rotinas de fiscalização</w:t>
            </w:r>
          </w:p>
          <w:p w:rsidR="009D6FFE" w:rsidRPr="009D6FFE" w:rsidRDefault="009D6FFE" w:rsidP="009D6FFE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333683" w:rsidRDefault="009D6FFE" w:rsidP="009D6FFE">
            <w:pPr>
              <w:pStyle w:val="PargrafodaLista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D6FFE">
              <w:rPr>
                <w:rFonts w:asciiTheme="majorHAnsi" w:hAnsiTheme="majorHAnsi"/>
                <w:sz w:val="20"/>
                <w:szCs w:val="20"/>
                <w:lang w:val="pt-BR"/>
              </w:rPr>
              <w:t>Outros Assuntos;</w:t>
            </w:r>
          </w:p>
          <w:p w:rsidR="009D6FFE" w:rsidRPr="009D6FFE" w:rsidRDefault="009D6FFE" w:rsidP="009D6FFE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1245A5" w:rsidRPr="00EF1939" w:rsidTr="00090A02">
        <w:tblPrEx>
          <w:jc w:val="left"/>
        </w:tblPrEx>
        <w:trPr>
          <w:trHeight w:val="267"/>
        </w:trPr>
        <w:tc>
          <w:tcPr>
            <w:tcW w:w="10414" w:type="dxa"/>
            <w:gridSpan w:val="3"/>
            <w:tcBorders>
              <w:top w:val="single" w:sz="4" w:space="0" w:color="auto"/>
            </w:tcBorders>
          </w:tcPr>
          <w:p w:rsidR="001245A5" w:rsidRPr="00245D10" w:rsidRDefault="001245A5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highlight w:val="yellow"/>
                <w:lang w:val="pt-BR"/>
              </w:rPr>
            </w:pPr>
          </w:p>
          <w:p w:rsidR="001245A5" w:rsidRPr="00405B75" w:rsidRDefault="001245A5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405B7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Comunicados:</w:t>
            </w:r>
          </w:p>
          <w:p w:rsidR="001245A5" w:rsidRDefault="001245A5" w:rsidP="001245A5">
            <w:pPr>
              <w:widowControl/>
              <w:suppressLineNumbers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9D6FFE" w:rsidRPr="009D6FFE" w:rsidRDefault="009D6FFE" w:rsidP="009D6FFE">
            <w:p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D6FF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Gerência Técnica e de Fiscalização:</w:t>
            </w:r>
          </w:p>
          <w:p w:rsidR="009D6FFE" w:rsidRPr="009D6FFE" w:rsidRDefault="009D6FFE" w:rsidP="009D6FFE">
            <w:pPr>
              <w:pStyle w:val="PargrafodaLista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D6FF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Encontro Regional de Fiscalização no CAU/SP;</w:t>
            </w:r>
          </w:p>
          <w:p w:rsidR="009D6FFE" w:rsidRPr="009D6FFE" w:rsidRDefault="009D6FFE" w:rsidP="009D6FFE">
            <w:pPr>
              <w:pStyle w:val="PargrafodaLista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D6FF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Atribuições em área de águas jurisdicionais.</w:t>
            </w:r>
          </w:p>
          <w:p w:rsidR="001245A5" w:rsidRPr="00333683" w:rsidRDefault="001245A5" w:rsidP="00333683">
            <w:pPr>
              <w:widowControl/>
              <w:suppressLineNumbers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1245A5" w:rsidRPr="00EF1939" w:rsidTr="00090A02">
        <w:trPr>
          <w:trHeight w:val="420"/>
          <w:jc w:val="center"/>
        </w:trPr>
        <w:tc>
          <w:tcPr>
            <w:tcW w:w="10414" w:type="dxa"/>
            <w:gridSpan w:val="3"/>
            <w:vAlign w:val="center"/>
          </w:tcPr>
          <w:p w:rsidR="001245A5" w:rsidRPr="001245A5" w:rsidRDefault="001245A5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1245A5" w:rsidRDefault="001245A5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405B7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:rsidR="001245A5" w:rsidRPr="001245A5" w:rsidRDefault="001245A5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1245A5" w:rsidRDefault="00090A02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sessão foi encerrada às 17h</w:t>
            </w:r>
            <w:r w:rsidR="007F5FA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01</w:t>
            </w:r>
            <w:r w:rsidR="001245A5" w:rsidRPr="00405B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min.</w:t>
            </w:r>
          </w:p>
          <w:p w:rsidR="001245A5" w:rsidRPr="001245A5" w:rsidRDefault="001245A5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</w:tbl>
    <w:p w:rsidR="00522A5E" w:rsidRDefault="00522A5E" w:rsidP="007B1A2C">
      <w:pPr>
        <w:rPr>
          <w:sz w:val="20"/>
          <w:szCs w:val="2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414"/>
      </w:tblGrid>
      <w:tr w:rsidR="00522A5E" w:rsidRPr="007E3028" w:rsidTr="00A50C93">
        <w:trPr>
          <w:trHeight w:val="330"/>
          <w:jc w:val="center"/>
        </w:trPr>
        <w:tc>
          <w:tcPr>
            <w:tcW w:w="10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A5E" w:rsidRPr="007E3028" w:rsidRDefault="00522A5E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7E3028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4. DETALHAMENTO DOS ASSUNTOS TRATADOS:</w:t>
            </w:r>
          </w:p>
        </w:tc>
      </w:tr>
    </w:tbl>
    <w:p w:rsidR="00522A5E" w:rsidRPr="007E3028" w:rsidRDefault="00522A5E" w:rsidP="00522A5E">
      <w:pPr>
        <w:rPr>
          <w:sz w:val="10"/>
          <w:szCs w:val="1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46"/>
        <w:gridCol w:w="8268"/>
      </w:tblGrid>
      <w:tr w:rsidR="00522A5E" w:rsidRPr="00EF1939" w:rsidTr="00A50C93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A5E" w:rsidRPr="00EF1939" w:rsidRDefault="00522A5E" w:rsidP="00A50C9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F193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EF1939" w:rsidRDefault="00EF1939" w:rsidP="00EF1939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EF1939">
              <w:rPr>
                <w:rFonts w:asciiTheme="majorHAnsi" w:hAnsiTheme="majorHAnsi"/>
                <w:sz w:val="20"/>
                <w:szCs w:val="20"/>
                <w:lang w:val="pt-BR"/>
              </w:rPr>
              <w:t>DISCUSSÃO SOBRE ALTERAÇÕES NA RESOLUÇÃO 22/2012 DO CAU/BR E PARTICIPAÇÃO NA COMISSÃO TEMPORÁRIA DE FISCALIZAÇÃO;</w:t>
            </w:r>
          </w:p>
        </w:tc>
      </w:tr>
      <w:tr w:rsidR="00522A5E" w:rsidRPr="00EF1939" w:rsidTr="00EF1939">
        <w:trPr>
          <w:trHeight w:val="841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A5E" w:rsidRPr="00EF1939" w:rsidRDefault="00522A5E" w:rsidP="00A50C9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F193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6909" w:rsidRPr="00EF1939" w:rsidRDefault="00D46909" w:rsidP="00E677A6">
            <w:pPr>
              <w:pStyle w:val="PargrafodaLista"/>
              <w:spacing w:line="276" w:lineRule="auto"/>
              <w:ind w:left="360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EF1939" w:rsidRDefault="00EF1939" w:rsidP="00EF1939">
            <w:p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reunião foi realizada para discussão dos assuntos a serem levados pela Conselheira Maria Edwirges Leal para a reunião da Comissão Temporária de Fiscalização do CAU/BR: Dentre os assuntos abordados estão:</w:t>
            </w:r>
          </w:p>
          <w:p w:rsidR="00EF1939" w:rsidRDefault="00EF1939" w:rsidP="00EF1939">
            <w:pPr>
              <w:pStyle w:val="PargrafodaLista"/>
              <w:numPr>
                <w:ilvl w:val="0"/>
                <w:numId w:val="18"/>
              </w:num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leitura e discussão da minuta de anteprojeto resultando da oficina realizada em Curitiba/PR, em 22 de março do ano corrente;</w:t>
            </w:r>
          </w:p>
          <w:p w:rsidR="00EF1939" w:rsidRDefault="00EF1939" w:rsidP="001D04BD">
            <w:pPr>
              <w:pStyle w:val="PargrafodaLista"/>
              <w:numPr>
                <w:ilvl w:val="0"/>
                <w:numId w:val="18"/>
              </w:num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F193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F193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atribuições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previstas </w:t>
            </w:r>
            <w:r w:rsidRPr="00EF193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do cargo de assistente de fiscalização, que deve ser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inserido na estrutura da fiscalização a partir da nova minuta;</w:t>
            </w:r>
          </w:p>
          <w:p w:rsidR="00EF1939" w:rsidRDefault="00EF1939" w:rsidP="001D04BD">
            <w:pPr>
              <w:pStyle w:val="PargrafodaLista"/>
              <w:numPr>
                <w:ilvl w:val="0"/>
                <w:numId w:val="18"/>
              </w:num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Definições sobre a natureza da fiscalização, em diferentes abordagens (desde a ação de orientação até a aplicação de sanções);</w:t>
            </w:r>
          </w:p>
          <w:p w:rsidR="00EF1939" w:rsidRDefault="00722D0A" w:rsidP="001D04BD">
            <w:pPr>
              <w:pStyle w:val="PargrafodaLista"/>
              <w:numPr>
                <w:ilvl w:val="0"/>
                <w:numId w:val="18"/>
              </w:num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 uso da expressão “obra ou serviço” no artigo 7º da minuta, que gera dificuldades de interpretação.</w:t>
            </w:r>
          </w:p>
          <w:p w:rsidR="00722D0A" w:rsidRPr="00722D0A" w:rsidRDefault="00722D0A" w:rsidP="00722D0A">
            <w:pPr>
              <w:spacing w:line="276" w:lineRule="auto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D46909" w:rsidRDefault="00EF1939" w:rsidP="00EF1939">
            <w:p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Foi feito ainda o encaminhamento, pelo Cons. Fábio Vieira, que seja iniciado na próxima reunião da CTF a discussão sobre as infrações ao exercício profissional, pois o tema demandará muita análise e reflexão.</w:t>
            </w:r>
          </w:p>
          <w:p w:rsidR="00EF1939" w:rsidRPr="00EF1939" w:rsidRDefault="00EF1939" w:rsidP="00EF1939">
            <w:pPr>
              <w:spacing w:line="276" w:lineRule="auto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522A5E" w:rsidRPr="00EF1939" w:rsidTr="00A50C93">
        <w:trPr>
          <w:trHeight w:val="70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A5E" w:rsidRPr="00EF1939" w:rsidRDefault="00522A5E" w:rsidP="00A50C9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</w:tc>
      </w:tr>
      <w:tr w:rsidR="00522A5E" w:rsidRPr="00EF1939" w:rsidTr="00A50C93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A5E" w:rsidRPr="00EF1939" w:rsidRDefault="00EF1939" w:rsidP="00A50C9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F193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EF1939" w:rsidRDefault="00EF1939" w:rsidP="00EF1939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ELABORAÇÃO/REVISÃO DE MATERIAL ORIENTATIVO PARA ROTINAS DE FISCALIZAÇÃO</w:t>
            </w:r>
          </w:p>
        </w:tc>
      </w:tr>
      <w:tr w:rsidR="00522A5E" w:rsidRPr="00EF1939" w:rsidTr="00A50C93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A5E" w:rsidRPr="00EF1939" w:rsidRDefault="00522A5E" w:rsidP="00A50C9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F193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2A5E" w:rsidRPr="00EF1939" w:rsidRDefault="00522A5E" w:rsidP="00F338A7">
            <w:pPr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333683" w:rsidRPr="00EF1939" w:rsidRDefault="00EF1939" w:rsidP="00333683">
            <w:pPr>
              <w:pStyle w:val="PargrafodaLista"/>
              <w:numPr>
                <w:ilvl w:val="1"/>
                <w:numId w:val="1"/>
              </w:numPr>
              <w:spacing w:line="276" w:lineRule="auto"/>
              <w:ind w:left="548" w:hanging="502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Não houve tempo suficiente para tratar deste item. Contudo, a Cons. Du Leal informou que os adesivos de obra podem vir a ser padronizados nacionalmente, tendo sido esse assunto já abordado nas reuniões da CTF.</w:t>
            </w:r>
          </w:p>
          <w:p w:rsidR="00F338A7" w:rsidRPr="00EF1939" w:rsidRDefault="00F338A7" w:rsidP="00333683">
            <w:pPr>
              <w:spacing w:line="276" w:lineRule="auto"/>
              <w:ind w:left="46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</w:tbl>
    <w:p w:rsidR="00CA61EC" w:rsidRDefault="00CA61EC" w:rsidP="00522A5E">
      <w:pPr>
        <w:rPr>
          <w:sz w:val="20"/>
          <w:szCs w:val="2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6053"/>
      </w:tblGrid>
      <w:tr w:rsidR="00522A5E" w:rsidRPr="00EF1939" w:rsidTr="00A50C93">
        <w:trPr>
          <w:trHeight w:val="594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A5E" w:rsidRPr="007B1A2C" w:rsidRDefault="00522A5E" w:rsidP="00A50C93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szCs w:val="20"/>
                <w:lang w:val="pt-BR"/>
              </w:rPr>
            </w:pPr>
            <w:r w:rsidRPr="007B1A2C">
              <w:rPr>
                <w:rFonts w:asciiTheme="majorHAnsi" w:hAnsiTheme="majorHAnsi" w:cs="Times New Roman"/>
                <w:b/>
                <w:szCs w:val="20"/>
                <w:lang w:val="pt-BR"/>
              </w:rPr>
              <w:t>COMISSÃO DE EXERCÍCIO PROFISSIONAL DO CAU/MG</w:t>
            </w:r>
          </w:p>
        </w:tc>
      </w:tr>
      <w:tr w:rsidR="00522A5E" w:rsidRPr="00EF1939" w:rsidTr="00A50C93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B546CE" w:rsidRDefault="00522A5E" w:rsidP="00A50C93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Cecília Fraga de Moraes Galvani</w:t>
            </w:r>
            <w:r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 </w:t>
            </w:r>
            <w:r w:rsidRPr="00CC491B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– </w:t>
            </w:r>
            <w:r w:rsidRPr="00CC491B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Coordenadora</w:t>
            </w:r>
          </w:p>
          <w:p w:rsidR="00522A5E" w:rsidRPr="00701E6A" w:rsidRDefault="00522A5E" w:rsidP="00A50C93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Ana Cecília de Sousa Ramos Barros (S)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7B1A2C" w:rsidRDefault="00522A5E" w:rsidP="00A50C93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522A5E" w:rsidRPr="00EF1939" w:rsidTr="00A50C93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701E6A" w:rsidRDefault="00522A5E" w:rsidP="00A50C93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Ademir Nogueira de Ávila</w:t>
            </w:r>
            <w:r w:rsidRPr="00701E6A">
              <w:rPr>
                <w:rFonts w:asciiTheme="majorHAnsi" w:hAnsiTheme="majorHAnsi" w:cs="Times New Roman"/>
                <w:sz w:val="18"/>
                <w:szCs w:val="21"/>
                <w:lang w:val="pt-BR"/>
              </w:rPr>
              <w:t xml:space="preserve">- </w:t>
            </w:r>
            <w:r w:rsidRPr="00701E6A">
              <w:rPr>
                <w:rFonts w:asciiTheme="majorHAnsi" w:hAnsiTheme="majorHAnsi" w:cs="Times New Roman"/>
                <w:i/>
                <w:sz w:val="18"/>
                <w:szCs w:val="21"/>
                <w:lang w:val="pt-BR"/>
              </w:rPr>
              <w:t>Coord. Adjunto</w:t>
            </w:r>
          </w:p>
          <w:p w:rsidR="00522A5E" w:rsidRPr="00701E6A" w:rsidRDefault="00522A5E" w:rsidP="00A50C93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Roccio Rouver Rosi Peres (S)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7B1A2C" w:rsidRDefault="00522A5E" w:rsidP="00A50C93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522A5E" w:rsidRPr="00EF1939" w:rsidTr="00A50C93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701E6A" w:rsidRDefault="00522A5E" w:rsidP="00A50C93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Ariel </w:t>
            </w:r>
            <w:proofErr w:type="spellStart"/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Lu</w:t>
            </w:r>
            <w:bookmarkStart w:id="0" w:name="_GoBack"/>
            <w:bookmarkEnd w:id="0"/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is</w:t>
            </w:r>
            <w:proofErr w:type="spellEnd"/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 Lazzarin</w:t>
            </w:r>
          </w:p>
          <w:p w:rsidR="00522A5E" w:rsidRPr="00701E6A" w:rsidRDefault="00522A5E" w:rsidP="00A50C93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Marcondes Nunes de Freitas (S)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7B1A2C" w:rsidRDefault="00522A5E" w:rsidP="00A50C93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522A5E" w:rsidRPr="00EF1939" w:rsidTr="00A50C93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701E6A" w:rsidRDefault="00522A5E" w:rsidP="00A50C93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Fábio Almeida Vieira</w:t>
            </w:r>
          </w:p>
          <w:p w:rsidR="00522A5E" w:rsidRPr="00701E6A" w:rsidRDefault="00522A5E" w:rsidP="00A50C93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Regina Coeli Gouveia Varella (S)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7B1A2C" w:rsidRDefault="00522A5E" w:rsidP="00A50C93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522A5E" w:rsidRPr="00EF1939" w:rsidTr="00A50C93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Default="00522A5E" w:rsidP="00A50C93">
            <w:pPr>
              <w:spacing w:line="276" w:lineRule="auto"/>
              <w:rPr>
                <w:rFonts w:asciiTheme="majorHAnsi" w:hAnsiTheme="majorHAnsi" w:cs="Times New Roman"/>
                <w:sz w:val="20"/>
                <w:szCs w:val="18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Maria Edwirges Sobreira Leal</w:t>
            </w:r>
            <w:r w:rsidRPr="00CC491B">
              <w:rPr>
                <w:rFonts w:asciiTheme="majorHAnsi" w:hAnsiTheme="majorHAnsi" w:cs="Times New Roman"/>
                <w:sz w:val="20"/>
                <w:szCs w:val="18"/>
                <w:lang w:val="pt-BR"/>
              </w:rPr>
              <w:t xml:space="preserve"> </w:t>
            </w:r>
          </w:p>
          <w:p w:rsidR="00522A5E" w:rsidRPr="00701E6A" w:rsidRDefault="00522A5E" w:rsidP="00A50C93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Patricia Elizabeth Ferreira Gomes Barbosa (S)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A5E" w:rsidRPr="007B1A2C" w:rsidRDefault="00522A5E" w:rsidP="00A50C93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</w:tbl>
    <w:p w:rsidR="00563FCE" w:rsidRPr="00563FCE" w:rsidRDefault="00563FCE" w:rsidP="00090A02">
      <w:pPr>
        <w:rPr>
          <w:rFonts w:asciiTheme="majorHAnsi" w:hAnsiTheme="majorHAnsi" w:cs="Times New Roman"/>
          <w:sz w:val="20"/>
          <w:szCs w:val="20"/>
          <w:lang w:val="pt-BR"/>
        </w:rPr>
      </w:pPr>
    </w:p>
    <w:sectPr w:rsidR="00563FCE" w:rsidRPr="00563FCE" w:rsidSect="00854EFA">
      <w:headerReference w:type="default" r:id="rId8"/>
      <w:footerReference w:type="default" r:id="rId9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E33" w:rsidRDefault="00523E33" w:rsidP="007E22C9">
      <w:r>
        <w:separator/>
      </w:r>
    </w:p>
  </w:endnote>
  <w:endnote w:type="continuationSeparator" w:id="0">
    <w:p w:rsidR="00523E33" w:rsidRDefault="00523E33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92FC91D" wp14:editId="0943016E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E33" w:rsidRDefault="00523E33" w:rsidP="007E22C9">
      <w:r>
        <w:separator/>
      </w:r>
    </w:p>
  </w:footnote>
  <w:footnote w:type="continuationSeparator" w:id="0">
    <w:p w:rsidR="00523E33" w:rsidRDefault="00523E33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EBEF16A" wp14:editId="7E4070AE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A57"/>
    <w:multiLevelType w:val="hybridMultilevel"/>
    <w:tmpl w:val="2CD078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B55E7"/>
    <w:multiLevelType w:val="hybridMultilevel"/>
    <w:tmpl w:val="9782F8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B1A29"/>
    <w:multiLevelType w:val="multilevel"/>
    <w:tmpl w:val="FECED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8DB32DD"/>
    <w:multiLevelType w:val="multilevel"/>
    <w:tmpl w:val="46465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E9C017D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7436D"/>
    <w:multiLevelType w:val="hybridMultilevel"/>
    <w:tmpl w:val="98C07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A2681"/>
    <w:multiLevelType w:val="hybridMultilevel"/>
    <w:tmpl w:val="C69AAF28"/>
    <w:lvl w:ilvl="0" w:tplc="9DD68AF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2608B"/>
    <w:multiLevelType w:val="hybridMultilevel"/>
    <w:tmpl w:val="DCA2DD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4699F"/>
    <w:multiLevelType w:val="hybridMultilevel"/>
    <w:tmpl w:val="9BE65D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427873"/>
    <w:multiLevelType w:val="hybridMultilevel"/>
    <w:tmpl w:val="6424509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8C6AC3"/>
    <w:multiLevelType w:val="hybridMultilevel"/>
    <w:tmpl w:val="A28697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C4E32A1"/>
    <w:multiLevelType w:val="hybridMultilevel"/>
    <w:tmpl w:val="03BA6BA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DE584C"/>
    <w:multiLevelType w:val="hybridMultilevel"/>
    <w:tmpl w:val="4254EE5C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8"/>
  </w:num>
  <w:num w:numId="5">
    <w:abstractNumId w:val="0"/>
  </w:num>
  <w:num w:numId="6">
    <w:abstractNumId w:val="17"/>
  </w:num>
  <w:num w:numId="7">
    <w:abstractNumId w:val="16"/>
  </w:num>
  <w:num w:numId="8">
    <w:abstractNumId w:val="5"/>
  </w:num>
  <w:num w:numId="9">
    <w:abstractNumId w:val="9"/>
  </w:num>
  <w:num w:numId="10">
    <w:abstractNumId w:val="14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10"/>
  </w:num>
  <w:num w:numId="17">
    <w:abstractNumId w:val="2"/>
  </w:num>
  <w:num w:numId="1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0EC5"/>
    <w:rsid w:val="00001BC4"/>
    <w:rsid w:val="000042A2"/>
    <w:rsid w:val="00006651"/>
    <w:rsid w:val="00012435"/>
    <w:rsid w:val="00021CB6"/>
    <w:rsid w:val="00027207"/>
    <w:rsid w:val="000458D8"/>
    <w:rsid w:val="00047DD5"/>
    <w:rsid w:val="00054997"/>
    <w:rsid w:val="0005635F"/>
    <w:rsid w:val="00056417"/>
    <w:rsid w:val="00064034"/>
    <w:rsid w:val="00070DF6"/>
    <w:rsid w:val="00072E67"/>
    <w:rsid w:val="000871A5"/>
    <w:rsid w:val="00090A02"/>
    <w:rsid w:val="0009649E"/>
    <w:rsid w:val="000974FA"/>
    <w:rsid w:val="000A528C"/>
    <w:rsid w:val="000B0760"/>
    <w:rsid w:val="000B1835"/>
    <w:rsid w:val="000C0304"/>
    <w:rsid w:val="000C43CE"/>
    <w:rsid w:val="000D73AB"/>
    <w:rsid w:val="000E1356"/>
    <w:rsid w:val="000F3838"/>
    <w:rsid w:val="000F4322"/>
    <w:rsid w:val="000F538A"/>
    <w:rsid w:val="000F7B30"/>
    <w:rsid w:val="00102BCC"/>
    <w:rsid w:val="00107335"/>
    <w:rsid w:val="00107DC6"/>
    <w:rsid w:val="00121EC9"/>
    <w:rsid w:val="001245A5"/>
    <w:rsid w:val="001261FD"/>
    <w:rsid w:val="00132409"/>
    <w:rsid w:val="00134737"/>
    <w:rsid w:val="00143F1A"/>
    <w:rsid w:val="0015076D"/>
    <w:rsid w:val="00155F4A"/>
    <w:rsid w:val="0015697B"/>
    <w:rsid w:val="001572FF"/>
    <w:rsid w:val="001711DA"/>
    <w:rsid w:val="001811CC"/>
    <w:rsid w:val="001813F9"/>
    <w:rsid w:val="00182E2B"/>
    <w:rsid w:val="0018649D"/>
    <w:rsid w:val="0018741A"/>
    <w:rsid w:val="00191438"/>
    <w:rsid w:val="001A284F"/>
    <w:rsid w:val="001A63D9"/>
    <w:rsid w:val="001B6EDF"/>
    <w:rsid w:val="001C4F4D"/>
    <w:rsid w:val="001C526F"/>
    <w:rsid w:val="001E2ACE"/>
    <w:rsid w:val="001E790A"/>
    <w:rsid w:val="002031F5"/>
    <w:rsid w:val="0020634E"/>
    <w:rsid w:val="00212594"/>
    <w:rsid w:val="00235782"/>
    <w:rsid w:val="00245D10"/>
    <w:rsid w:val="00254A9D"/>
    <w:rsid w:val="00266209"/>
    <w:rsid w:val="00266909"/>
    <w:rsid w:val="0028590F"/>
    <w:rsid w:val="00286126"/>
    <w:rsid w:val="002B556A"/>
    <w:rsid w:val="002C2925"/>
    <w:rsid w:val="002D1C72"/>
    <w:rsid w:val="002D2CC5"/>
    <w:rsid w:val="002E07B7"/>
    <w:rsid w:val="002E4413"/>
    <w:rsid w:val="002E608C"/>
    <w:rsid w:val="002E7999"/>
    <w:rsid w:val="002F2327"/>
    <w:rsid w:val="002F5507"/>
    <w:rsid w:val="002F5802"/>
    <w:rsid w:val="00302FC2"/>
    <w:rsid w:val="00306280"/>
    <w:rsid w:val="0031296D"/>
    <w:rsid w:val="00333683"/>
    <w:rsid w:val="003419A9"/>
    <w:rsid w:val="003752E3"/>
    <w:rsid w:val="00376904"/>
    <w:rsid w:val="00384733"/>
    <w:rsid w:val="00385E62"/>
    <w:rsid w:val="003A3415"/>
    <w:rsid w:val="003A46FA"/>
    <w:rsid w:val="003B5DB5"/>
    <w:rsid w:val="003C3452"/>
    <w:rsid w:val="003C6DE1"/>
    <w:rsid w:val="003D331E"/>
    <w:rsid w:val="003E6D01"/>
    <w:rsid w:val="003F03D8"/>
    <w:rsid w:val="003F1FDC"/>
    <w:rsid w:val="003F362B"/>
    <w:rsid w:val="003F4C5D"/>
    <w:rsid w:val="004009F0"/>
    <w:rsid w:val="00405B75"/>
    <w:rsid w:val="00422FA3"/>
    <w:rsid w:val="00433422"/>
    <w:rsid w:val="00446CC8"/>
    <w:rsid w:val="0044727A"/>
    <w:rsid w:val="0044793E"/>
    <w:rsid w:val="00447BAB"/>
    <w:rsid w:val="00452713"/>
    <w:rsid w:val="00454788"/>
    <w:rsid w:val="00456FC0"/>
    <w:rsid w:val="004575FC"/>
    <w:rsid w:val="00472FBB"/>
    <w:rsid w:val="00475EB9"/>
    <w:rsid w:val="00477BE7"/>
    <w:rsid w:val="00481329"/>
    <w:rsid w:val="00483C75"/>
    <w:rsid w:val="00484EAC"/>
    <w:rsid w:val="00491CD2"/>
    <w:rsid w:val="004A71AD"/>
    <w:rsid w:val="004B37D5"/>
    <w:rsid w:val="004C2A19"/>
    <w:rsid w:val="004E4C07"/>
    <w:rsid w:val="004F18D0"/>
    <w:rsid w:val="00507AD4"/>
    <w:rsid w:val="00511FBE"/>
    <w:rsid w:val="005122AA"/>
    <w:rsid w:val="00522A5E"/>
    <w:rsid w:val="00523E33"/>
    <w:rsid w:val="00531440"/>
    <w:rsid w:val="00534EF8"/>
    <w:rsid w:val="00542E03"/>
    <w:rsid w:val="00543310"/>
    <w:rsid w:val="005514F9"/>
    <w:rsid w:val="00553288"/>
    <w:rsid w:val="00554300"/>
    <w:rsid w:val="005612B6"/>
    <w:rsid w:val="00561BF8"/>
    <w:rsid w:val="00563FCE"/>
    <w:rsid w:val="00574C42"/>
    <w:rsid w:val="00580B7B"/>
    <w:rsid w:val="00580CF5"/>
    <w:rsid w:val="00582412"/>
    <w:rsid w:val="00585CF9"/>
    <w:rsid w:val="005911C7"/>
    <w:rsid w:val="0059662F"/>
    <w:rsid w:val="005A0AFC"/>
    <w:rsid w:val="005D1468"/>
    <w:rsid w:val="005D35E1"/>
    <w:rsid w:val="005F1225"/>
    <w:rsid w:val="005F3D29"/>
    <w:rsid w:val="005F4570"/>
    <w:rsid w:val="00600DD6"/>
    <w:rsid w:val="006010E6"/>
    <w:rsid w:val="00601495"/>
    <w:rsid w:val="00605B64"/>
    <w:rsid w:val="0060659C"/>
    <w:rsid w:val="00614B9F"/>
    <w:rsid w:val="00623FA4"/>
    <w:rsid w:val="00626459"/>
    <w:rsid w:val="00632110"/>
    <w:rsid w:val="00634DA8"/>
    <w:rsid w:val="0063575E"/>
    <w:rsid w:val="00635BEE"/>
    <w:rsid w:val="00642830"/>
    <w:rsid w:val="006470E2"/>
    <w:rsid w:val="00650F80"/>
    <w:rsid w:val="00663B07"/>
    <w:rsid w:val="00663C59"/>
    <w:rsid w:val="006657F2"/>
    <w:rsid w:val="006715AF"/>
    <w:rsid w:val="00674EF8"/>
    <w:rsid w:val="00675DA0"/>
    <w:rsid w:val="00681547"/>
    <w:rsid w:val="006830D8"/>
    <w:rsid w:val="00692D89"/>
    <w:rsid w:val="006A19DB"/>
    <w:rsid w:val="006B4593"/>
    <w:rsid w:val="006C121A"/>
    <w:rsid w:val="006C7CF0"/>
    <w:rsid w:val="006D211F"/>
    <w:rsid w:val="006D3E06"/>
    <w:rsid w:val="006E6870"/>
    <w:rsid w:val="006F5238"/>
    <w:rsid w:val="00701E6A"/>
    <w:rsid w:val="0070440C"/>
    <w:rsid w:val="00706C5E"/>
    <w:rsid w:val="00712340"/>
    <w:rsid w:val="007169F8"/>
    <w:rsid w:val="00716EE2"/>
    <w:rsid w:val="00722C0B"/>
    <w:rsid w:val="00722D0A"/>
    <w:rsid w:val="00722E5D"/>
    <w:rsid w:val="0072664A"/>
    <w:rsid w:val="0073356C"/>
    <w:rsid w:val="00743A18"/>
    <w:rsid w:val="007469DB"/>
    <w:rsid w:val="0074781A"/>
    <w:rsid w:val="007509AB"/>
    <w:rsid w:val="00751322"/>
    <w:rsid w:val="007601C7"/>
    <w:rsid w:val="00761732"/>
    <w:rsid w:val="007679AE"/>
    <w:rsid w:val="00775760"/>
    <w:rsid w:val="007767A2"/>
    <w:rsid w:val="00777E08"/>
    <w:rsid w:val="00780455"/>
    <w:rsid w:val="00782301"/>
    <w:rsid w:val="0079156A"/>
    <w:rsid w:val="007A33B3"/>
    <w:rsid w:val="007B1A2C"/>
    <w:rsid w:val="007B26D1"/>
    <w:rsid w:val="007B42AF"/>
    <w:rsid w:val="007B443F"/>
    <w:rsid w:val="007B58FE"/>
    <w:rsid w:val="007B6C99"/>
    <w:rsid w:val="007C2969"/>
    <w:rsid w:val="007C3ABD"/>
    <w:rsid w:val="007D5854"/>
    <w:rsid w:val="007E22C9"/>
    <w:rsid w:val="007E3028"/>
    <w:rsid w:val="007E6E09"/>
    <w:rsid w:val="007F461D"/>
    <w:rsid w:val="007F5FA3"/>
    <w:rsid w:val="007F7E8F"/>
    <w:rsid w:val="007F7F3C"/>
    <w:rsid w:val="00811CAD"/>
    <w:rsid w:val="008211CF"/>
    <w:rsid w:val="00821E1B"/>
    <w:rsid w:val="0083491D"/>
    <w:rsid w:val="008403EF"/>
    <w:rsid w:val="00841E0D"/>
    <w:rsid w:val="008511F1"/>
    <w:rsid w:val="00854EFA"/>
    <w:rsid w:val="00861DC7"/>
    <w:rsid w:val="00870461"/>
    <w:rsid w:val="00883E70"/>
    <w:rsid w:val="00884832"/>
    <w:rsid w:val="0088577F"/>
    <w:rsid w:val="00892590"/>
    <w:rsid w:val="00894F54"/>
    <w:rsid w:val="00897C47"/>
    <w:rsid w:val="008A315F"/>
    <w:rsid w:val="008B63AB"/>
    <w:rsid w:val="008C0C29"/>
    <w:rsid w:val="008C174B"/>
    <w:rsid w:val="008D2F03"/>
    <w:rsid w:val="008D4A78"/>
    <w:rsid w:val="008D5778"/>
    <w:rsid w:val="008D5C89"/>
    <w:rsid w:val="008E1E5C"/>
    <w:rsid w:val="008E6CA5"/>
    <w:rsid w:val="008E7CD7"/>
    <w:rsid w:val="008F1930"/>
    <w:rsid w:val="00901698"/>
    <w:rsid w:val="0090238A"/>
    <w:rsid w:val="009111E4"/>
    <w:rsid w:val="00914B0F"/>
    <w:rsid w:val="009173F5"/>
    <w:rsid w:val="00917457"/>
    <w:rsid w:val="00927259"/>
    <w:rsid w:val="009310B5"/>
    <w:rsid w:val="0093346D"/>
    <w:rsid w:val="0093454B"/>
    <w:rsid w:val="0093764E"/>
    <w:rsid w:val="00940C7F"/>
    <w:rsid w:val="00942A45"/>
    <w:rsid w:val="00943884"/>
    <w:rsid w:val="00952FCF"/>
    <w:rsid w:val="009634CE"/>
    <w:rsid w:val="00984CE8"/>
    <w:rsid w:val="00990E04"/>
    <w:rsid w:val="00991840"/>
    <w:rsid w:val="0099557F"/>
    <w:rsid w:val="009A30F1"/>
    <w:rsid w:val="009B4952"/>
    <w:rsid w:val="009C68A2"/>
    <w:rsid w:val="009D27DF"/>
    <w:rsid w:val="009D6FFE"/>
    <w:rsid w:val="009E03A2"/>
    <w:rsid w:val="009E4B17"/>
    <w:rsid w:val="009F0B04"/>
    <w:rsid w:val="009F4B1D"/>
    <w:rsid w:val="009F7A9E"/>
    <w:rsid w:val="00A00DEB"/>
    <w:rsid w:val="00A21C88"/>
    <w:rsid w:val="00A25D9C"/>
    <w:rsid w:val="00A30938"/>
    <w:rsid w:val="00A3690F"/>
    <w:rsid w:val="00A4135F"/>
    <w:rsid w:val="00A428E9"/>
    <w:rsid w:val="00A4352B"/>
    <w:rsid w:val="00A52666"/>
    <w:rsid w:val="00A615E7"/>
    <w:rsid w:val="00A6501E"/>
    <w:rsid w:val="00A70765"/>
    <w:rsid w:val="00A70D0D"/>
    <w:rsid w:val="00A76C0B"/>
    <w:rsid w:val="00A83E4C"/>
    <w:rsid w:val="00AA0161"/>
    <w:rsid w:val="00AA0857"/>
    <w:rsid w:val="00AA4023"/>
    <w:rsid w:val="00AB5D5D"/>
    <w:rsid w:val="00AB6035"/>
    <w:rsid w:val="00AB60EA"/>
    <w:rsid w:val="00AC4249"/>
    <w:rsid w:val="00AD1853"/>
    <w:rsid w:val="00AD7319"/>
    <w:rsid w:val="00AD7CD4"/>
    <w:rsid w:val="00AE212A"/>
    <w:rsid w:val="00AF6B0D"/>
    <w:rsid w:val="00B02F82"/>
    <w:rsid w:val="00B05172"/>
    <w:rsid w:val="00B06964"/>
    <w:rsid w:val="00B06B27"/>
    <w:rsid w:val="00B21517"/>
    <w:rsid w:val="00B2689D"/>
    <w:rsid w:val="00B304EA"/>
    <w:rsid w:val="00B34F8B"/>
    <w:rsid w:val="00B37E86"/>
    <w:rsid w:val="00B546CE"/>
    <w:rsid w:val="00B549F3"/>
    <w:rsid w:val="00B62E1F"/>
    <w:rsid w:val="00B65B5E"/>
    <w:rsid w:val="00B74695"/>
    <w:rsid w:val="00B7664E"/>
    <w:rsid w:val="00B76C55"/>
    <w:rsid w:val="00B95B3D"/>
    <w:rsid w:val="00B96956"/>
    <w:rsid w:val="00BA24DE"/>
    <w:rsid w:val="00BA5607"/>
    <w:rsid w:val="00BA6A07"/>
    <w:rsid w:val="00BB0655"/>
    <w:rsid w:val="00BB7095"/>
    <w:rsid w:val="00BC0830"/>
    <w:rsid w:val="00BC126D"/>
    <w:rsid w:val="00BC1CB8"/>
    <w:rsid w:val="00BC2B0C"/>
    <w:rsid w:val="00BC3237"/>
    <w:rsid w:val="00BC7D3A"/>
    <w:rsid w:val="00BD0F1A"/>
    <w:rsid w:val="00BD3AF7"/>
    <w:rsid w:val="00BE14A6"/>
    <w:rsid w:val="00BE31D0"/>
    <w:rsid w:val="00BF3D2B"/>
    <w:rsid w:val="00BF4E0A"/>
    <w:rsid w:val="00BF51BA"/>
    <w:rsid w:val="00C0468F"/>
    <w:rsid w:val="00C0573B"/>
    <w:rsid w:val="00C0666D"/>
    <w:rsid w:val="00C0716B"/>
    <w:rsid w:val="00C14623"/>
    <w:rsid w:val="00C31DE6"/>
    <w:rsid w:val="00C370E9"/>
    <w:rsid w:val="00C415FB"/>
    <w:rsid w:val="00C56219"/>
    <w:rsid w:val="00C72CEA"/>
    <w:rsid w:val="00C73AD2"/>
    <w:rsid w:val="00C76785"/>
    <w:rsid w:val="00C813DF"/>
    <w:rsid w:val="00C81A25"/>
    <w:rsid w:val="00C87546"/>
    <w:rsid w:val="00C91EA2"/>
    <w:rsid w:val="00CA61EC"/>
    <w:rsid w:val="00CB224A"/>
    <w:rsid w:val="00CB2F55"/>
    <w:rsid w:val="00CB487E"/>
    <w:rsid w:val="00CC13F5"/>
    <w:rsid w:val="00CC3FF0"/>
    <w:rsid w:val="00CC4645"/>
    <w:rsid w:val="00CC491B"/>
    <w:rsid w:val="00CD0073"/>
    <w:rsid w:val="00CD33E7"/>
    <w:rsid w:val="00CD5094"/>
    <w:rsid w:val="00CE56AA"/>
    <w:rsid w:val="00CF00A7"/>
    <w:rsid w:val="00CF1A75"/>
    <w:rsid w:val="00CF1AE9"/>
    <w:rsid w:val="00CF5395"/>
    <w:rsid w:val="00D02F33"/>
    <w:rsid w:val="00D05434"/>
    <w:rsid w:val="00D20C72"/>
    <w:rsid w:val="00D2110C"/>
    <w:rsid w:val="00D34DC6"/>
    <w:rsid w:val="00D41765"/>
    <w:rsid w:val="00D46909"/>
    <w:rsid w:val="00D54F15"/>
    <w:rsid w:val="00D60A34"/>
    <w:rsid w:val="00D613B4"/>
    <w:rsid w:val="00D63E0F"/>
    <w:rsid w:val="00D73181"/>
    <w:rsid w:val="00D81A08"/>
    <w:rsid w:val="00D87450"/>
    <w:rsid w:val="00DA1E10"/>
    <w:rsid w:val="00DA3598"/>
    <w:rsid w:val="00DA4DB3"/>
    <w:rsid w:val="00DA51D5"/>
    <w:rsid w:val="00DA7CCE"/>
    <w:rsid w:val="00DB05A1"/>
    <w:rsid w:val="00DB1204"/>
    <w:rsid w:val="00DC1B42"/>
    <w:rsid w:val="00DF509B"/>
    <w:rsid w:val="00DF5389"/>
    <w:rsid w:val="00DF5A10"/>
    <w:rsid w:val="00E024FF"/>
    <w:rsid w:val="00E11386"/>
    <w:rsid w:val="00E16EFA"/>
    <w:rsid w:val="00E1797E"/>
    <w:rsid w:val="00E344CF"/>
    <w:rsid w:val="00E42373"/>
    <w:rsid w:val="00E677A6"/>
    <w:rsid w:val="00E70968"/>
    <w:rsid w:val="00E74D4A"/>
    <w:rsid w:val="00E74E5A"/>
    <w:rsid w:val="00E77D14"/>
    <w:rsid w:val="00E872A0"/>
    <w:rsid w:val="00E93252"/>
    <w:rsid w:val="00E93B84"/>
    <w:rsid w:val="00E95676"/>
    <w:rsid w:val="00E95B3B"/>
    <w:rsid w:val="00EA1349"/>
    <w:rsid w:val="00EA3850"/>
    <w:rsid w:val="00EA7BE2"/>
    <w:rsid w:val="00EB0151"/>
    <w:rsid w:val="00EB23E3"/>
    <w:rsid w:val="00EB3D37"/>
    <w:rsid w:val="00EB6AC6"/>
    <w:rsid w:val="00EC0509"/>
    <w:rsid w:val="00EC215D"/>
    <w:rsid w:val="00EC4C5B"/>
    <w:rsid w:val="00EC4FF6"/>
    <w:rsid w:val="00ED3DBE"/>
    <w:rsid w:val="00ED4665"/>
    <w:rsid w:val="00EE7213"/>
    <w:rsid w:val="00EF1939"/>
    <w:rsid w:val="00EF494A"/>
    <w:rsid w:val="00EF7F71"/>
    <w:rsid w:val="00F00A73"/>
    <w:rsid w:val="00F02D3A"/>
    <w:rsid w:val="00F06051"/>
    <w:rsid w:val="00F07AD4"/>
    <w:rsid w:val="00F12B84"/>
    <w:rsid w:val="00F158CE"/>
    <w:rsid w:val="00F163CB"/>
    <w:rsid w:val="00F168B4"/>
    <w:rsid w:val="00F26F19"/>
    <w:rsid w:val="00F306E4"/>
    <w:rsid w:val="00F32351"/>
    <w:rsid w:val="00F338A7"/>
    <w:rsid w:val="00F348AB"/>
    <w:rsid w:val="00F442D9"/>
    <w:rsid w:val="00F56884"/>
    <w:rsid w:val="00F61C6C"/>
    <w:rsid w:val="00F62D61"/>
    <w:rsid w:val="00F90F47"/>
    <w:rsid w:val="00FC2456"/>
    <w:rsid w:val="00FD0F36"/>
    <w:rsid w:val="00FD4B3A"/>
    <w:rsid w:val="00FE00BA"/>
    <w:rsid w:val="00FE2B29"/>
    <w:rsid w:val="00FE58AF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17C14"/>
  <w15:docId w15:val="{96ADF5EB-514D-4C26-B98E-E4C9F604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4A32B-6479-436C-9AA9-D07905A0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2</Pages>
  <Words>488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Araújo</cp:lastModifiedBy>
  <cp:revision>69</cp:revision>
  <cp:lastPrinted>2019-03-26T14:25:00Z</cp:lastPrinted>
  <dcterms:created xsi:type="dcterms:W3CDTF">2018-03-15T17:10:00Z</dcterms:created>
  <dcterms:modified xsi:type="dcterms:W3CDTF">2020-05-07T19:27:00Z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