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EE0A6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EE0A6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EE0A6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3260B5" w:rsidP="003260B5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EVENTOS N</w:t>
            </w:r>
            <w:r w:rsidR="003D36E9">
              <w:rPr>
                <w:rFonts w:asciiTheme="majorHAnsi" w:hAnsiTheme="majorHAnsi" w:cs="Times New Roman"/>
                <w:b/>
                <w:szCs w:val="20"/>
              </w:rPr>
              <w:t xml:space="preserve">O 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ÂMBITO DO </w:t>
            </w:r>
            <w:r w:rsidR="003D36E9">
              <w:rPr>
                <w:rFonts w:asciiTheme="majorHAnsi" w:hAnsiTheme="majorHAnsi" w:cs="Times New Roman"/>
                <w:b/>
                <w:szCs w:val="20"/>
              </w:rPr>
              <w:t>PROJETO ROTAS</w:t>
            </w:r>
          </w:p>
        </w:tc>
      </w:tr>
      <w:tr w:rsidR="00113CE6" w:rsidRPr="00EE0A6C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E0A6C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77203F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77203F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77203F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BB4FA6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85E3C" w:rsidRPr="00F53CF6" w:rsidRDefault="00985E3C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0871A5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5F0DBA" w:rsidRPr="00F53CF6">
        <w:rPr>
          <w:rFonts w:asciiTheme="majorHAnsi" w:hAnsiTheme="majorHAnsi" w:cs="Times New Roman"/>
          <w:lang w:val="pt-BR"/>
        </w:rPr>
        <w:t>1</w:t>
      </w:r>
      <w:r w:rsidR="0077203F">
        <w:rPr>
          <w:rFonts w:asciiTheme="majorHAnsi" w:hAnsiTheme="majorHAnsi" w:cs="Times New Roman"/>
          <w:lang w:val="pt-BR"/>
        </w:rPr>
        <w:t>8</w:t>
      </w:r>
      <w:r w:rsidR="0072797B" w:rsidRPr="00F53CF6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</w:t>
      </w:r>
      <w:r w:rsidR="005F0DBA" w:rsidRPr="00F53CF6">
        <w:rPr>
          <w:rFonts w:asciiTheme="majorHAnsi" w:hAnsiTheme="majorHAnsi" w:cs="Times New Roman"/>
          <w:lang w:val="pt-BR"/>
        </w:rPr>
        <w:t xml:space="preserve">o </w:t>
      </w:r>
      <w:r w:rsidR="0072797B" w:rsidRPr="00F53CF6">
        <w:rPr>
          <w:rFonts w:asciiTheme="majorHAnsi" w:hAnsiTheme="majorHAnsi" w:cs="Times New Roman"/>
          <w:lang w:val="pt-BR"/>
        </w:rPr>
        <w:t>de 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F53CF6">
        <w:rPr>
          <w:rFonts w:asciiTheme="majorHAnsi" w:hAnsiTheme="majorHAnsi" w:cs="Times New Roman"/>
          <w:lang w:val="pt-BR"/>
        </w:rPr>
        <w:t>Regimento Interno do CAU/MG</w:t>
      </w:r>
      <w:r w:rsidR="00C13915" w:rsidRPr="00F53CF6">
        <w:rPr>
          <w:rFonts w:asciiTheme="majorHAnsi" w:hAnsiTheme="majorHAnsi" w:cs="Times New Roman"/>
          <w:lang w:val="pt-BR"/>
        </w:rPr>
        <w:t xml:space="preserve">, </w:t>
      </w:r>
      <w:r w:rsidR="00AF57BF" w:rsidRPr="00F53CF6">
        <w:rPr>
          <w:rFonts w:asciiTheme="majorHAnsi" w:hAnsiTheme="majorHAnsi" w:cs="Times New Roman"/>
          <w:lang w:val="pt-BR"/>
        </w:rPr>
        <w:t>em especial:</w:t>
      </w: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>Considerando o artigo 9</w:t>
      </w:r>
      <w:r w:rsidR="003D36E9" w:rsidRPr="00F53CF6">
        <w:rPr>
          <w:rFonts w:asciiTheme="majorHAnsi" w:hAnsiTheme="majorHAnsi" w:cs="Times New Roman"/>
          <w:lang w:val="pt-BR"/>
        </w:rPr>
        <w:t>6</w:t>
      </w:r>
      <w:r w:rsidRPr="00F53CF6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3D36E9" w:rsidRPr="00F53CF6" w:rsidRDefault="003D36E9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D36E9" w:rsidRPr="00F53CF6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EE0A6C" w:rsidRDefault="00EE0A6C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3D36E9" w:rsidRPr="00F53CF6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bookmarkStart w:id="0" w:name="_GoBack"/>
      <w:bookmarkEnd w:id="0"/>
      <w:r w:rsidRPr="00F53CF6"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:rsidR="00C46B01" w:rsidRDefault="00C46B01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3D36E9" w:rsidRPr="00F53CF6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</w:t>
      </w:r>
      <w:r w:rsidR="00BB4FA6" w:rsidRPr="00F53CF6">
        <w:rPr>
          <w:rFonts w:asciiTheme="majorHAnsi" w:hAnsiTheme="majorHAnsi" w:cs="Times New Roman"/>
          <w:i/>
          <w:lang w:val="pt-BR"/>
        </w:rPr>
        <w:t xml:space="preserve"> </w:t>
      </w:r>
      <w:r w:rsidRPr="00F53CF6">
        <w:rPr>
          <w:rFonts w:asciiTheme="majorHAnsi" w:hAnsiTheme="majorHAnsi" w:cs="Times New Roman"/>
          <w:i/>
          <w:lang w:val="pt-BR"/>
        </w:rPr>
        <w:t>referentes a:</w:t>
      </w:r>
    </w:p>
    <w:p w:rsidR="00A403CC" w:rsidRPr="00F53CF6" w:rsidRDefault="00BB4FA6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a) fiscalização;</w:t>
      </w:r>
    </w:p>
    <w:p w:rsidR="00A403CC" w:rsidRPr="00BB4FA6" w:rsidRDefault="00A403CC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77203F" w:rsidRDefault="0077203F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0C130A" w:rsidRDefault="00BB4FA6" w:rsidP="00985E3C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C4ABB">
        <w:rPr>
          <w:rFonts w:asciiTheme="majorHAnsi" w:hAnsiTheme="majorHAnsi" w:cs="Times New Roman"/>
          <w:lang w:val="pt-BR"/>
        </w:rPr>
        <w:t xml:space="preserve">Informar a </w:t>
      </w:r>
      <w:r w:rsidR="00B0686A" w:rsidRPr="00BC4ABB">
        <w:rPr>
          <w:rFonts w:asciiTheme="majorHAnsi" w:hAnsiTheme="majorHAnsi" w:cs="Times New Roman"/>
          <w:lang w:val="pt-BR"/>
        </w:rPr>
        <w:t>Presidência do CAU/MG</w:t>
      </w:r>
      <w:r w:rsidR="006161A6" w:rsidRPr="00BC4ABB">
        <w:rPr>
          <w:rFonts w:asciiTheme="majorHAnsi" w:hAnsiTheme="majorHAnsi" w:cs="Times New Roman"/>
          <w:lang w:val="pt-BR"/>
        </w:rPr>
        <w:t xml:space="preserve"> </w:t>
      </w:r>
      <w:r w:rsidR="0077203F">
        <w:rPr>
          <w:rFonts w:asciiTheme="majorHAnsi" w:hAnsiTheme="majorHAnsi" w:cs="Times New Roman"/>
          <w:lang w:val="pt-BR"/>
        </w:rPr>
        <w:t>sobre o Evento Integrador do Maio,</w:t>
      </w:r>
      <w:r w:rsidR="006161A6" w:rsidRPr="00BC4ABB">
        <w:rPr>
          <w:rFonts w:asciiTheme="majorHAnsi" w:hAnsiTheme="majorHAnsi" w:cs="Times New Roman"/>
          <w:lang w:val="pt-BR"/>
        </w:rPr>
        <w:t xml:space="preserve"> </w:t>
      </w:r>
      <w:r w:rsidRPr="00BC4ABB">
        <w:rPr>
          <w:rFonts w:asciiTheme="majorHAnsi" w:hAnsiTheme="majorHAnsi" w:cs="Times New Roman"/>
          <w:lang w:val="pt-BR"/>
        </w:rPr>
        <w:t xml:space="preserve">para que solicite as </w:t>
      </w:r>
      <w:r w:rsidR="0077203F">
        <w:rPr>
          <w:rFonts w:asciiTheme="majorHAnsi" w:hAnsiTheme="majorHAnsi" w:cs="Times New Roman"/>
          <w:lang w:val="pt-BR"/>
        </w:rPr>
        <w:t xml:space="preserve">devidas </w:t>
      </w:r>
      <w:r w:rsidRPr="00BC4ABB">
        <w:rPr>
          <w:rFonts w:asciiTheme="majorHAnsi" w:hAnsiTheme="majorHAnsi" w:cs="Times New Roman"/>
          <w:lang w:val="pt-BR"/>
        </w:rPr>
        <w:t>providências</w:t>
      </w:r>
      <w:r w:rsidR="00BC4ABB">
        <w:rPr>
          <w:rFonts w:asciiTheme="majorHAnsi" w:hAnsiTheme="majorHAnsi" w:cs="Times New Roman"/>
          <w:lang w:val="pt-BR"/>
        </w:rPr>
        <w:t>, sendo:</w:t>
      </w:r>
    </w:p>
    <w:p w:rsidR="00985E3C" w:rsidRDefault="00985E3C" w:rsidP="00985E3C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:rsidR="0077203F" w:rsidRDefault="0077203F" w:rsidP="0077203F">
      <w:pPr>
        <w:pStyle w:val="PargrafodaLista"/>
        <w:widowControl/>
        <w:numPr>
          <w:ilvl w:val="1"/>
          <w:numId w:val="36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Realização de consulta </w:t>
      </w:r>
      <w:r w:rsidRPr="0077203F">
        <w:rPr>
          <w:rFonts w:asciiTheme="majorHAnsi" w:hAnsiTheme="majorHAnsi" w:cs="Times New Roman"/>
          <w:lang w:val="pt-BR"/>
        </w:rPr>
        <w:t>pública</w:t>
      </w:r>
      <w:r>
        <w:rPr>
          <w:rFonts w:asciiTheme="majorHAnsi" w:hAnsiTheme="majorHAnsi" w:cs="Times New Roman"/>
          <w:lang w:val="pt-BR"/>
        </w:rPr>
        <w:t>, conforme roteiro</w:t>
      </w:r>
      <w:r w:rsidRPr="0077203F">
        <w:rPr>
          <w:rFonts w:asciiTheme="majorHAnsi" w:hAnsiTheme="majorHAnsi" w:cs="Times New Roman"/>
          <w:lang w:val="pt-BR"/>
        </w:rPr>
        <w:t xml:space="preserve"> elaborado pela CEP-CAU/MG</w:t>
      </w:r>
      <w:r>
        <w:rPr>
          <w:rFonts w:asciiTheme="majorHAnsi" w:hAnsiTheme="majorHAnsi" w:cs="Times New Roman"/>
          <w:lang w:val="pt-BR"/>
        </w:rPr>
        <w:t>, devendo</w:t>
      </w:r>
      <w:r w:rsidRPr="0077203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este </w:t>
      </w:r>
      <w:r w:rsidRPr="0077203F">
        <w:rPr>
          <w:rFonts w:asciiTheme="majorHAnsi" w:hAnsiTheme="majorHAnsi" w:cs="Times New Roman"/>
          <w:lang w:val="pt-BR"/>
        </w:rPr>
        <w:t>ser enviado por e-mail para os profissionais de Arquitetura e Urbanismo da região na qual acontecerá o Evento Integrador, com 60 dias de antecedência</w:t>
      </w:r>
      <w:r>
        <w:rPr>
          <w:rFonts w:asciiTheme="majorHAnsi" w:hAnsiTheme="majorHAnsi" w:cs="Times New Roman"/>
          <w:lang w:val="pt-BR"/>
        </w:rPr>
        <w:t>;</w:t>
      </w:r>
    </w:p>
    <w:p w:rsidR="0077203F" w:rsidRDefault="0077203F" w:rsidP="0077203F">
      <w:pPr>
        <w:pStyle w:val="PargrafodaLista"/>
        <w:widowControl/>
        <w:spacing w:line="276" w:lineRule="auto"/>
        <w:ind w:left="786"/>
        <w:rPr>
          <w:rFonts w:asciiTheme="majorHAnsi" w:hAnsiTheme="majorHAnsi" w:cs="Times New Roman"/>
          <w:lang w:val="pt-BR"/>
        </w:rPr>
      </w:pPr>
    </w:p>
    <w:p w:rsidR="000C130A" w:rsidRPr="0077203F" w:rsidRDefault="00BC4ABB" w:rsidP="00985E3C">
      <w:pPr>
        <w:pStyle w:val="PargrafodaLista"/>
        <w:widowControl/>
        <w:numPr>
          <w:ilvl w:val="1"/>
          <w:numId w:val="36"/>
        </w:numPr>
        <w:spacing w:line="276" w:lineRule="auto"/>
        <w:rPr>
          <w:rFonts w:asciiTheme="majorHAnsi" w:hAnsiTheme="majorHAnsi" w:cs="Times New Roman"/>
          <w:lang w:val="pt-BR"/>
        </w:rPr>
      </w:pPr>
      <w:r w:rsidRPr="000C130A">
        <w:rPr>
          <w:rFonts w:asciiTheme="majorHAnsi" w:hAnsiTheme="majorHAnsi" w:cs="Times New Roman"/>
          <w:lang w:val="pt-BR"/>
        </w:rPr>
        <w:t xml:space="preserve">Realização do Evento Integrador na Regional </w:t>
      </w:r>
      <w:r w:rsidR="0077203F">
        <w:rPr>
          <w:rFonts w:asciiTheme="majorHAnsi" w:hAnsiTheme="majorHAnsi" w:cs="Times New Roman"/>
          <w:lang w:val="pt-BR"/>
        </w:rPr>
        <w:t>Sul de Minas</w:t>
      </w:r>
      <w:r w:rsidRPr="000C130A">
        <w:rPr>
          <w:rFonts w:asciiTheme="majorHAnsi" w:hAnsiTheme="majorHAnsi" w:cs="Times New Roman"/>
          <w:lang w:val="pt-BR"/>
        </w:rPr>
        <w:t xml:space="preserve">, especificamente na cidade de </w:t>
      </w:r>
      <w:r w:rsidR="0077203F" w:rsidRPr="0077203F">
        <w:rPr>
          <w:rFonts w:asciiTheme="majorHAnsi" w:hAnsiTheme="majorHAnsi" w:cs="Times New Roman"/>
          <w:lang w:val="pt-BR"/>
        </w:rPr>
        <w:t>Guaxupé</w:t>
      </w:r>
      <w:r w:rsidRPr="0077203F">
        <w:rPr>
          <w:rFonts w:asciiTheme="majorHAnsi" w:hAnsiTheme="majorHAnsi" w:cs="Times New Roman"/>
          <w:lang w:val="pt-BR"/>
        </w:rPr>
        <w:t xml:space="preserve">, no dia </w:t>
      </w:r>
      <w:r w:rsidR="0077203F" w:rsidRPr="0077203F">
        <w:rPr>
          <w:rFonts w:asciiTheme="majorHAnsi" w:hAnsiTheme="majorHAnsi" w:cs="Times New Roman"/>
          <w:lang w:val="pt-BR"/>
        </w:rPr>
        <w:t>30</w:t>
      </w:r>
      <w:r w:rsidRPr="0077203F">
        <w:rPr>
          <w:rFonts w:asciiTheme="majorHAnsi" w:hAnsiTheme="majorHAnsi" w:cs="Times New Roman"/>
          <w:lang w:val="pt-BR"/>
        </w:rPr>
        <w:t xml:space="preserve"> de </w:t>
      </w:r>
      <w:r w:rsidR="000C130A" w:rsidRPr="0077203F">
        <w:rPr>
          <w:rFonts w:asciiTheme="majorHAnsi" w:hAnsiTheme="majorHAnsi" w:cs="Times New Roman"/>
          <w:lang w:val="pt-BR"/>
        </w:rPr>
        <w:t>m</w:t>
      </w:r>
      <w:r w:rsidR="0077203F" w:rsidRPr="0077203F">
        <w:rPr>
          <w:rFonts w:asciiTheme="majorHAnsi" w:hAnsiTheme="majorHAnsi" w:cs="Times New Roman"/>
          <w:lang w:val="pt-BR"/>
        </w:rPr>
        <w:t>ai</w:t>
      </w:r>
      <w:r w:rsidR="000C130A" w:rsidRPr="0077203F">
        <w:rPr>
          <w:rFonts w:asciiTheme="majorHAnsi" w:hAnsiTheme="majorHAnsi" w:cs="Times New Roman"/>
          <w:lang w:val="pt-BR"/>
        </w:rPr>
        <w:t>o</w:t>
      </w:r>
      <w:r w:rsidR="00985E3C" w:rsidRPr="0077203F">
        <w:rPr>
          <w:rFonts w:asciiTheme="majorHAnsi" w:hAnsiTheme="majorHAnsi" w:cs="Times New Roman"/>
          <w:lang w:val="pt-BR"/>
        </w:rPr>
        <w:t xml:space="preserve">: </w:t>
      </w:r>
    </w:p>
    <w:p w:rsidR="00BC4ABB" w:rsidRPr="0077203F" w:rsidRDefault="000C130A" w:rsidP="00985E3C">
      <w:pPr>
        <w:pStyle w:val="PargrafodaLista"/>
        <w:widowControl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 xml:space="preserve">Conselheiro designado para participação: </w:t>
      </w:r>
      <w:r w:rsidR="0077203F" w:rsidRPr="0077203F">
        <w:rPr>
          <w:rFonts w:asciiTheme="majorHAnsi" w:hAnsiTheme="majorHAnsi" w:cs="Times New Roman"/>
          <w:lang w:val="pt-BR"/>
        </w:rPr>
        <w:t>Ademir Nogueira de Ávila;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Tema central</w:t>
      </w:r>
      <w:r w:rsidRPr="0077203F">
        <w:rPr>
          <w:rFonts w:asciiTheme="majorHAnsi" w:hAnsiTheme="majorHAnsi" w:cs="Times New Roman"/>
          <w:lang w:val="pt-BR"/>
        </w:rPr>
        <w:t>: Tema escolhido por meio da consulta pública e palestra institucional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Objetivo do evento</w:t>
      </w:r>
      <w:r w:rsidRPr="0077203F">
        <w:rPr>
          <w:rFonts w:asciiTheme="majorHAnsi" w:hAnsiTheme="majorHAnsi" w:cs="Times New Roman"/>
          <w:lang w:val="pt-BR"/>
        </w:rPr>
        <w:t>: Promover o reconhecimento do CAU/MG como referência estadual na defesa e fomento das boas práticas de Arquitetura e Urbanismo, e ainda para aumentar visibilidade e repercussão dos serviços prestados e ampliar sua rede de relacionamento.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Data</w:t>
      </w:r>
      <w:r w:rsidRPr="0077203F">
        <w:rPr>
          <w:rFonts w:asciiTheme="majorHAnsi" w:hAnsiTheme="majorHAnsi" w:cs="Times New Roman"/>
          <w:lang w:val="pt-BR"/>
        </w:rPr>
        <w:t>: 30/05/2019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Horário</w:t>
      </w:r>
      <w:r w:rsidRPr="0077203F">
        <w:rPr>
          <w:rFonts w:asciiTheme="majorHAnsi" w:hAnsiTheme="majorHAnsi" w:cs="Times New Roman"/>
          <w:lang w:val="pt-BR"/>
        </w:rPr>
        <w:t>: 19h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Local</w:t>
      </w:r>
      <w:r w:rsidRPr="0077203F">
        <w:rPr>
          <w:rFonts w:asciiTheme="majorHAnsi" w:hAnsiTheme="majorHAnsi" w:cs="Times New Roman"/>
          <w:lang w:val="pt-BR"/>
        </w:rPr>
        <w:t xml:space="preserve">: Caso o tema da palestra escolhido pela consulta pública seja voltado para profissionais de Arquitetura e Urbanismo, deverá ser local neutro, como auditório de </w:t>
      </w:r>
      <w:r w:rsidRPr="0077203F">
        <w:rPr>
          <w:rFonts w:asciiTheme="majorHAnsi" w:hAnsiTheme="majorHAnsi" w:cs="Times New Roman"/>
          <w:u w:val="single"/>
          <w:lang w:val="pt-BR"/>
        </w:rPr>
        <w:t>Órgão Público</w:t>
      </w:r>
      <w:r w:rsidRPr="0077203F">
        <w:rPr>
          <w:rFonts w:asciiTheme="majorHAnsi" w:hAnsiTheme="majorHAnsi" w:cs="Times New Roman"/>
          <w:lang w:val="pt-BR"/>
        </w:rPr>
        <w:t>; Caso o tema seja voltado para os estudantes de Arquitetura e Urbanismo, poderá ser no auditório da faculdade, desde que não haja outra instituição de ensino superior.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lastRenderedPageBreak/>
        <w:t>Endereço</w:t>
      </w:r>
      <w:r w:rsidRPr="0077203F">
        <w:rPr>
          <w:rFonts w:asciiTheme="majorHAnsi" w:hAnsiTheme="majorHAnsi" w:cs="Times New Roman"/>
          <w:lang w:val="pt-BR"/>
        </w:rPr>
        <w:t>: De acordo com o local escolhido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Inscrições</w:t>
      </w:r>
      <w:r w:rsidRPr="0077203F">
        <w:rPr>
          <w:rFonts w:asciiTheme="majorHAnsi" w:hAnsiTheme="majorHAnsi" w:cs="Times New Roman"/>
          <w:lang w:val="pt-BR"/>
        </w:rPr>
        <w:t>: Cerca de 50 pessoas, entre arquitetos e urbanistas e estudantes.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Público alvo</w:t>
      </w:r>
      <w:r w:rsidRPr="0077203F">
        <w:rPr>
          <w:rFonts w:asciiTheme="majorHAnsi" w:hAnsiTheme="majorHAnsi" w:cs="Times New Roman"/>
          <w:lang w:val="pt-BR"/>
        </w:rPr>
        <w:t>: arquitetos e urbanistas e estudantes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Parcerias institucionais</w:t>
      </w:r>
      <w:r w:rsidRPr="0077203F">
        <w:rPr>
          <w:rFonts w:asciiTheme="majorHAnsi" w:hAnsiTheme="majorHAnsi" w:cs="Times New Roman"/>
          <w:lang w:val="pt-BR"/>
        </w:rPr>
        <w:t>: Centro Universitário da Fundação Educacional Guaxupé (UNIFEG) e Prefeitura (Setor de Obras e/ou Planejamento Urbano)</w:t>
      </w:r>
    </w:p>
    <w:p w:rsidR="0077203F" w:rsidRPr="0077203F" w:rsidRDefault="0077203F" w:rsidP="0077203F">
      <w:pPr>
        <w:pStyle w:val="PargrafodaLista"/>
        <w:numPr>
          <w:ilvl w:val="0"/>
          <w:numId w:val="37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u w:val="single"/>
          <w:lang w:val="pt-BR"/>
        </w:rPr>
        <w:t>Programação prévia</w:t>
      </w:r>
      <w:r w:rsidRPr="0077203F">
        <w:rPr>
          <w:rFonts w:asciiTheme="majorHAnsi" w:hAnsiTheme="majorHAnsi" w:cs="Times New Roman"/>
          <w:lang w:val="pt-BR"/>
        </w:rPr>
        <w:t>:</w:t>
      </w:r>
    </w:p>
    <w:p w:rsidR="0077203F" w:rsidRPr="0077203F" w:rsidRDefault="0077203F" w:rsidP="0077203F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19h – Mesa de abertura</w:t>
      </w:r>
    </w:p>
    <w:p w:rsidR="0077203F" w:rsidRPr="0077203F" w:rsidRDefault="0077203F" w:rsidP="0077203F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19h15 – Palestra institucional</w:t>
      </w:r>
    </w:p>
    <w:p w:rsidR="0077203F" w:rsidRPr="0077203F" w:rsidRDefault="0077203F" w:rsidP="0077203F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20h – Palestra sobre tema escolhido por meio da consulta pública</w:t>
      </w:r>
    </w:p>
    <w:p w:rsidR="0077203F" w:rsidRPr="0077203F" w:rsidRDefault="0077203F" w:rsidP="0077203F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21h – Debate direcionado</w:t>
      </w:r>
    </w:p>
    <w:p w:rsidR="000C130A" w:rsidRDefault="0077203F" w:rsidP="0077203F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21h30 – Encerramento</w:t>
      </w:r>
      <w:r w:rsidR="00985E3C" w:rsidRPr="0077203F">
        <w:rPr>
          <w:rFonts w:asciiTheme="majorHAnsi" w:hAnsiTheme="majorHAnsi" w:cs="Times New Roman"/>
          <w:lang w:val="pt-BR"/>
        </w:rPr>
        <w:t>;</w:t>
      </w:r>
    </w:p>
    <w:p w:rsidR="0077203F" w:rsidRPr="0077203F" w:rsidRDefault="0077203F" w:rsidP="0077203F">
      <w:pPr>
        <w:pStyle w:val="PargrafodaLista"/>
        <w:spacing w:line="276" w:lineRule="auto"/>
        <w:ind w:left="1146"/>
        <w:rPr>
          <w:rFonts w:asciiTheme="majorHAnsi" w:hAnsiTheme="majorHAnsi" w:cs="Times New Roman"/>
          <w:lang w:val="pt-BR"/>
        </w:rPr>
      </w:pPr>
    </w:p>
    <w:p w:rsidR="00985E3C" w:rsidRDefault="00985E3C" w:rsidP="00985E3C">
      <w:pPr>
        <w:pStyle w:val="PargrafodaLista"/>
        <w:widowControl/>
        <w:numPr>
          <w:ilvl w:val="1"/>
          <w:numId w:val="36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Participação no</w:t>
      </w:r>
      <w:r w:rsidR="0077203F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</w:t>
      </w:r>
      <w:r w:rsidR="0077203F">
        <w:rPr>
          <w:rFonts w:asciiTheme="majorHAnsi" w:hAnsiTheme="majorHAnsi" w:cs="Times New Roman"/>
          <w:lang w:val="pt-BR"/>
        </w:rPr>
        <w:t>e</w:t>
      </w:r>
      <w:r>
        <w:rPr>
          <w:rFonts w:asciiTheme="majorHAnsi" w:hAnsiTheme="majorHAnsi" w:cs="Times New Roman"/>
          <w:lang w:val="pt-BR"/>
        </w:rPr>
        <w:t>vento</w:t>
      </w:r>
      <w:r w:rsidR="0077203F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“O CAU e a Cidade”</w:t>
      </w:r>
      <w:r w:rsidR="0077203F">
        <w:rPr>
          <w:rFonts w:asciiTheme="majorHAnsi" w:hAnsiTheme="majorHAnsi" w:cs="Times New Roman"/>
          <w:lang w:val="pt-BR"/>
        </w:rPr>
        <w:t>, conforme solicitação contida no Memorando 038/2018</w:t>
      </w:r>
      <w:r>
        <w:rPr>
          <w:rFonts w:asciiTheme="majorHAnsi" w:hAnsiTheme="majorHAnsi" w:cs="Times New Roman"/>
          <w:lang w:val="pt-BR"/>
        </w:rPr>
        <w:t>:</w:t>
      </w:r>
    </w:p>
    <w:p w:rsidR="0077203F" w:rsidRPr="0077203F" w:rsidRDefault="0077203F" w:rsidP="0077203F">
      <w:pPr>
        <w:pStyle w:val="PargrafodaLista"/>
        <w:widowControl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CAU e a Cidade: 16/04 – Juiz de Fora (Ademir Nogueira de Ávila);</w:t>
      </w:r>
    </w:p>
    <w:p w:rsidR="0077203F" w:rsidRPr="0077203F" w:rsidRDefault="0077203F" w:rsidP="0077203F">
      <w:pPr>
        <w:pStyle w:val="PargrafodaLista"/>
        <w:widowControl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CAU e a Cidade: 25/06 – Uberlândia (Ariel Luis Lazzarin);</w:t>
      </w:r>
    </w:p>
    <w:p w:rsidR="0077203F" w:rsidRPr="0077203F" w:rsidRDefault="0077203F" w:rsidP="0077203F">
      <w:pPr>
        <w:pStyle w:val="PargrafodaLista"/>
        <w:widowControl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CAU e a Cidade: 13/08 – Montes Claros (Ariel Luis Lazzarin);</w:t>
      </w:r>
    </w:p>
    <w:p w:rsidR="0077203F" w:rsidRPr="0077203F" w:rsidRDefault="0077203F" w:rsidP="0077203F">
      <w:pPr>
        <w:pStyle w:val="PargrafodaLista"/>
        <w:widowControl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CAU e a Cidade: 08/10 – Poços de Caldas (Cecília Fraga de M. Galvani);</w:t>
      </w:r>
    </w:p>
    <w:p w:rsidR="00985E3C" w:rsidRPr="0077203F" w:rsidRDefault="0077203F" w:rsidP="0077203F">
      <w:pPr>
        <w:pStyle w:val="PargrafodaLista"/>
        <w:widowControl/>
        <w:numPr>
          <w:ilvl w:val="0"/>
          <w:numId w:val="40"/>
        </w:numPr>
        <w:spacing w:line="276" w:lineRule="auto"/>
        <w:rPr>
          <w:rFonts w:asciiTheme="majorHAnsi" w:hAnsiTheme="majorHAnsi" w:cs="Times New Roman"/>
          <w:lang w:val="pt-BR"/>
        </w:rPr>
      </w:pPr>
      <w:r w:rsidRPr="0077203F">
        <w:rPr>
          <w:rFonts w:asciiTheme="majorHAnsi" w:hAnsiTheme="majorHAnsi" w:cs="Times New Roman"/>
          <w:lang w:val="pt-BR"/>
        </w:rPr>
        <w:t>CAU e a Cidade: 11/12 – Belo Horizonte (Todos);</w:t>
      </w:r>
    </w:p>
    <w:p w:rsidR="0077203F" w:rsidRDefault="0077203F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>Belo Horizonte, 1</w:t>
      </w:r>
      <w:r w:rsidR="0077203F">
        <w:rPr>
          <w:rFonts w:asciiTheme="majorHAnsi" w:hAnsiTheme="majorHAnsi" w:cs="Times New Roman"/>
          <w:lang w:val="pt-BR"/>
        </w:rPr>
        <w:t>8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EE0A6C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EE0A6C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EE0A6C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Rouver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Rosi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EE0A6C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EE0A6C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EE0A6C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92" w:rsidRDefault="00CD3592" w:rsidP="007E22C9">
      <w:r>
        <w:separator/>
      </w:r>
    </w:p>
  </w:endnote>
  <w:endnote w:type="continuationSeparator" w:id="0">
    <w:p w:rsidR="00CD3592" w:rsidRDefault="00CD359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92" w:rsidRDefault="00CD3592" w:rsidP="007E22C9">
      <w:r>
        <w:separator/>
      </w:r>
    </w:p>
  </w:footnote>
  <w:footnote w:type="continuationSeparator" w:id="0">
    <w:p w:rsidR="00CD3592" w:rsidRDefault="00CD359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90E08"/>
    <w:multiLevelType w:val="hybridMultilevel"/>
    <w:tmpl w:val="EE2A75A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>
    <w:nsid w:val="7ADD4276"/>
    <w:multiLevelType w:val="hybridMultilevel"/>
    <w:tmpl w:val="C71AB89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9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29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260B5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7CF0"/>
    <w:rsid w:val="006D3E06"/>
    <w:rsid w:val="00712340"/>
    <w:rsid w:val="00722E5D"/>
    <w:rsid w:val="0072797B"/>
    <w:rsid w:val="007509AB"/>
    <w:rsid w:val="00762314"/>
    <w:rsid w:val="007653F2"/>
    <w:rsid w:val="0077203F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D2B"/>
    <w:rsid w:val="00C13915"/>
    <w:rsid w:val="00C31DE6"/>
    <w:rsid w:val="00C370E9"/>
    <w:rsid w:val="00C46B01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52C4"/>
    <w:rsid w:val="00DA1E10"/>
    <w:rsid w:val="00DC3233"/>
    <w:rsid w:val="00DC63BD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141"/>
    <w:rsid w:val="00EC4C5B"/>
    <w:rsid w:val="00EC4FF6"/>
    <w:rsid w:val="00ED3DBE"/>
    <w:rsid w:val="00EE0A6C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AD0F5A7-310B-495C-9206-79D2DFA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BEF4-DB4F-4BD9-AC7E-768D5FF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Samira de A. Houri</cp:lastModifiedBy>
  <cp:revision>14</cp:revision>
  <cp:lastPrinted>2019-01-22T18:20:00Z</cp:lastPrinted>
  <dcterms:created xsi:type="dcterms:W3CDTF">2019-01-22T18:23:00Z</dcterms:created>
  <dcterms:modified xsi:type="dcterms:W3CDTF">2019-03-20T19:51:00Z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