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7792"/>
      </w:tblGrid>
      <w:tr w:rsidR="00113CE6" w:rsidRPr="006D15B1" w:rsidTr="001849A6">
        <w:trPr>
          <w:trHeight w:val="338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2A1D1A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2A1D1A">
              <w:rPr>
                <w:rFonts w:asciiTheme="majorHAnsi" w:hAnsiTheme="majorHAnsi" w:cs="Times New Roman"/>
                <w:caps/>
                <w:sz w:val="21"/>
                <w:szCs w:val="21"/>
              </w:rPr>
              <w:t>referÊncias: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D24802" w:rsidRDefault="00EE2387" w:rsidP="0063327E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D24802">
              <w:rPr>
                <w:rFonts w:asciiTheme="majorHAnsi" w:hAnsiTheme="majorHAnsi" w:cs="Times New Roman"/>
                <w:sz w:val="21"/>
                <w:szCs w:val="21"/>
              </w:rPr>
              <w:t xml:space="preserve">Lei Federal 12.378/2010; Resolução </w:t>
            </w:r>
            <w:r w:rsidR="0089086B" w:rsidRPr="00D24802">
              <w:rPr>
                <w:rFonts w:asciiTheme="majorHAnsi" w:hAnsiTheme="majorHAnsi" w:cs="Times New Roman"/>
                <w:sz w:val="21"/>
                <w:szCs w:val="21"/>
              </w:rPr>
              <w:t>18</w:t>
            </w:r>
            <w:r w:rsidRPr="00D24802">
              <w:rPr>
                <w:rFonts w:asciiTheme="majorHAnsi" w:hAnsiTheme="majorHAnsi" w:cs="Times New Roman"/>
                <w:sz w:val="21"/>
                <w:szCs w:val="21"/>
              </w:rPr>
              <w:t>/2014 do CAU/BR;</w:t>
            </w:r>
            <w:r w:rsidR="0089086B" w:rsidRPr="00D24802">
              <w:rPr>
                <w:rFonts w:asciiTheme="majorHAnsi" w:hAnsiTheme="majorHAnsi" w:cs="Times New Roman"/>
                <w:sz w:val="21"/>
                <w:szCs w:val="21"/>
              </w:rPr>
              <w:t xml:space="preserve"> Protocolo </w:t>
            </w:r>
            <w:r w:rsidR="006D15B1" w:rsidRPr="006D15B1">
              <w:rPr>
                <w:rFonts w:asciiTheme="majorHAnsi" w:hAnsiTheme="majorHAnsi"/>
                <w:sz w:val="21"/>
                <w:szCs w:val="21"/>
              </w:rPr>
              <w:t>808907/2019</w:t>
            </w:r>
          </w:p>
        </w:tc>
      </w:tr>
      <w:tr w:rsidR="00113CE6" w:rsidRPr="006D15B1" w:rsidTr="001849A6">
        <w:trPr>
          <w:trHeight w:val="338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510F8B" w:rsidRDefault="003C0241" w:rsidP="000D7D16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caps/>
                <w:sz w:val="21"/>
                <w:szCs w:val="21"/>
              </w:rPr>
              <w:t>ADMINISTRADO</w:t>
            </w:r>
            <w:r w:rsidR="00113CE6" w:rsidRPr="00510F8B">
              <w:rPr>
                <w:rFonts w:asciiTheme="majorHAnsi" w:hAnsiTheme="majorHAnsi" w:cs="Times New Roman"/>
                <w:caps/>
                <w:sz w:val="21"/>
                <w:szCs w:val="21"/>
              </w:rPr>
              <w:t>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510F8B" w:rsidRDefault="00A416D4" w:rsidP="0063327E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510F8B">
              <w:rPr>
                <w:rFonts w:asciiTheme="majorHAnsi" w:hAnsiTheme="majorHAnsi" w:cs="Times New Roman"/>
                <w:sz w:val="21"/>
                <w:szCs w:val="21"/>
              </w:rPr>
              <w:t xml:space="preserve">Arq. </w:t>
            </w:r>
            <w:proofErr w:type="gramStart"/>
            <w:r w:rsidRPr="00510F8B">
              <w:rPr>
                <w:rFonts w:asciiTheme="majorHAnsi" w:hAnsiTheme="majorHAnsi" w:cs="Times New Roman"/>
                <w:sz w:val="21"/>
                <w:szCs w:val="21"/>
              </w:rPr>
              <w:t>e</w:t>
            </w:r>
            <w:proofErr w:type="gramEnd"/>
            <w:r w:rsidRPr="00510F8B">
              <w:rPr>
                <w:rFonts w:asciiTheme="majorHAnsi" w:hAnsiTheme="majorHAnsi" w:cs="Times New Roman"/>
                <w:sz w:val="21"/>
                <w:szCs w:val="21"/>
              </w:rPr>
              <w:t xml:space="preserve"> Urb.</w:t>
            </w:r>
            <w:r w:rsidR="00646648" w:rsidRPr="00510F8B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  <w:r w:rsidR="006D15B1" w:rsidRPr="006D15B1">
              <w:rPr>
                <w:rFonts w:asciiTheme="majorHAnsi" w:hAnsiTheme="majorHAnsi" w:cs="Times New Roman"/>
                <w:sz w:val="21"/>
                <w:szCs w:val="21"/>
              </w:rPr>
              <w:t xml:space="preserve">Lívia Marcia Costa Grossi </w:t>
            </w:r>
            <w:r w:rsidR="001D4445" w:rsidRPr="00510F8B">
              <w:rPr>
                <w:rFonts w:asciiTheme="majorHAnsi" w:hAnsiTheme="majorHAnsi" w:cs="Times New Roman"/>
                <w:sz w:val="21"/>
                <w:szCs w:val="21"/>
              </w:rPr>
              <w:t xml:space="preserve">(CAU </w:t>
            </w:r>
            <w:r w:rsidR="0063327E" w:rsidRPr="0063327E">
              <w:rPr>
                <w:rFonts w:asciiTheme="majorHAnsi" w:hAnsiTheme="majorHAnsi" w:cs="Times New Roman"/>
                <w:sz w:val="21"/>
                <w:szCs w:val="21"/>
              </w:rPr>
              <w:t>A83184</w:t>
            </w:r>
            <w:r w:rsidR="0063327E">
              <w:rPr>
                <w:rFonts w:asciiTheme="majorHAnsi" w:hAnsiTheme="majorHAnsi" w:cs="Times New Roman"/>
                <w:sz w:val="21"/>
                <w:szCs w:val="21"/>
              </w:rPr>
              <w:t>-</w:t>
            </w:r>
            <w:r w:rsidR="0063327E" w:rsidRPr="0063327E">
              <w:rPr>
                <w:rFonts w:asciiTheme="majorHAnsi" w:hAnsiTheme="majorHAnsi" w:cs="Times New Roman"/>
                <w:sz w:val="21"/>
                <w:szCs w:val="21"/>
              </w:rPr>
              <w:t>0</w:t>
            </w:r>
            <w:r w:rsidRPr="00510F8B">
              <w:rPr>
                <w:rFonts w:asciiTheme="majorHAnsi" w:hAnsiTheme="majorHAnsi" w:cs="Times New Roman"/>
                <w:sz w:val="21"/>
                <w:szCs w:val="21"/>
              </w:rPr>
              <w:t>)</w:t>
            </w:r>
          </w:p>
        </w:tc>
      </w:tr>
      <w:tr w:rsidR="00113CE6" w:rsidRPr="006D15B1" w:rsidTr="001849A6">
        <w:trPr>
          <w:trHeight w:val="338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89086B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89086B">
              <w:rPr>
                <w:rFonts w:asciiTheme="majorHAnsi" w:hAnsiTheme="majorHAnsi" w:cs="Times New Roman"/>
                <w:caps/>
                <w:sz w:val="21"/>
                <w:szCs w:val="21"/>
              </w:rPr>
              <w:t>Assunto: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D24802" w:rsidRDefault="002951B6" w:rsidP="0089086B">
            <w:pPr>
              <w:suppressLineNumbers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D24802">
              <w:rPr>
                <w:rFonts w:asciiTheme="majorHAnsi" w:hAnsiTheme="majorHAnsi" w:cs="Times New Roman"/>
                <w:b/>
                <w:sz w:val="21"/>
                <w:szCs w:val="21"/>
              </w:rPr>
              <w:t>SOLICITAÇÃO DE INTERRUPÇÃO DE REGISTRO PROFISSIONAL</w:t>
            </w:r>
          </w:p>
        </w:tc>
      </w:tr>
      <w:tr w:rsidR="00113CE6" w:rsidRPr="006D15B1" w:rsidTr="005C366A">
        <w:trPr>
          <w:trHeight w:val="90"/>
          <w:jc w:val="center"/>
        </w:trPr>
        <w:tc>
          <w:tcPr>
            <w:tcW w:w="9639" w:type="dxa"/>
            <w:gridSpan w:val="2"/>
            <w:vAlign w:val="center"/>
          </w:tcPr>
          <w:p w:rsidR="00113CE6" w:rsidRPr="00F0304C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FA5096" w:rsidRPr="006D15B1" w:rsidTr="005C366A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A5096" w:rsidRPr="002B42D9" w:rsidRDefault="00FA5096" w:rsidP="006D15B1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  <w:caps/>
                <w:sz w:val="24"/>
              </w:rPr>
            </w:pPr>
            <w:r w:rsidRPr="002B42D9">
              <w:rPr>
                <w:rFonts w:asciiTheme="majorHAnsi" w:hAnsiTheme="majorHAnsi" w:cs="Times New Roman"/>
                <w:b/>
                <w:sz w:val="24"/>
              </w:rPr>
              <w:t xml:space="preserve">DELIBERAÇÃO Nº </w:t>
            </w:r>
            <w:r>
              <w:rPr>
                <w:rFonts w:asciiTheme="majorHAnsi" w:hAnsiTheme="majorHAnsi" w:cs="Times New Roman"/>
                <w:b/>
                <w:sz w:val="24"/>
              </w:rPr>
              <w:t>141.4.</w:t>
            </w:r>
            <w:r w:rsidR="006D15B1">
              <w:rPr>
                <w:rFonts w:asciiTheme="majorHAnsi" w:hAnsiTheme="majorHAnsi" w:cs="Times New Roman"/>
                <w:b/>
                <w:sz w:val="24"/>
              </w:rPr>
              <w:t>3</w:t>
            </w:r>
            <w:r>
              <w:rPr>
                <w:rFonts w:asciiTheme="majorHAnsi" w:hAnsiTheme="majorHAnsi" w:cs="Times New Roman"/>
                <w:b/>
                <w:sz w:val="24"/>
              </w:rPr>
              <w:t>/</w:t>
            </w:r>
            <w:r w:rsidRPr="002B42D9">
              <w:rPr>
                <w:rFonts w:asciiTheme="majorHAnsi" w:hAnsiTheme="majorHAnsi" w:cs="Times New Roman"/>
                <w:b/>
                <w:sz w:val="24"/>
              </w:rPr>
              <w:t>201</w:t>
            </w:r>
            <w:r>
              <w:rPr>
                <w:rFonts w:asciiTheme="majorHAnsi" w:hAnsiTheme="majorHAnsi" w:cs="Times New Roman"/>
                <w:b/>
                <w:sz w:val="24"/>
              </w:rPr>
              <w:t>9</w:t>
            </w:r>
            <w:r w:rsidRPr="002B42D9">
              <w:rPr>
                <w:rFonts w:asciiTheme="majorHAnsi" w:hAnsiTheme="majorHAnsi" w:cs="Times New Roman"/>
                <w:b/>
                <w:sz w:val="24"/>
              </w:rPr>
              <w:t xml:space="preserve"> </w:t>
            </w:r>
            <w:r w:rsidRPr="002B42D9">
              <w:rPr>
                <w:rFonts w:cs="Times New Roman"/>
                <w:b/>
                <w:sz w:val="24"/>
              </w:rPr>
              <w:t xml:space="preserve">– </w:t>
            </w:r>
            <w:r w:rsidRPr="002B42D9">
              <w:rPr>
                <w:rFonts w:asciiTheme="majorHAnsi" w:hAnsiTheme="majorHAnsi" w:cs="Times New Roman"/>
                <w:b/>
                <w:sz w:val="24"/>
              </w:rPr>
              <w:t>CEP-CAU/MG</w:t>
            </w:r>
          </w:p>
        </w:tc>
      </w:tr>
    </w:tbl>
    <w:p w:rsidR="00521E0B" w:rsidRPr="00575929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1849A6" w:rsidRPr="00D24802" w:rsidRDefault="001849A6" w:rsidP="00B54A4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D24802">
        <w:rPr>
          <w:rFonts w:asciiTheme="majorHAnsi" w:hAnsiTheme="majorHAnsi" w:cs="Times New Roman"/>
          <w:sz w:val="21"/>
          <w:szCs w:val="21"/>
          <w:lang w:val="pt-BR"/>
        </w:rPr>
        <w:t xml:space="preserve">A COMISSÃO DE EXERCÍCIO PROFISSIONAL – CEP-CAU/MG, reunida extraordinariamente em Belo Horizonte, na sede do CAU/MG, no dia </w:t>
      </w:r>
      <w:r w:rsidR="00AA7C0F" w:rsidRPr="00AA7C0F">
        <w:rPr>
          <w:rFonts w:asciiTheme="majorHAnsi" w:hAnsiTheme="majorHAnsi" w:cs="Times New Roman"/>
          <w:sz w:val="21"/>
          <w:szCs w:val="21"/>
          <w:lang w:val="pt-BR"/>
        </w:rPr>
        <w:t>19 de fevereiro de 2019</w:t>
      </w:r>
      <w:r w:rsidRPr="00D24802">
        <w:rPr>
          <w:rFonts w:asciiTheme="majorHAnsi" w:hAnsiTheme="majorHAnsi" w:cs="Times New Roman"/>
          <w:sz w:val="21"/>
          <w:szCs w:val="21"/>
          <w:lang w:val="pt-BR"/>
        </w:rPr>
        <w:t>, após análise do assunto em epígrafe</w:t>
      </w:r>
      <w:r w:rsidR="00A30A6C">
        <w:rPr>
          <w:rFonts w:asciiTheme="majorHAnsi" w:hAnsiTheme="majorHAnsi" w:cs="Times New Roman"/>
          <w:sz w:val="21"/>
          <w:szCs w:val="21"/>
          <w:lang w:val="pt-BR"/>
        </w:rPr>
        <w:t xml:space="preserve">, no uso das competências </w:t>
      </w:r>
      <w:r w:rsidRPr="00D24802">
        <w:rPr>
          <w:rFonts w:asciiTheme="majorHAnsi" w:hAnsiTheme="majorHAnsi" w:cs="Times New Roman"/>
          <w:sz w:val="21"/>
          <w:szCs w:val="21"/>
          <w:lang w:val="pt-BR"/>
        </w:rPr>
        <w:t>que lhe conferem o artigo 96 do Regimento Interno do CAU/MG, e</w:t>
      </w:r>
    </w:p>
    <w:p w:rsidR="00264852" w:rsidRPr="0063327E" w:rsidRDefault="00264852" w:rsidP="00B54A4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EE2387" w:rsidRPr="00D24802" w:rsidRDefault="00264852" w:rsidP="00B54A4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D24802">
        <w:rPr>
          <w:rFonts w:asciiTheme="majorHAnsi" w:hAnsiTheme="majorHAnsi" w:cs="Times New Roman"/>
          <w:sz w:val="21"/>
          <w:szCs w:val="21"/>
          <w:lang w:val="pt-BR"/>
        </w:rPr>
        <w:t xml:space="preserve">Considerando o </w:t>
      </w:r>
      <w:r w:rsidR="00EE2387" w:rsidRPr="00D24802">
        <w:rPr>
          <w:rFonts w:asciiTheme="majorHAnsi" w:hAnsiTheme="majorHAnsi" w:cs="Times New Roman"/>
          <w:sz w:val="21"/>
          <w:szCs w:val="21"/>
          <w:lang w:val="pt-BR"/>
        </w:rPr>
        <w:t>Art.</w:t>
      </w:r>
      <w:r w:rsidR="00A74872" w:rsidRPr="00D24802">
        <w:rPr>
          <w:rFonts w:asciiTheme="majorHAnsi" w:hAnsiTheme="majorHAnsi" w:cs="Times New Roman"/>
          <w:sz w:val="21"/>
          <w:szCs w:val="21"/>
          <w:lang w:val="pt-BR"/>
        </w:rPr>
        <w:t xml:space="preserve"> 9° da </w:t>
      </w:r>
      <w:r w:rsidR="00EE2387" w:rsidRPr="00D24802">
        <w:rPr>
          <w:rFonts w:asciiTheme="majorHAnsi" w:hAnsiTheme="majorHAnsi" w:cs="Times New Roman"/>
          <w:sz w:val="21"/>
          <w:szCs w:val="21"/>
          <w:lang w:val="pt-BR"/>
        </w:rPr>
        <w:t>Lei Federal 12.378/2010:</w:t>
      </w:r>
    </w:p>
    <w:p w:rsidR="001D4445" w:rsidRPr="00D24802" w:rsidRDefault="00A74872" w:rsidP="00B54A47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D24802">
        <w:rPr>
          <w:rFonts w:asciiTheme="majorHAnsi" w:hAnsiTheme="majorHAnsi" w:cs="Times New Roman"/>
          <w:i/>
          <w:sz w:val="21"/>
          <w:szCs w:val="21"/>
          <w:lang w:val="pt-BR"/>
        </w:rPr>
        <w:t xml:space="preserve">“É facultada ao profissional e à pessoa jurídica, que não estiver no exercício de suas atividades, a interrupção de seu registro profissional no CAU por tempo </w:t>
      </w:r>
      <w:r w:rsidRPr="0063327E">
        <w:rPr>
          <w:rFonts w:asciiTheme="majorHAnsi" w:hAnsiTheme="majorHAnsi" w:cs="Times New Roman"/>
          <w:i/>
          <w:sz w:val="21"/>
          <w:szCs w:val="21"/>
          <w:lang w:val="pt-BR"/>
        </w:rPr>
        <w:t>indeterminado, desde que atenda as condições regulamentadas pelo CAU/BR”.</w:t>
      </w:r>
      <w:r w:rsidRPr="00D24802"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</w:p>
    <w:p w:rsidR="00A74872" w:rsidRPr="0063327E" w:rsidRDefault="00A74872" w:rsidP="00B54A4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A416D4" w:rsidRPr="00D24802" w:rsidRDefault="00A74872" w:rsidP="00B54A4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D24802">
        <w:rPr>
          <w:rFonts w:asciiTheme="majorHAnsi" w:hAnsiTheme="majorHAnsi" w:cs="Times New Roman"/>
          <w:sz w:val="21"/>
          <w:szCs w:val="21"/>
          <w:lang w:val="pt-BR"/>
        </w:rPr>
        <w:t>Considerando o Art. 15 da Resolução nº 18/2012 do CAU/BR:</w:t>
      </w:r>
    </w:p>
    <w:p w:rsidR="00A74872" w:rsidRPr="00D24802" w:rsidRDefault="00B47629" w:rsidP="00B54A47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D24802">
        <w:rPr>
          <w:rFonts w:asciiTheme="majorHAnsi" w:hAnsiTheme="majorHAnsi" w:cs="Times New Roman"/>
          <w:i/>
          <w:sz w:val="21"/>
          <w:szCs w:val="21"/>
          <w:lang w:val="pt-BR"/>
        </w:rPr>
        <w:t>“</w:t>
      </w:r>
      <w:r w:rsidR="00A74872" w:rsidRPr="00D24802">
        <w:rPr>
          <w:rFonts w:asciiTheme="majorHAnsi" w:hAnsiTheme="majorHAnsi" w:cs="Times New Roman"/>
          <w:i/>
          <w:sz w:val="21"/>
          <w:szCs w:val="21"/>
          <w:lang w:val="pt-BR"/>
        </w:rPr>
        <w:t xml:space="preserve"> O requerimento de interrupção de registro deve ser instruído com os documentos a seguir enumerados: (Redação dada pela Resolução CAU/BR n° 32, de 2 de agosto de 2012)</w:t>
      </w:r>
    </w:p>
    <w:p w:rsidR="00A74872" w:rsidRPr="00D24802" w:rsidRDefault="00A74872" w:rsidP="00B54A47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D24802">
        <w:rPr>
          <w:rFonts w:asciiTheme="majorHAnsi" w:hAnsiTheme="majorHAnsi" w:cs="Times New Roman"/>
          <w:i/>
          <w:sz w:val="21"/>
          <w:szCs w:val="21"/>
          <w:lang w:val="pt-BR"/>
        </w:rPr>
        <w:t>I – declaração de que não exercerá atividade na área de sua formação profissional durante a interrupção do registro; e</w:t>
      </w:r>
    </w:p>
    <w:p w:rsidR="001D4445" w:rsidRPr="00D24802" w:rsidRDefault="00A74872" w:rsidP="00B54A47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D24802">
        <w:rPr>
          <w:rFonts w:asciiTheme="majorHAnsi" w:hAnsiTheme="majorHAnsi" w:cs="Times New Roman"/>
          <w:i/>
          <w:sz w:val="21"/>
          <w:szCs w:val="21"/>
          <w:lang w:val="pt-BR"/>
        </w:rPr>
        <w:t>II – comprovação da baixa ou da inexistência de Registros de Responsabilidade Técnica (RRT) referentes a serviços executados ou em execução, registrados no CAU</w:t>
      </w:r>
      <w:r w:rsidR="00B47629" w:rsidRPr="00D24802">
        <w:rPr>
          <w:rFonts w:asciiTheme="majorHAnsi" w:hAnsiTheme="majorHAnsi" w:cs="Times New Roman"/>
          <w:i/>
          <w:sz w:val="21"/>
          <w:szCs w:val="21"/>
          <w:lang w:val="pt-BR"/>
        </w:rPr>
        <w:t>”</w:t>
      </w:r>
      <w:r w:rsidRPr="00D24802">
        <w:rPr>
          <w:rFonts w:asciiTheme="majorHAnsi" w:hAnsiTheme="majorHAnsi" w:cs="Times New Roman"/>
          <w:i/>
          <w:sz w:val="21"/>
          <w:szCs w:val="21"/>
          <w:lang w:val="pt-BR"/>
        </w:rPr>
        <w:t xml:space="preserve">. </w:t>
      </w:r>
    </w:p>
    <w:p w:rsidR="00575929" w:rsidRPr="0063327E" w:rsidRDefault="00575929" w:rsidP="00B54A4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6D15B1" w:rsidRDefault="00D24802" w:rsidP="00D2480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D24802">
        <w:rPr>
          <w:rFonts w:asciiTheme="majorHAnsi" w:hAnsiTheme="majorHAnsi" w:cs="Times New Roman"/>
          <w:sz w:val="21"/>
          <w:szCs w:val="21"/>
          <w:lang w:val="pt-BR"/>
        </w:rPr>
        <w:t xml:space="preserve">Considerando </w:t>
      </w:r>
      <w:r w:rsidR="006D15B1">
        <w:rPr>
          <w:rFonts w:asciiTheme="majorHAnsi" w:hAnsiTheme="majorHAnsi" w:cs="Times New Roman"/>
          <w:sz w:val="21"/>
          <w:szCs w:val="21"/>
          <w:lang w:val="pt-BR"/>
        </w:rPr>
        <w:t xml:space="preserve">que o pedido de interrupção de registro realizado em </w:t>
      </w:r>
      <w:r w:rsidR="006D15B1" w:rsidRPr="006D15B1">
        <w:rPr>
          <w:rFonts w:asciiTheme="majorHAnsi" w:hAnsiTheme="majorHAnsi" w:cs="Times New Roman"/>
          <w:sz w:val="21"/>
          <w:szCs w:val="21"/>
          <w:lang w:val="pt-BR"/>
        </w:rPr>
        <w:t>05/12/2013</w:t>
      </w:r>
      <w:r w:rsidR="006D15B1">
        <w:rPr>
          <w:rFonts w:asciiTheme="majorHAnsi" w:hAnsiTheme="majorHAnsi" w:cs="Times New Roman"/>
          <w:sz w:val="21"/>
          <w:szCs w:val="21"/>
          <w:lang w:val="pt-BR"/>
        </w:rPr>
        <w:t xml:space="preserve"> e protocolado sob o número </w:t>
      </w:r>
      <w:r w:rsidR="006D15B1" w:rsidRPr="006D15B1">
        <w:rPr>
          <w:rFonts w:asciiTheme="majorHAnsi" w:hAnsiTheme="majorHAnsi" w:cs="Times New Roman"/>
          <w:sz w:val="21"/>
          <w:szCs w:val="21"/>
          <w:lang w:val="pt-BR"/>
        </w:rPr>
        <w:t>96256/2013</w:t>
      </w:r>
      <w:r w:rsidR="006D15B1">
        <w:rPr>
          <w:rFonts w:asciiTheme="majorHAnsi" w:hAnsiTheme="majorHAnsi" w:cs="Times New Roman"/>
          <w:sz w:val="21"/>
          <w:szCs w:val="21"/>
          <w:lang w:val="pt-BR"/>
        </w:rPr>
        <w:t xml:space="preserve"> foi deferido, restando, para a conclusão do processo o pagamento da anuidade </w:t>
      </w:r>
      <w:r w:rsidR="00E961D1">
        <w:rPr>
          <w:rFonts w:asciiTheme="majorHAnsi" w:hAnsiTheme="majorHAnsi" w:cs="Times New Roman"/>
          <w:sz w:val="21"/>
          <w:szCs w:val="21"/>
          <w:lang w:val="pt-BR"/>
        </w:rPr>
        <w:t xml:space="preserve">proporcional </w:t>
      </w:r>
      <w:r w:rsidR="006D15B1">
        <w:rPr>
          <w:rFonts w:asciiTheme="majorHAnsi" w:hAnsiTheme="majorHAnsi" w:cs="Times New Roman"/>
          <w:sz w:val="21"/>
          <w:szCs w:val="21"/>
          <w:lang w:val="pt-BR"/>
        </w:rPr>
        <w:t xml:space="preserve">daquele </w:t>
      </w:r>
      <w:r w:rsidR="00E961D1">
        <w:rPr>
          <w:rFonts w:asciiTheme="majorHAnsi" w:hAnsiTheme="majorHAnsi" w:cs="Times New Roman"/>
          <w:sz w:val="21"/>
          <w:szCs w:val="21"/>
          <w:lang w:val="pt-BR"/>
        </w:rPr>
        <w:t>ano-exercício, o que não foi, até o momento realizado;</w:t>
      </w:r>
    </w:p>
    <w:p w:rsidR="00E961D1" w:rsidRPr="00E961D1" w:rsidRDefault="00E961D1" w:rsidP="00D2480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E961D1" w:rsidRDefault="00E961D1" w:rsidP="00D2480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 xml:space="preserve">Considerando ainda que a profissional manifestou, no cadastramento do protocolo em epígrafe, no dia </w:t>
      </w:r>
      <w:r w:rsidRPr="00E961D1">
        <w:rPr>
          <w:rFonts w:asciiTheme="majorHAnsi" w:hAnsiTheme="majorHAnsi" w:cs="Times New Roman"/>
          <w:sz w:val="21"/>
          <w:szCs w:val="21"/>
          <w:lang w:val="pt-BR"/>
        </w:rPr>
        <w:t>28/01/2019</w:t>
      </w:r>
      <w:r>
        <w:rPr>
          <w:rFonts w:asciiTheme="majorHAnsi" w:hAnsiTheme="majorHAnsi" w:cs="Times New Roman"/>
          <w:sz w:val="21"/>
          <w:szCs w:val="21"/>
          <w:lang w:val="pt-BR"/>
        </w:rPr>
        <w:t>, a retomada de suas atividades profissionais;</w:t>
      </w:r>
    </w:p>
    <w:p w:rsidR="00E961D1" w:rsidRDefault="00E961D1" w:rsidP="00D2480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08559A" w:rsidRDefault="0008559A" w:rsidP="00B54A4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  <w:r w:rsidRPr="00CB1F51">
        <w:rPr>
          <w:rFonts w:asciiTheme="majorHAnsi" w:hAnsiTheme="majorHAnsi" w:cs="Times New Roman"/>
          <w:b/>
          <w:sz w:val="21"/>
          <w:szCs w:val="21"/>
          <w:lang w:val="pt-BR"/>
        </w:rPr>
        <w:t>DELIBER</w:t>
      </w:r>
      <w:r w:rsidR="003D63BE" w:rsidRPr="00CB1F51">
        <w:rPr>
          <w:rFonts w:asciiTheme="majorHAnsi" w:hAnsiTheme="majorHAnsi" w:cs="Times New Roman"/>
          <w:b/>
          <w:sz w:val="21"/>
          <w:szCs w:val="21"/>
          <w:lang w:val="pt-BR"/>
        </w:rPr>
        <w:t>A:</w:t>
      </w:r>
    </w:p>
    <w:p w:rsidR="007C285D" w:rsidRPr="00CB1F51" w:rsidRDefault="007C285D" w:rsidP="00B54A4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 w:val="10"/>
          <w:szCs w:val="10"/>
          <w:lang w:val="pt-BR"/>
        </w:rPr>
      </w:pPr>
    </w:p>
    <w:p w:rsidR="00E961D1" w:rsidRDefault="00710A2B" w:rsidP="00E961D1">
      <w:pPr>
        <w:pStyle w:val="PargrafodaLista"/>
        <w:widowControl/>
        <w:numPr>
          <w:ilvl w:val="0"/>
          <w:numId w:val="30"/>
        </w:numPr>
        <w:suppressLineNumbers/>
        <w:spacing w:line="276" w:lineRule="auto"/>
        <w:rPr>
          <w:rFonts w:asciiTheme="majorHAnsi" w:hAnsiTheme="majorHAnsi" w:cs="Times New Roman"/>
          <w:sz w:val="21"/>
          <w:szCs w:val="21"/>
          <w:lang w:val="pt-BR"/>
        </w:rPr>
      </w:pPr>
      <w:r w:rsidRPr="00241019">
        <w:rPr>
          <w:rFonts w:asciiTheme="majorHAnsi" w:hAnsiTheme="majorHAnsi" w:cs="Times New Roman"/>
          <w:sz w:val="21"/>
          <w:szCs w:val="21"/>
          <w:lang w:val="pt-BR"/>
        </w:rPr>
        <w:t>P</w:t>
      </w:r>
      <w:r w:rsidR="003C0241" w:rsidRPr="00241019">
        <w:rPr>
          <w:rFonts w:asciiTheme="majorHAnsi" w:hAnsiTheme="majorHAnsi" w:cs="Times New Roman"/>
          <w:sz w:val="21"/>
          <w:szCs w:val="21"/>
          <w:lang w:val="pt-BR"/>
        </w:rPr>
        <w:t xml:space="preserve">or </w:t>
      </w:r>
      <w:r w:rsidR="00241019" w:rsidRPr="00241019">
        <w:rPr>
          <w:rFonts w:asciiTheme="majorHAnsi" w:hAnsiTheme="majorHAnsi" w:cs="Times New Roman"/>
          <w:sz w:val="21"/>
          <w:szCs w:val="21"/>
          <w:lang w:val="pt-BR"/>
        </w:rPr>
        <w:t xml:space="preserve">deferir a solicitação do requerente, </w:t>
      </w:r>
      <w:r w:rsidR="00E961D1">
        <w:rPr>
          <w:rFonts w:asciiTheme="majorHAnsi" w:hAnsiTheme="majorHAnsi" w:cs="Times New Roman"/>
          <w:sz w:val="21"/>
          <w:szCs w:val="21"/>
          <w:lang w:val="pt-BR"/>
        </w:rPr>
        <w:t xml:space="preserve">definindo como interrompido o registro profissional entre </w:t>
      </w:r>
      <w:r w:rsidR="00E961D1" w:rsidRPr="006D15B1">
        <w:rPr>
          <w:rFonts w:asciiTheme="majorHAnsi" w:hAnsiTheme="majorHAnsi" w:cs="Times New Roman"/>
          <w:sz w:val="21"/>
          <w:szCs w:val="21"/>
          <w:lang w:val="pt-BR"/>
        </w:rPr>
        <w:t>05/12/2013</w:t>
      </w:r>
      <w:r w:rsidR="00E961D1"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  <w:r w:rsidR="00E961D1">
        <w:rPr>
          <w:rFonts w:asciiTheme="majorHAnsi" w:hAnsiTheme="majorHAnsi" w:cs="Times New Roman"/>
          <w:sz w:val="21"/>
          <w:szCs w:val="21"/>
          <w:lang w:val="pt-BR"/>
        </w:rPr>
        <w:t xml:space="preserve">e </w:t>
      </w:r>
      <w:r w:rsidR="00E961D1" w:rsidRPr="00E961D1">
        <w:rPr>
          <w:rFonts w:asciiTheme="majorHAnsi" w:hAnsiTheme="majorHAnsi" w:cs="Times New Roman"/>
          <w:sz w:val="21"/>
          <w:szCs w:val="21"/>
          <w:lang w:val="pt-BR"/>
        </w:rPr>
        <w:t>28/01/2019</w:t>
      </w:r>
      <w:r w:rsidR="00E961D1">
        <w:rPr>
          <w:rFonts w:asciiTheme="majorHAnsi" w:hAnsiTheme="majorHAnsi" w:cs="Times New Roman"/>
          <w:sz w:val="21"/>
          <w:szCs w:val="21"/>
          <w:lang w:val="pt-BR"/>
        </w:rPr>
        <w:t xml:space="preserve">, mantendo os débitos em aberto e sua correção monetária, segundo fixado na Lei Federal 12.378/2010 e na Resolução 121/2016 do CAU/BR. </w:t>
      </w:r>
      <w:bookmarkStart w:id="0" w:name="_GoBack"/>
      <w:bookmarkEnd w:id="0"/>
    </w:p>
    <w:p w:rsidR="00E961D1" w:rsidRPr="00E961D1" w:rsidRDefault="00E961D1" w:rsidP="00E961D1">
      <w:pPr>
        <w:widowControl/>
        <w:suppressLineNumbers/>
        <w:spacing w:line="276" w:lineRule="auto"/>
        <w:rPr>
          <w:rFonts w:asciiTheme="majorHAnsi" w:hAnsiTheme="majorHAnsi" w:cs="Times New Roman"/>
          <w:sz w:val="10"/>
          <w:szCs w:val="10"/>
          <w:lang w:val="pt-BR"/>
        </w:rPr>
      </w:pPr>
    </w:p>
    <w:p w:rsidR="0063327E" w:rsidRPr="00E961D1" w:rsidRDefault="0063327E" w:rsidP="00E961D1">
      <w:pPr>
        <w:widowControl/>
        <w:suppressLineNumbers/>
        <w:spacing w:line="276" w:lineRule="auto"/>
        <w:jc w:val="center"/>
        <w:rPr>
          <w:rFonts w:asciiTheme="majorHAnsi" w:hAnsiTheme="majorHAnsi" w:cs="Times New Roman"/>
          <w:sz w:val="21"/>
          <w:szCs w:val="21"/>
          <w:lang w:val="pt-BR"/>
        </w:rPr>
        <w:sectPr w:rsidR="0063327E" w:rsidRPr="00E961D1" w:rsidSect="001E205C">
          <w:headerReference w:type="default" r:id="rId8"/>
          <w:footerReference w:type="default" r:id="rId9"/>
          <w:type w:val="continuous"/>
          <w:pgSz w:w="11900" w:h="16840"/>
          <w:pgMar w:top="1418" w:right="1134" w:bottom="851" w:left="1134" w:header="720" w:footer="720" w:gutter="0"/>
          <w:cols w:space="720"/>
        </w:sectPr>
      </w:pPr>
    </w:p>
    <w:p w:rsidR="00900610" w:rsidRDefault="00FA5096" w:rsidP="00900610">
      <w:pPr>
        <w:widowControl/>
        <w:suppressLineNumbers/>
        <w:spacing w:line="276" w:lineRule="auto"/>
        <w:jc w:val="center"/>
        <w:rPr>
          <w:rFonts w:asciiTheme="majorHAnsi" w:hAnsiTheme="majorHAnsi" w:cs="Times New Roman"/>
          <w:sz w:val="21"/>
          <w:szCs w:val="21"/>
          <w:lang w:val="pt-BR"/>
        </w:rPr>
      </w:pPr>
      <w:r w:rsidRPr="00155C03">
        <w:rPr>
          <w:rFonts w:asciiTheme="majorHAnsi" w:hAnsiTheme="majorHAnsi" w:cs="Times New Roman"/>
          <w:sz w:val="21"/>
          <w:szCs w:val="21"/>
          <w:lang w:val="pt-BR"/>
        </w:rPr>
        <w:t xml:space="preserve">Belo Horizonte, </w:t>
      </w:r>
      <w:r>
        <w:rPr>
          <w:rFonts w:asciiTheme="majorHAnsi" w:hAnsiTheme="majorHAnsi" w:cs="Times New Roman"/>
          <w:sz w:val="21"/>
          <w:szCs w:val="21"/>
          <w:lang w:val="pt-BR"/>
        </w:rPr>
        <w:t>19</w:t>
      </w:r>
      <w:r w:rsidRPr="00155C03">
        <w:rPr>
          <w:rFonts w:asciiTheme="majorHAnsi" w:hAnsiTheme="majorHAnsi" w:cs="Times New Roman"/>
          <w:sz w:val="21"/>
          <w:szCs w:val="21"/>
          <w:lang w:val="pt-BR"/>
        </w:rPr>
        <w:t xml:space="preserve"> de </w:t>
      </w:r>
      <w:r>
        <w:rPr>
          <w:rFonts w:asciiTheme="majorHAnsi" w:hAnsiTheme="majorHAnsi" w:cs="Times New Roman"/>
          <w:sz w:val="21"/>
          <w:szCs w:val="21"/>
          <w:lang w:val="pt-BR"/>
        </w:rPr>
        <w:t>fevereiro</w:t>
      </w:r>
      <w:r w:rsidRPr="00155C03">
        <w:rPr>
          <w:rFonts w:asciiTheme="majorHAnsi" w:hAnsiTheme="majorHAnsi" w:cs="Times New Roman"/>
          <w:sz w:val="21"/>
          <w:szCs w:val="21"/>
          <w:lang w:val="pt-BR"/>
        </w:rPr>
        <w:t xml:space="preserve"> de 201</w:t>
      </w:r>
      <w:r>
        <w:rPr>
          <w:rFonts w:asciiTheme="majorHAnsi" w:hAnsiTheme="majorHAnsi" w:cs="Times New Roman"/>
          <w:sz w:val="21"/>
          <w:szCs w:val="21"/>
          <w:lang w:val="pt-BR"/>
        </w:rPr>
        <w:t>9</w:t>
      </w:r>
      <w:r w:rsidRPr="00155C03">
        <w:rPr>
          <w:rFonts w:asciiTheme="majorHAnsi" w:hAnsiTheme="majorHAnsi" w:cs="Times New Roman"/>
          <w:sz w:val="21"/>
          <w:szCs w:val="21"/>
          <w:lang w:val="pt-BR"/>
        </w:rPr>
        <w:t>.</w:t>
      </w:r>
    </w:p>
    <w:p w:rsidR="00E961D1" w:rsidRPr="00E961D1" w:rsidRDefault="00E961D1" w:rsidP="00900610">
      <w:pPr>
        <w:widowControl/>
        <w:suppressLineNumbers/>
        <w:spacing w:line="276" w:lineRule="auto"/>
        <w:jc w:val="center"/>
        <w:rPr>
          <w:rFonts w:asciiTheme="majorHAnsi" w:hAnsiTheme="majorHAnsi" w:cs="Times New Roman"/>
          <w:sz w:val="21"/>
          <w:szCs w:val="21"/>
          <w:lang w:val="pt-BR"/>
        </w:rPr>
      </w:pPr>
    </w:p>
    <w:tbl>
      <w:tblPr>
        <w:tblStyle w:val="Tabelacomgrade4"/>
        <w:tblW w:w="10414" w:type="dxa"/>
        <w:jc w:val="center"/>
        <w:tblLook w:val="04A0" w:firstRow="1" w:lastRow="0" w:firstColumn="1" w:lastColumn="0" w:noHBand="0" w:noVBand="1"/>
      </w:tblPr>
      <w:tblGrid>
        <w:gridCol w:w="4361"/>
        <w:gridCol w:w="6053"/>
      </w:tblGrid>
      <w:tr w:rsidR="0063327E" w:rsidRPr="006D15B1" w:rsidTr="0063327E">
        <w:trPr>
          <w:trHeight w:val="594"/>
          <w:jc w:val="center"/>
        </w:trPr>
        <w:tc>
          <w:tcPr>
            <w:tcW w:w="10414" w:type="dxa"/>
            <w:gridSpan w:val="2"/>
            <w:shd w:val="clear" w:color="auto" w:fill="D9D9D9" w:themeFill="background1" w:themeFillShade="D9"/>
            <w:vAlign w:val="center"/>
          </w:tcPr>
          <w:p w:rsidR="0063327E" w:rsidRPr="007B1A2C" w:rsidRDefault="0063327E" w:rsidP="00365CCC">
            <w:pPr>
              <w:widowControl/>
              <w:suppressLineNumbers/>
              <w:jc w:val="center"/>
              <w:rPr>
                <w:rFonts w:asciiTheme="majorHAnsi" w:hAnsiTheme="majorHAnsi" w:cs="Times New Roman"/>
                <w:b/>
                <w:szCs w:val="20"/>
                <w:lang w:val="pt-BR"/>
              </w:rPr>
            </w:pPr>
            <w:r w:rsidRPr="007B1A2C">
              <w:rPr>
                <w:rFonts w:asciiTheme="majorHAnsi" w:hAnsiTheme="majorHAnsi" w:cs="Times New Roman"/>
                <w:b/>
                <w:szCs w:val="20"/>
                <w:lang w:val="pt-BR"/>
              </w:rPr>
              <w:t>COMISSÃO DE EXERCÍCIO PROFISSIONAL DO CAU/MG</w:t>
            </w:r>
          </w:p>
        </w:tc>
      </w:tr>
      <w:tr w:rsidR="0063327E" w:rsidRPr="006D15B1" w:rsidTr="0063327E">
        <w:trPr>
          <w:trHeight w:val="594"/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63327E" w:rsidRPr="00B546CE" w:rsidRDefault="0063327E" w:rsidP="00365CCC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Cecília Fraga de Moraes Galvani</w:t>
            </w:r>
            <w:r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 </w:t>
            </w:r>
            <w:r w:rsidRPr="00CC491B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– </w:t>
            </w:r>
            <w:r w:rsidRPr="00CC491B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Coordenadora</w:t>
            </w:r>
          </w:p>
          <w:p w:rsidR="0063327E" w:rsidRPr="00701E6A" w:rsidRDefault="0063327E" w:rsidP="00365CCC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Ana Cecília de Sousa Ramos Barros (S)</w:t>
            </w:r>
          </w:p>
        </w:tc>
        <w:tc>
          <w:tcPr>
            <w:tcW w:w="6053" w:type="dxa"/>
            <w:shd w:val="clear" w:color="auto" w:fill="auto"/>
            <w:vAlign w:val="center"/>
          </w:tcPr>
          <w:p w:rsidR="0063327E" w:rsidRPr="007B1A2C" w:rsidRDefault="0063327E" w:rsidP="00365CCC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63327E" w:rsidRPr="006D15B1" w:rsidTr="0063327E">
        <w:trPr>
          <w:trHeight w:val="594"/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63327E" w:rsidRPr="00701E6A" w:rsidRDefault="0063327E" w:rsidP="00365CCC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  <w:lang w:val="pt-BR"/>
              </w:rPr>
            </w:pPr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Ademir Nogueira de Ávila</w:t>
            </w:r>
            <w:r w:rsidRPr="00701E6A">
              <w:rPr>
                <w:rFonts w:asciiTheme="majorHAnsi" w:hAnsiTheme="majorHAnsi" w:cs="Times New Roman"/>
                <w:sz w:val="18"/>
                <w:szCs w:val="21"/>
                <w:lang w:val="pt-BR"/>
              </w:rPr>
              <w:t xml:space="preserve">- </w:t>
            </w:r>
            <w:r w:rsidRPr="00701E6A">
              <w:rPr>
                <w:rFonts w:asciiTheme="majorHAnsi" w:hAnsiTheme="majorHAnsi" w:cs="Times New Roman"/>
                <w:i/>
                <w:sz w:val="18"/>
                <w:szCs w:val="21"/>
                <w:lang w:val="pt-BR"/>
              </w:rPr>
              <w:t>Coord. Adjunto</w:t>
            </w:r>
          </w:p>
          <w:p w:rsidR="0063327E" w:rsidRPr="00701E6A" w:rsidRDefault="0063327E" w:rsidP="00365CCC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Roccio Rouver Rosi Peres (S)</w:t>
            </w:r>
          </w:p>
        </w:tc>
        <w:tc>
          <w:tcPr>
            <w:tcW w:w="6053" w:type="dxa"/>
            <w:shd w:val="clear" w:color="auto" w:fill="auto"/>
            <w:vAlign w:val="center"/>
          </w:tcPr>
          <w:p w:rsidR="0063327E" w:rsidRPr="007B1A2C" w:rsidRDefault="0063327E" w:rsidP="00365CCC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63327E" w:rsidRPr="006D15B1" w:rsidTr="0063327E">
        <w:trPr>
          <w:trHeight w:val="594"/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63327E" w:rsidRPr="00701E6A" w:rsidRDefault="0063327E" w:rsidP="00365CCC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  <w:lang w:val="pt-BR"/>
              </w:rPr>
            </w:pPr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Ariel Luis Lazzarin</w:t>
            </w:r>
          </w:p>
          <w:p w:rsidR="0063327E" w:rsidRPr="00701E6A" w:rsidRDefault="0063327E" w:rsidP="00365CCC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Marcondes Nunes de Freitas (S)</w:t>
            </w:r>
          </w:p>
        </w:tc>
        <w:tc>
          <w:tcPr>
            <w:tcW w:w="6053" w:type="dxa"/>
            <w:shd w:val="clear" w:color="auto" w:fill="auto"/>
            <w:vAlign w:val="center"/>
          </w:tcPr>
          <w:p w:rsidR="0063327E" w:rsidRPr="007B1A2C" w:rsidRDefault="0063327E" w:rsidP="00365CCC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63327E" w:rsidRPr="006D15B1" w:rsidTr="0063327E">
        <w:trPr>
          <w:trHeight w:val="594"/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63327E" w:rsidRPr="00701E6A" w:rsidRDefault="0063327E" w:rsidP="00365CCC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Fábio Almeida Vieira</w:t>
            </w:r>
          </w:p>
          <w:p w:rsidR="0063327E" w:rsidRPr="00701E6A" w:rsidRDefault="0063327E" w:rsidP="00365CCC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Regina Coeli Gouveia Varella (S)</w:t>
            </w:r>
          </w:p>
        </w:tc>
        <w:tc>
          <w:tcPr>
            <w:tcW w:w="6053" w:type="dxa"/>
            <w:shd w:val="clear" w:color="auto" w:fill="auto"/>
            <w:vAlign w:val="center"/>
          </w:tcPr>
          <w:p w:rsidR="0063327E" w:rsidRPr="007B1A2C" w:rsidRDefault="0063327E" w:rsidP="00365CCC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63327E" w:rsidRPr="006D15B1" w:rsidTr="0063327E">
        <w:trPr>
          <w:trHeight w:val="594"/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63327E" w:rsidRDefault="0063327E" w:rsidP="00365CCC">
            <w:pPr>
              <w:spacing w:line="276" w:lineRule="auto"/>
              <w:rPr>
                <w:rFonts w:asciiTheme="majorHAnsi" w:hAnsiTheme="majorHAnsi" w:cs="Times New Roman"/>
                <w:sz w:val="20"/>
                <w:szCs w:val="18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Maria Edwirges Sobreira Leal</w:t>
            </w:r>
            <w:r w:rsidRPr="00CC491B">
              <w:rPr>
                <w:rFonts w:asciiTheme="majorHAnsi" w:hAnsiTheme="majorHAnsi" w:cs="Times New Roman"/>
                <w:sz w:val="20"/>
                <w:szCs w:val="18"/>
                <w:lang w:val="pt-BR"/>
              </w:rPr>
              <w:t xml:space="preserve"> </w:t>
            </w:r>
          </w:p>
          <w:p w:rsidR="0063327E" w:rsidRPr="00701E6A" w:rsidRDefault="0063327E" w:rsidP="00365CCC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Patricia Elizabeth Ferreira Gomes Barbosa (S)</w:t>
            </w:r>
          </w:p>
        </w:tc>
        <w:tc>
          <w:tcPr>
            <w:tcW w:w="6053" w:type="dxa"/>
            <w:shd w:val="clear" w:color="auto" w:fill="auto"/>
            <w:vAlign w:val="center"/>
          </w:tcPr>
          <w:p w:rsidR="0063327E" w:rsidRPr="007B1A2C" w:rsidRDefault="0063327E" w:rsidP="00365CCC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</w:tbl>
    <w:p w:rsidR="000871A5" w:rsidRPr="00A20F3D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"/>
          <w:szCs w:val="2"/>
          <w:lang w:val="pt-BR"/>
        </w:rPr>
      </w:pPr>
    </w:p>
    <w:sectPr w:rsidR="000871A5" w:rsidRPr="00A20F3D" w:rsidSect="00515CE3"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3B2" w:rsidRDefault="00CA73B2" w:rsidP="007E22C9">
      <w:r>
        <w:separator/>
      </w:r>
    </w:p>
  </w:endnote>
  <w:endnote w:type="continuationSeparator" w:id="0">
    <w:p w:rsidR="00CA73B2" w:rsidRDefault="00CA73B2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092FC91D" wp14:editId="0943016E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3B2" w:rsidRDefault="00CA73B2" w:rsidP="007E22C9">
      <w:r>
        <w:separator/>
      </w:r>
    </w:p>
  </w:footnote>
  <w:footnote w:type="continuationSeparator" w:id="0">
    <w:p w:rsidR="00CA73B2" w:rsidRDefault="00CA73B2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7EBEF16A" wp14:editId="7E4070AE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4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5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8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9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0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3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5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53955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8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9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0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1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3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4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5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8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0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2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3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5"/>
  </w:num>
  <w:num w:numId="4">
    <w:abstractNumId w:val="18"/>
  </w:num>
  <w:num w:numId="5">
    <w:abstractNumId w:val="8"/>
  </w:num>
  <w:num w:numId="6">
    <w:abstractNumId w:val="4"/>
  </w:num>
  <w:num w:numId="7">
    <w:abstractNumId w:val="31"/>
  </w:num>
  <w:num w:numId="8">
    <w:abstractNumId w:val="1"/>
  </w:num>
  <w:num w:numId="9">
    <w:abstractNumId w:val="3"/>
  </w:num>
  <w:num w:numId="10">
    <w:abstractNumId w:val="17"/>
  </w:num>
  <w:num w:numId="11">
    <w:abstractNumId w:val="29"/>
  </w:num>
  <w:num w:numId="12">
    <w:abstractNumId w:val="9"/>
  </w:num>
  <w:num w:numId="13">
    <w:abstractNumId w:val="20"/>
  </w:num>
  <w:num w:numId="14">
    <w:abstractNumId w:val="33"/>
  </w:num>
  <w:num w:numId="15">
    <w:abstractNumId w:val="12"/>
  </w:num>
  <w:num w:numId="16">
    <w:abstractNumId w:val="27"/>
  </w:num>
  <w:num w:numId="17">
    <w:abstractNumId w:val="7"/>
  </w:num>
  <w:num w:numId="18">
    <w:abstractNumId w:val="14"/>
  </w:num>
  <w:num w:numId="19">
    <w:abstractNumId w:val="23"/>
  </w:num>
  <w:num w:numId="20">
    <w:abstractNumId w:val="11"/>
  </w:num>
  <w:num w:numId="21">
    <w:abstractNumId w:val="24"/>
  </w:num>
  <w:num w:numId="22">
    <w:abstractNumId w:val="0"/>
  </w:num>
  <w:num w:numId="23">
    <w:abstractNumId w:val="6"/>
  </w:num>
  <w:num w:numId="24">
    <w:abstractNumId w:val="30"/>
  </w:num>
  <w:num w:numId="25">
    <w:abstractNumId w:val="2"/>
  </w:num>
  <w:num w:numId="26">
    <w:abstractNumId w:val="25"/>
  </w:num>
  <w:num w:numId="27">
    <w:abstractNumId w:val="26"/>
  </w:num>
  <w:num w:numId="28">
    <w:abstractNumId w:val="22"/>
  </w:num>
  <w:num w:numId="29">
    <w:abstractNumId w:val="15"/>
  </w:num>
  <w:num w:numId="30">
    <w:abstractNumId w:val="16"/>
  </w:num>
  <w:num w:numId="31">
    <w:abstractNumId w:val="13"/>
  </w:num>
  <w:num w:numId="32">
    <w:abstractNumId w:val="10"/>
  </w:num>
  <w:num w:numId="33">
    <w:abstractNumId w:val="21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05DB3"/>
    <w:rsid w:val="00047DD5"/>
    <w:rsid w:val="0005336D"/>
    <w:rsid w:val="00054997"/>
    <w:rsid w:val="000849CF"/>
    <w:rsid w:val="0008559A"/>
    <w:rsid w:val="000871A5"/>
    <w:rsid w:val="00090E2D"/>
    <w:rsid w:val="000A259B"/>
    <w:rsid w:val="000B0760"/>
    <w:rsid w:val="000B1835"/>
    <w:rsid w:val="000C3E31"/>
    <w:rsid w:val="000D6007"/>
    <w:rsid w:val="000D7D16"/>
    <w:rsid w:val="000F3838"/>
    <w:rsid w:val="000F538A"/>
    <w:rsid w:val="00102BCC"/>
    <w:rsid w:val="00107335"/>
    <w:rsid w:val="00113CE6"/>
    <w:rsid w:val="00114F42"/>
    <w:rsid w:val="001360E6"/>
    <w:rsid w:val="00143B1F"/>
    <w:rsid w:val="00155C03"/>
    <w:rsid w:val="00160648"/>
    <w:rsid w:val="00167BC0"/>
    <w:rsid w:val="001811CC"/>
    <w:rsid w:val="00182E2B"/>
    <w:rsid w:val="001849A6"/>
    <w:rsid w:val="00191438"/>
    <w:rsid w:val="001A63D9"/>
    <w:rsid w:val="001A7EA3"/>
    <w:rsid w:val="001C4F4D"/>
    <w:rsid w:val="001D4445"/>
    <w:rsid w:val="001E205C"/>
    <w:rsid w:val="001E790A"/>
    <w:rsid w:val="001F3E1A"/>
    <w:rsid w:val="001F79A8"/>
    <w:rsid w:val="0021111F"/>
    <w:rsid w:val="00241019"/>
    <w:rsid w:val="00254A9D"/>
    <w:rsid w:val="00264852"/>
    <w:rsid w:val="00266909"/>
    <w:rsid w:val="00273C6B"/>
    <w:rsid w:val="00277CD8"/>
    <w:rsid w:val="0028590F"/>
    <w:rsid w:val="0029051F"/>
    <w:rsid w:val="00293D46"/>
    <w:rsid w:val="00294357"/>
    <w:rsid w:val="00294563"/>
    <w:rsid w:val="002951B6"/>
    <w:rsid w:val="002A1D1A"/>
    <w:rsid w:val="002B42D9"/>
    <w:rsid w:val="002C7838"/>
    <w:rsid w:val="002D3276"/>
    <w:rsid w:val="002E07B7"/>
    <w:rsid w:val="002E7999"/>
    <w:rsid w:val="002F2EF9"/>
    <w:rsid w:val="00317974"/>
    <w:rsid w:val="003346A8"/>
    <w:rsid w:val="00342427"/>
    <w:rsid w:val="003508F5"/>
    <w:rsid w:val="00365686"/>
    <w:rsid w:val="00365EF2"/>
    <w:rsid w:val="00370790"/>
    <w:rsid w:val="00383161"/>
    <w:rsid w:val="003A3415"/>
    <w:rsid w:val="003A720B"/>
    <w:rsid w:val="003B2739"/>
    <w:rsid w:val="003C0241"/>
    <w:rsid w:val="003C3452"/>
    <w:rsid w:val="003C6DE1"/>
    <w:rsid w:val="003D331E"/>
    <w:rsid w:val="003D63BE"/>
    <w:rsid w:val="003E5E84"/>
    <w:rsid w:val="003E6D01"/>
    <w:rsid w:val="003F4C5D"/>
    <w:rsid w:val="004023F0"/>
    <w:rsid w:val="004455E5"/>
    <w:rsid w:val="004461F1"/>
    <w:rsid w:val="00450C7D"/>
    <w:rsid w:val="00452713"/>
    <w:rsid w:val="00454357"/>
    <w:rsid w:val="00456FC0"/>
    <w:rsid w:val="00472FBB"/>
    <w:rsid w:val="00477BE7"/>
    <w:rsid w:val="004E4C07"/>
    <w:rsid w:val="004F30A6"/>
    <w:rsid w:val="004F7471"/>
    <w:rsid w:val="00510F8B"/>
    <w:rsid w:val="00515CE3"/>
    <w:rsid w:val="00521E0B"/>
    <w:rsid w:val="00534EF8"/>
    <w:rsid w:val="00542E03"/>
    <w:rsid w:val="00543310"/>
    <w:rsid w:val="0054463B"/>
    <w:rsid w:val="005514F9"/>
    <w:rsid w:val="00553288"/>
    <w:rsid w:val="00561BF8"/>
    <w:rsid w:val="0057329D"/>
    <w:rsid w:val="00575929"/>
    <w:rsid w:val="0059662F"/>
    <w:rsid w:val="005A0AFC"/>
    <w:rsid w:val="005C366A"/>
    <w:rsid w:val="005D1468"/>
    <w:rsid w:val="005F3D29"/>
    <w:rsid w:val="005F704D"/>
    <w:rsid w:val="00600DD6"/>
    <w:rsid w:val="00601495"/>
    <w:rsid w:val="006207B9"/>
    <w:rsid w:val="00626459"/>
    <w:rsid w:val="00632110"/>
    <w:rsid w:val="0063327E"/>
    <w:rsid w:val="00646648"/>
    <w:rsid w:val="00680B15"/>
    <w:rsid w:val="00690C50"/>
    <w:rsid w:val="006C121A"/>
    <w:rsid w:val="006C7CF0"/>
    <w:rsid w:val="006D15B1"/>
    <w:rsid w:val="006D274A"/>
    <w:rsid w:val="006D3E06"/>
    <w:rsid w:val="00710A2B"/>
    <w:rsid w:val="00712340"/>
    <w:rsid w:val="00722E5D"/>
    <w:rsid w:val="00741FF5"/>
    <w:rsid w:val="007509AB"/>
    <w:rsid w:val="00751454"/>
    <w:rsid w:val="00755457"/>
    <w:rsid w:val="00775760"/>
    <w:rsid w:val="007767A2"/>
    <w:rsid w:val="0079331E"/>
    <w:rsid w:val="007B26D1"/>
    <w:rsid w:val="007B58FE"/>
    <w:rsid w:val="007B6C99"/>
    <w:rsid w:val="007C285D"/>
    <w:rsid w:val="007D5854"/>
    <w:rsid w:val="007E09F7"/>
    <w:rsid w:val="007E1E1E"/>
    <w:rsid w:val="007E22C9"/>
    <w:rsid w:val="007F461D"/>
    <w:rsid w:val="007F4842"/>
    <w:rsid w:val="007F7F3C"/>
    <w:rsid w:val="00811CAD"/>
    <w:rsid w:val="008211CF"/>
    <w:rsid w:val="00831E38"/>
    <w:rsid w:val="00833B19"/>
    <w:rsid w:val="00844195"/>
    <w:rsid w:val="00856722"/>
    <w:rsid w:val="008772D4"/>
    <w:rsid w:val="0087748B"/>
    <w:rsid w:val="008865D8"/>
    <w:rsid w:val="0089086B"/>
    <w:rsid w:val="00894F54"/>
    <w:rsid w:val="008C3161"/>
    <w:rsid w:val="008D4A78"/>
    <w:rsid w:val="008F33DE"/>
    <w:rsid w:val="008F4493"/>
    <w:rsid w:val="00900610"/>
    <w:rsid w:val="009111E4"/>
    <w:rsid w:val="009173F5"/>
    <w:rsid w:val="009310B5"/>
    <w:rsid w:val="0093454B"/>
    <w:rsid w:val="00940C7F"/>
    <w:rsid w:val="00946E10"/>
    <w:rsid w:val="00952FCF"/>
    <w:rsid w:val="009560B1"/>
    <w:rsid w:val="00984CE8"/>
    <w:rsid w:val="009C77EC"/>
    <w:rsid w:val="009D306D"/>
    <w:rsid w:val="00A05C20"/>
    <w:rsid w:val="00A20F3D"/>
    <w:rsid w:val="00A277A8"/>
    <w:rsid w:val="00A30A6C"/>
    <w:rsid w:val="00A4006E"/>
    <w:rsid w:val="00A4108A"/>
    <w:rsid w:val="00A4135F"/>
    <w:rsid w:val="00A416D4"/>
    <w:rsid w:val="00A52666"/>
    <w:rsid w:val="00A70765"/>
    <w:rsid w:val="00A74872"/>
    <w:rsid w:val="00A85C76"/>
    <w:rsid w:val="00A938E4"/>
    <w:rsid w:val="00A9403B"/>
    <w:rsid w:val="00AA0161"/>
    <w:rsid w:val="00AA7C0F"/>
    <w:rsid w:val="00AB6035"/>
    <w:rsid w:val="00AB6778"/>
    <w:rsid w:val="00AB76B3"/>
    <w:rsid w:val="00AC4BDF"/>
    <w:rsid w:val="00AD1853"/>
    <w:rsid w:val="00AD7319"/>
    <w:rsid w:val="00AE0159"/>
    <w:rsid w:val="00B057F8"/>
    <w:rsid w:val="00B06964"/>
    <w:rsid w:val="00B304EA"/>
    <w:rsid w:val="00B37E86"/>
    <w:rsid w:val="00B47629"/>
    <w:rsid w:val="00B549F3"/>
    <w:rsid w:val="00B54A47"/>
    <w:rsid w:val="00B606EB"/>
    <w:rsid w:val="00B62542"/>
    <w:rsid w:val="00B74695"/>
    <w:rsid w:val="00B7664E"/>
    <w:rsid w:val="00B8355D"/>
    <w:rsid w:val="00B95B3D"/>
    <w:rsid w:val="00BA24DE"/>
    <w:rsid w:val="00BA6DEA"/>
    <w:rsid w:val="00BC0830"/>
    <w:rsid w:val="00BC2B0C"/>
    <w:rsid w:val="00BF3D2B"/>
    <w:rsid w:val="00C13915"/>
    <w:rsid w:val="00C31DE6"/>
    <w:rsid w:val="00C370E9"/>
    <w:rsid w:val="00C6756C"/>
    <w:rsid w:val="00C72CEA"/>
    <w:rsid w:val="00C813DF"/>
    <w:rsid w:val="00C87546"/>
    <w:rsid w:val="00C91EA2"/>
    <w:rsid w:val="00CA22E6"/>
    <w:rsid w:val="00CA73B2"/>
    <w:rsid w:val="00CB1F51"/>
    <w:rsid w:val="00CB224A"/>
    <w:rsid w:val="00CB35CB"/>
    <w:rsid w:val="00CD0073"/>
    <w:rsid w:val="00CE3824"/>
    <w:rsid w:val="00CE384F"/>
    <w:rsid w:val="00CE6BD1"/>
    <w:rsid w:val="00D02F33"/>
    <w:rsid w:val="00D2059B"/>
    <w:rsid w:val="00D20C72"/>
    <w:rsid w:val="00D24802"/>
    <w:rsid w:val="00D54FB2"/>
    <w:rsid w:val="00D613B4"/>
    <w:rsid w:val="00D86548"/>
    <w:rsid w:val="00DA1E10"/>
    <w:rsid w:val="00DC3233"/>
    <w:rsid w:val="00DE6A2B"/>
    <w:rsid w:val="00DF509B"/>
    <w:rsid w:val="00DF7588"/>
    <w:rsid w:val="00E11386"/>
    <w:rsid w:val="00E16345"/>
    <w:rsid w:val="00E264AA"/>
    <w:rsid w:val="00E41A2C"/>
    <w:rsid w:val="00E42373"/>
    <w:rsid w:val="00E63871"/>
    <w:rsid w:val="00E93252"/>
    <w:rsid w:val="00E93B84"/>
    <w:rsid w:val="00E9534D"/>
    <w:rsid w:val="00E95676"/>
    <w:rsid w:val="00E961D1"/>
    <w:rsid w:val="00EA3850"/>
    <w:rsid w:val="00EB3D37"/>
    <w:rsid w:val="00EC0509"/>
    <w:rsid w:val="00EC4C5B"/>
    <w:rsid w:val="00EC4FF6"/>
    <w:rsid w:val="00ED3DBE"/>
    <w:rsid w:val="00EE2387"/>
    <w:rsid w:val="00F0304C"/>
    <w:rsid w:val="00F06051"/>
    <w:rsid w:val="00F07AD4"/>
    <w:rsid w:val="00F158CE"/>
    <w:rsid w:val="00F32351"/>
    <w:rsid w:val="00F442D9"/>
    <w:rsid w:val="00F535C9"/>
    <w:rsid w:val="00F56884"/>
    <w:rsid w:val="00F62D61"/>
    <w:rsid w:val="00FA5096"/>
    <w:rsid w:val="00FC2456"/>
    <w:rsid w:val="00FE00BA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29B9E91-2DC8-4619-A3BF-9C5284F3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table" w:customStyle="1" w:styleId="Tabelacomgrade3">
    <w:name w:val="Tabela com grade3"/>
    <w:basedOn w:val="Tabelanormal"/>
    <w:next w:val="Tabelacomgrade"/>
    <w:uiPriority w:val="39"/>
    <w:rsid w:val="00900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47629"/>
    <w:rPr>
      <w:color w:val="0000FF" w:themeColor="hyperlink"/>
      <w:u w:val="single"/>
    </w:rPr>
  </w:style>
  <w:style w:type="table" w:customStyle="1" w:styleId="Tabelacomgrade4">
    <w:name w:val="Tabela com grade4"/>
    <w:basedOn w:val="Tabelanormal"/>
    <w:next w:val="Tabelacomgrade"/>
    <w:uiPriority w:val="39"/>
    <w:rsid w:val="00633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59516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43F17-A851-4FF3-A5CD-841ADF3AC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</Pages>
  <Words>387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Tadeu A.S. Santos</cp:lastModifiedBy>
  <cp:revision>118</cp:revision>
  <cp:lastPrinted>2018-01-25T16:29:00Z</cp:lastPrinted>
  <dcterms:created xsi:type="dcterms:W3CDTF">2017-01-23T15:34:00Z</dcterms:created>
  <dcterms:modified xsi:type="dcterms:W3CDTF">2019-05-14T17:54:00Z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