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54476A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F0314C" w:rsidP="006801E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Lei Federa</w:t>
            </w:r>
            <w:r w:rsidR="006801E9">
              <w:rPr>
                <w:rFonts w:asciiTheme="majorHAnsi" w:hAnsiTheme="majorHAnsi" w:cs="Times New Roman"/>
                <w:sz w:val="21"/>
                <w:szCs w:val="21"/>
              </w:rPr>
              <w:t>l</w:t>
            </w:r>
            <w:r w:rsidR="00275CFF"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12.378/2010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 xml:space="preserve"> Resoluções 22/2012 e 51/2013 do CAU/BR.</w:t>
            </w:r>
          </w:p>
        </w:tc>
      </w:tr>
      <w:tr w:rsidR="00113CE6" w:rsidRPr="0054476A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275CFF" w:rsidP="00BA4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P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>lenário do CAU/MG; Presidência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 xml:space="preserve">Gerência de Fiscalização; </w:t>
            </w:r>
          </w:p>
        </w:tc>
      </w:tr>
      <w:tr w:rsidR="00113CE6" w:rsidRPr="0054476A" w:rsidTr="00180613">
        <w:trPr>
          <w:trHeight w:val="652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6846BD" w:rsidRPr="00275CFF" w:rsidRDefault="006846BD" w:rsidP="000A094F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POSICIONAMENTO AO PLENÁRIO DO CAU/MG SOBRE AÇÕES DE FISCALIZAÇÃO NO ÂMBITO DA RESOLUÇÃO 51/2013 DO CAU/BR</w:t>
            </w:r>
          </w:p>
        </w:tc>
      </w:tr>
      <w:tr w:rsidR="00113CE6" w:rsidRPr="0054476A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275CFF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4476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F062FC" w:rsidRDefault="00113CE6" w:rsidP="0013531F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DELIBERAÇÃO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Nº 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14</w:t>
            </w:r>
            <w:r w:rsidR="006846BD">
              <w:rPr>
                <w:rFonts w:asciiTheme="majorHAnsi" w:hAnsiTheme="majorHAnsi" w:cs="Times New Roman"/>
                <w:b/>
                <w:sz w:val="21"/>
                <w:szCs w:val="21"/>
              </w:rPr>
              <w:t>1.3.2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.</w:t>
            </w:r>
            <w:r w:rsidR="0013531F"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/</w:t>
            </w:r>
            <w:r w:rsidR="00F0304C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201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5C366A" w:rsidRPr="00F062F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CEP-CAU/MG</w:t>
            </w:r>
          </w:p>
        </w:tc>
      </w:tr>
    </w:tbl>
    <w:p w:rsidR="00521E0B" w:rsidRPr="00A447B7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D63BE" w:rsidRPr="00A447B7" w:rsidRDefault="000871A5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5C366A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COMISSÃO DE EXERCÍCIO PROFISSIONAL </w:t>
      </w:r>
      <w:r w:rsidRPr="00A447B7">
        <w:rPr>
          <w:rFonts w:asciiTheme="majorHAnsi" w:hAnsiTheme="majorHAnsi" w:cs="Times New Roman"/>
          <w:sz w:val="21"/>
          <w:szCs w:val="21"/>
          <w:lang w:val="pt-BR"/>
        </w:rPr>
        <w:t>– CEP-CAU/MG, reunida ordinariamente</w:t>
      </w:r>
      <w:r w:rsidR="005C366A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 em Belo Horizonte, na sede do CAU/MG, 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no dia </w:t>
      </w:r>
      <w:r w:rsidR="006846BD" w:rsidRPr="00A447B7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="002A23FF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6846BD" w:rsidRPr="00A447B7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F0304C" w:rsidRPr="00A447B7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543384" w:rsidRPr="00A447B7">
        <w:rPr>
          <w:rFonts w:asciiTheme="majorHAnsi" w:hAnsiTheme="majorHAnsi" w:cs="Times New Roman"/>
          <w:sz w:val="21"/>
          <w:szCs w:val="21"/>
          <w:lang w:val="pt-BR"/>
        </w:rPr>
        <w:t>9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913DEC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após análise do assunto </w:t>
      </w:r>
      <w:r w:rsidR="007A7FC2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a seguir, </w:t>
      </w:r>
      <w:r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no uso das competências </w:t>
      </w:r>
      <w:r w:rsidR="003D63BE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que lhe conferem o </w:t>
      </w:r>
      <w:r w:rsidRPr="00A447B7">
        <w:rPr>
          <w:rFonts w:asciiTheme="majorHAnsi" w:hAnsiTheme="majorHAnsi" w:cs="Times New Roman"/>
          <w:sz w:val="21"/>
          <w:szCs w:val="21"/>
          <w:lang w:val="pt-BR"/>
        </w:rPr>
        <w:t>Regimento Interno do CAU/MG</w:t>
      </w:r>
      <w:r w:rsidR="007A7FC2" w:rsidRPr="00A447B7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004DFC" w:rsidRPr="00A447B7">
        <w:rPr>
          <w:rFonts w:asciiTheme="majorHAnsi" w:hAnsiTheme="majorHAnsi" w:cs="Times New Roman"/>
          <w:sz w:val="21"/>
          <w:szCs w:val="21"/>
          <w:lang w:val="pt-BR"/>
        </w:rPr>
        <w:t>e</w:t>
      </w:r>
    </w:p>
    <w:p w:rsidR="00BB6471" w:rsidRPr="00E4172A" w:rsidRDefault="00BA4E3B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  <w:r>
        <w:rPr>
          <w:rFonts w:asciiTheme="majorHAnsi" w:hAnsiTheme="majorHAnsi" w:cs="Times New Roman"/>
          <w:sz w:val="10"/>
          <w:szCs w:val="10"/>
          <w:lang w:val="pt-BR"/>
        </w:rPr>
        <w:t xml:space="preserve"> </w:t>
      </w:r>
    </w:p>
    <w:p w:rsidR="00602931" w:rsidRPr="00A447B7" w:rsidRDefault="00602931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A447B7">
        <w:rPr>
          <w:rFonts w:ascii="Cambria" w:hAnsi="Cambria" w:cs="Times New Roman"/>
          <w:sz w:val="21"/>
          <w:szCs w:val="21"/>
          <w:lang w:val="pt-BR"/>
        </w:rPr>
        <w:t>Considerando o artigo 92 do Regimento Interno do CAU/MG:</w:t>
      </w:r>
    </w:p>
    <w:p w:rsidR="00004DFC" w:rsidRPr="00A447B7" w:rsidRDefault="00004DFC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Compete às comissões ordinárias e especiais: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ações de fiscalização;</w:t>
      </w:r>
    </w:p>
    <w:p w:rsidR="00602931" w:rsidRPr="00E4172A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04DFC" w:rsidRPr="00A447B7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A447B7">
        <w:rPr>
          <w:rFonts w:ascii="Cambria" w:hAnsi="Cambria" w:cs="Times New Roman"/>
          <w:sz w:val="21"/>
          <w:szCs w:val="21"/>
          <w:lang w:val="pt-BR"/>
        </w:rPr>
        <w:t>Considerando o artigo 96 do Regimento Interno do CAU/MG:</w:t>
      </w:r>
    </w:p>
    <w:p w:rsidR="00004DFC" w:rsidRPr="00A447B7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ações de fiscalização;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highlight w:val="yellow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fiscalização;</w:t>
      </w:r>
    </w:p>
    <w:p w:rsidR="00E4172A" w:rsidRPr="00E4172A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13531F" w:rsidRDefault="0013531F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>
        <w:rPr>
          <w:rFonts w:ascii="Cambria" w:hAnsi="Cambria" w:cs="Times New Roman"/>
          <w:sz w:val="21"/>
          <w:szCs w:val="21"/>
          <w:lang w:val="pt-BR"/>
        </w:rPr>
        <w:t>Considerando a denúncia</w:t>
      </w:r>
      <w:r w:rsidR="004F77B3">
        <w:rPr>
          <w:rFonts w:ascii="Cambria" w:hAnsi="Cambria" w:cs="Times New Roman"/>
          <w:sz w:val="21"/>
          <w:szCs w:val="21"/>
          <w:lang w:val="pt-BR"/>
        </w:rPr>
        <w:t xml:space="preserve"> 21203, registrada no SICCAU, que alude a </w:t>
      </w:r>
    </w:p>
    <w:p w:rsidR="0013531F" w:rsidRDefault="0013531F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13531F" w:rsidRDefault="0013531F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13531F" w:rsidRDefault="0013531F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E4172A" w:rsidRDefault="0013531F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proofErr w:type="spellStart"/>
      <w:r>
        <w:rPr>
          <w:rFonts w:ascii="Cambria" w:hAnsi="Cambria" w:cs="Times New Roman"/>
          <w:sz w:val="21"/>
          <w:szCs w:val="21"/>
          <w:lang w:val="pt-BR"/>
        </w:rPr>
        <w:t>ON</w:t>
      </w:r>
      <w:r w:rsidR="00E4172A" w:rsidRPr="00BA4E3B">
        <w:rPr>
          <w:rFonts w:ascii="Cambria" w:hAnsi="Cambria" w:cs="Times New Roman"/>
          <w:sz w:val="21"/>
          <w:szCs w:val="21"/>
          <w:lang w:val="pt-BR"/>
        </w:rPr>
        <w:t>Considerando</w:t>
      </w:r>
      <w:proofErr w:type="spellEnd"/>
      <w:r w:rsidR="00E4172A" w:rsidRPr="00BA4E3B">
        <w:rPr>
          <w:rFonts w:ascii="Cambria" w:hAnsi="Cambria" w:cs="Times New Roman"/>
          <w:sz w:val="21"/>
          <w:szCs w:val="21"/>
          <w:lang w:val="pt-BR"/>
        </w:rPr>
        <w:t xml:space="preserve"> </w:t>
      </w:r>
      <w:r w:rsidR="00BA4E3B" w:rsidRPr="00BA4E3B">
        <w:rPr>
          <w:rFonts w:ascii="Cambria" w:hAnsi="Cambria" w:cs="Times New Roman"/>
          <w:sz w:val="21"/>
          <w:szCs w:val="21"/>
          <w:lang w:val="pt-BR"/>
        </w:rPr>
        <w:t>ainda as dificuldades de posicionamento desta Comissão de Exercício Profissional</w:t>
      </w:r>
      <w:r w:rsidR="00BA4E3B">
        <w:rPr>
          <w:rFonts w:ascii="Cambria" w:hAnsi="Cambria" w:cs="Times New Roman"/>
          <w:sz w:val="21"/>
          <w:szCs w:val="21"/>
          <w:lang w:val="pt-BR"/>
        </w:rPr>
        <w:t xml:space="preserve"> nas ações relacionadas à Resolução 51/2013 do CAU/BR, o que interfere nas instruções repassadas à equipe de Fiscalização do CAU/MG, em face do processo judicial que envolve o normativo mencionado, diante das dúvidas frequentemente lançadas sobre sua validade.</w:t>
      </w:r>
    </w:p>
    <w:p w:rsidR="00E4172A" w:rsidRPr="00A447B7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54476A" w:rsidRDefault="0054476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08559A" w:rsidRPr="00602931" w:rsidRDefault="0008559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bookmarkStart w:id="0" w:name="_GoBack"/>
      <w:bookmarkEnd w:id="0"/>
      <w:r w:rsidRPr="0060293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254188" w:rsidRPr="00602931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:rsidR="00602931" w:rsidRPr="00602931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02931" w:rsidRPr="00BA4E3B" w:rsidRDefault="00E4172A" w:rsidP="00602931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Requerer da </w:t>
      </w:r>
      <w:r w:rsidR="00602931"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Presidência do CAU/MG que solicite </w:t>
      </w:r>
      <w:r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do Plenário desta Autarquia um posicionamento sobre a sua atuação no que se refere ao </w:t>
      </w:r>
      <w:r w:rsidR="00BA4E3B" w:rsidRPr="00BA4E3B">
        <w:rPr>
          <w:rFonts w:asciiTheme="majorHAnsi" w:hAnsiTheme="majorHAnsi" w:cs="Times New Roman"/>
          <w:sz w:val="21"/>
          <w:szCs w:val="21"/>
          <w:lang w:val="pt-BR"/>
        </w:rPr>
        <w:t xml:space="preserve">cumprimento da Resolução 51/2013 do CAU/BR, incluindo </w:t>
      </w:r>
      <w:r w:rsidR="00BA4E3B">
        <w:rPr>
          <w:rFonts w:asciiTheme="majorHAnsi" w:hAnsiTheme="majorHAnsi" w:cs="Times New Roman"/>
          <w:sz w:val="21"/>
          <w:szCs w:val="21"/>
          <w:lang w:val="pt-BR"/>
        </w:rPr>
        <w:t>a amplitude de sua validade para realização de ações de fiscalização.</w:t>
      </w:r>
    </w:p>
    <w:p w:rsidR="00BB6471" w:rsidRPr="00602931" w:rsidRDefault="00BB6471" w:rsidP="002A1031">
      <w:pPr>
        <w:pStyle w:val="PargrafodaLista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:rsidR="00EB3D37" w:rsidRPr="00602931" w:rsidRDefault="00A4135F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6846BD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="006846BD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6846BD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6846BD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2A1031" w:rsidRPr="0018061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666C1" w:rsidRPr="0054476A" w:rsidTr="009872D7">
        <w:trPr>
          <w:trHeight w:val="548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666C1" w:rsidRPr="00F32351" w:rsidRDefault="00F666C1" w:rsidP="009872D7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F666C1" w:rsidRPr="00F0304C" w:rsidTr="009872D7">
        <w:trPr>
          <w:trHeight w:val="548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F666C1" w:rsidRPr="00F0304C" w:rsidRDefault="00F666C1" w:rsidP="009872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666C1" w:rsidRPr="00F0304C" w:rsidRDefault="00F666C1" w:rsidP="009872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666C1" w:rsidRPr="0054476A" w:rsidTr="009872D7">
        <w:trPr>
          <w:trHeight w:val="597"/>
          <w:jc w:val="center"/>
        </w:trPr>
        <w:tc>
          <w:tcPr>
            <w:tcW w:w="4012" w:type="dxa"/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54476A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Ariel </w:t>
            </w:r>
            <w:proofErr w:type="spellStart"/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Luis</w:t>
            </w:r>
            <w:proofErr w:type="spellEnd"/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Lazzarin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Marcondes Nunes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Freitas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54476A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Roccio Rouver Rosi Peres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54476A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Cecília Fraga de Moraes Galvani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54476A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DA66EB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sectPr w:rsidR="000871A5" w:rsidRPr="00DA66E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EA" w:rsidRDefault="00A837EA" w:rsidP="007E22C9">
      <w:r>
        <w:separator/>
      </w:r>
    </w:p>
  </w:endnote>
  <w:endnote w:type="continuationSeparator" w:id="0">
    <w:p w:rsidR="00A837EA" w:rsidRDefault="00A837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EA" w:rsidRDefault="00A837EA" w:rsidP="007E22C9">
      <w:r>
        <w:separator/>
      </w:r>
    </w:p>
  </w:footnote>
  <w:footnote w:type="continuationSeparator" w:id="0">
    <w:p w:rsidR="00A837EA" w:rsidRDefault="00A837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5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7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2"/>
  </w:num>
  <w:num w:numId="25">
    <w:abstractNumId w:val="2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0"/>
  </w:num>
  <w:num w:numId="35">
    <w:abstractNumId w:val="26"/>
  </w:num>
  <w:num w:numId="36">
    <w:abstractNumId w:val="33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4DFC"/>
    <w:rsid w:val="00047DD5"/>
    <w:rsid w:val="0005336D"/>
    <w:rsid w:val="00054997"/>
    <w:rsid w:val="00072CAD"/>
    <w:rsid w:val="0008559A"/>
    <w:rsid w:val="000871A5"/>
    <w:rsid w:val="000A094F"/>
    <w:rsid w:val="000A259B"/>
    <w:rsid w:val="000B0760"/>
    <w:rsid w:val="000B1835"/>
    <w:rsid w:val="000B3D02"/>
    <w:rsid w:val="000D6007"/>
    <w:rsid w:val="000E79DB"/>
    <w:rsid w:val="000F204D"/>
    <w:rsid w:val="000F3838"/>
    <w:rsid w:val="000F538A"/>
    <w:rsid w:val="00102BCC"/>
    <w:rsid w:val="00107335"/>
    <w:rsid w:val="00113CE6"/>
    <w:rsid w:val="0013531F"/>
    <w:rsid w:val="00145D50"/>
    <w:rsid w:val="001512FD"/>
    <w:rsid w:val="00167BC0"/>
    <w:rsid w:val="00180613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77F45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3452"/>
    <w:rsid w:val="003C6DE1"/>
    <w:rsid w:val="003D331E"/>
    <w:rsid w:val="003D63BE"/>
    <w:rsid w:val="003E6D01"/>
    <w:rsid w:val="003F14BF"/>
    <w:rsid w:val="003F4C5D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4F77B3"/>
    <w:rsid w:val="0051484F"/>
    <w:rsid w:val="00515CE3"/>
    <w:rsid w:val="00521E0B"/>
    <w:rsid w:val="00534EF8"/>
    <w:rsid w:val="00542E03"/>
    <w:rsid w:val="00543310"/>
    <w:rsid w:val="00543384"/>
    <w:rsid w:val="0054476A"/>
    <w:rsid w:val="005514F9"/>
    <w:rsid w:val="00553288"/>
    <w:rsid w:val="00561BF8"/>
    <w:rsid w:val="005632AD"/>
    <w:rsid w:val="0057329D"/>
    <w:rsid w:val="00574DEA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2931"/>
    <w:rsid w:val="006207B9"/>
    <w:rsid w:val="00626459"/>
    <w:rsid w:val="00632110"/>
    <w:rsid w:val="006571F4"/>
    <w:rsid w:val="006801E9"/>
    <w:rsid w:val="00682DA6"/>
    <w:rsid w:val="006834B7"/>
    <w:rsid w:val="006846BD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10B5"/>
    <w:rsid w:val="0093454B"/>
    <w:rsid w:val="00940C7F"/>
    <w:rsid w:val="00946DFB"/>
    <w:rsid w:val="00952FCF"/>
    <w:rsid w:val="009560B1"/>
    <w:rsid w:val="00980122"/>
    <w:rsid w:val="00984CE8"/>
    <w:rsid w:val="009A4ECC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447B7"/>
    <w:rsid w:val="00A52666"/>
    <w:rsid w:val="00A70765"/>
    <w:rsid w:val="00A837EA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4E3B"/>
    <w:rsid w:val="00BA6DEA"/>
    <w:rsid w:val="00BB6471"/>
    <w:rsid w:val="00BC0830"/>
    <w:rsid w:val="00BC2B0C"/>
    <w:rsid w:val="00BF3D2B"/>
    <w:rsid w:val="00C13915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A1E10"/>
    <w:rsid w:val="00DA66EB"/>
    <w:rsid w:val="00DB18D0"/>
    <w:rsid w:val="00DB66DF"/>
    <w:rsid w:val="00DC3233"/>
    <w:rsid w:val="00DF509B"/>
    <w:rsid w:val="00DF7588"/>
    <w:rsid w:val="00E11386"/>
    <w:rsid w:val="00E1304E"/>
    <w:rsid w:val="00E14B70"/>
    <w:rsid w:val="00E16345"/>
    <w:rsid w:val="00E4172A"/>
    <w:rsid w:val="00E42373"/>
    <w:rsid w:val="00E44458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D275"/>
  <w15:docId w15:val="{69E7C561-ACAB-4AAA-9C69-64BE590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7BAC-3C30-49D7-ACD7-25C3E34A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Araújo</cp:lastModifiedBy>
  <cp:revision>123</cp:revision>
  <cp:lastPrinted>2018-01-25T16:29:00Z</cp:lastPrinted>
  <dcterms:created xsi:type="dcterms:W3CDTF">2017-01-23T15:34:00Z</dcterms:created>
  <dcterms:modified xsi:type="dcterms:W3CDTF">2020-06-03T12:13:00Z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